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70" w:tblpY="-83"/>
        <w:tblW w:w="102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4678"/>
        <w:gridCol w:w="3827"/>
      </w:tblGrid>
      <w:tr w:rsidR="005E2742" w:rsidRPr="005C0EE9" w14:paraId="048A7C91" w14:textId="77777777" w:rsidTr="0059217C">
        <w:trPr>
          <w:trHeight w:val="562"/>
        </w:trPr>
        <w:tc>
          <w:tcPr>
            <w:tcW w:w="1696" w:type="dxa"/>
            <w:tcBorders>
              <w:top w:val="single" w:sz="4" w:space="0" w:color="auto"/>
              <w:bottom w:val="single" w:sz="4" w:space="0" w:color="auto"/>
              <w:right w:val="single" w:sz="4" w:space="0" w:color="auto"/>
            </w:tcBorders>
            <w:shd w:val="clear" w:color="auto" w:fill="E7E6E6" w:themeFill="background2"/>
          </w:tcPr>
          <w:p w14:paraId="739D5A1A" w14:textId="77777777" w:rsidR="005E2742" w:rsidRPr="00AD7937" w:rsidRDefault="005E2742" w:rsidP="0059217C">
            <w:pPr>
              <w:rPr>
                <w:rFonts w:ascii="Calibri" w:hAnsi="Calibri" w:cs="Calibri"/>
                <w:color w:val="000000"/>
                <w:szCs w:val="24"/>
              </w:rPr>
            </w:pPr>
            <w:bookmarkStart w:id="0" w:name="_GoBack"/>
            <w:bookmarkEnd w:id="0"/>
          </w:p>
          <w:p w14:paraId="76968643" w14:textId="77777777" w:rsidR="005E2742" w:rsidRPr="00AD7937" w:rsidRDefault="005E2742" w:rsidP="0059217C">
            <w:pPr>
              <w:rPr>
                <w:rFonts w:ascii="Calibri" w:hAnsi="Calibri" w:cs="Calibri"/>
                <w:color w:val="000000"/>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7A9AB0F" w14:textId="77777777" w:rsidR="005E2742" w:rsidRPr="006422E7" w:rsidRDefault="005E2742" w:rsidP="0059217C">
            <w:pPr>
              <w:jc w:val="center"/>
              <w:rPr>
                <w:rFonts w:ascii="Calibri" w:hAnsi="Calibri" w:cs="Calibri"/>
                <w:b/>
                <w:bCs/>
                <w:color w:val="000000"/>
                <w:szCs w:val="24"/>
              </w:rPr>
            </w:pPr>
            <w:r w:rsidRPr="006422E7">
              <w:rPr>
                <w:rFonts w:ascii="Calibri" w:hAnsi="Calibri" w:cs="Calibri"/>
                <w:b/>
                <w:bCs/>
                <w:color w:val="000000"/>
                <w:szCs w:val="24"/>
              </w:rPr>
              <w:t>Essential</w:t>
            </w:r>
          </w:p>
        </w:tc>
        <w:tc>
          <w:tcPr>
            <w:tcW w:w="3827" w:type="dxa"/>
            <w:tcBorders>
              <w:top w:val="single" w:sz="4" w:space="0" w:color="auto"/>
              <w:left w:val="single" w:sz="4" w:space="0" w:color="auto"/>
              <w:bottom w:val="single" w:sz="4" w:space="0" w:color="auto"/>
            </w:tcBorders>
            <w:shd w:val="clear" w:color="auto" w:fill="E7E6E6" w:themeFill="background2"/>
            <w:vAlign w:val="center"/>
          </w:tcPr>
          <w:p w14:paraId="13141586" w14:textId="77777777" w:rsidR="005E2742" w:rsidRPr="006422E7" w:rsidRDefault="005E2742" w:rsidP="0059217C">
            <w:pPr>
              <w:jc w:val="center"/>
              <w:rPr>
                <w:rFonts w:ascii="Calibri" w:hAnsi="Calibri" w:cs="Calibri"/>
                <w:b/>
                <w:bCs/>
                <w:color w:val="000000"/>
                <w:szCs w:val="24"/>
              </w:rPr>
            </w:pPr>
            <w:r w:rsidRPr="006422E7">
              <w:rPr>
                <w:rFonts w:ascii="Calibri" w:hAnsi="Calibri" w:cs="Calibri"/>
                <w:b/>
                <w:bCs/>
                <w:color w:val="000000"/>
                <w:szCs w:val="24"/>
              </w:rPr>
              <w:t>Desirable</w:t>
            </w:r>
          </w:p>
        </w:tc>
      </w:tr>
      <w:tr w:rsidR="005E2742" w:rsidRPr="001B339F" w14:paraId="1A93F4E6" w14:textId="77777777" w:rsidTr="0059217C">
        <w:tc>
          <w:tcPr>
            <w:tcW w:w="1696" w:type="dxa"/>
            <w:tcBorders>
              <w:top w:val="single" w:sz="4" w:space="0" w:color="auto"/>
              <w:bottom w:val="single" w:sz="4" w:space="0" w:color="auto"/>
              <w:right w:val="single" w:sz="4" w:space="0" w:color="auto"/>
            </w:tcBorders>
          </w:tcPr>
          <w:p w14:paraId="4FD973B5" w14:textId="0B392DE1" w:rsidR="005E2742" w:rsidRPr="005542E4" w:rsidRDefault="005542E4" w:rsidP="0059217C">
            <w:pPr>
              <w:spacing w:before="120"/>
              <w:jc w:val="center"/>
              <w:rPr>
                <w:rFonts w:asciiTheme="minorHAnsi" w:hAnsiTheme="minorHAnsi" w:cstheme="minorHAnsi"/>
                <w:sz w:val="22"/>
                <w:szCs w:val="24"/>
              </w:rPr>
            </w:pPr>
            <w:r w:rsidRPr="005542E4">
              <w:rPr>
                <w:rFonts w:asciiTheme="minorHAnsi" w:hAnsiTheme="minorHAnsi" w:cstheme="minorHAnsi"/>
                <w:b/>
                <w:bCs/>
                <w:sz w:val="22"/>
                <w:szCs w:val="24"/>
              </w:rPr>
              <w:t>Qualifications/</w:t>
            </w:r>
            <w:r w:rsidR="005E2742" w:rsidRPr="005542E4">
              <w:rPr>
                <w:rFonts w:asciiTheme="minorHAnsi" w:hAnsiTheme="minorHAnsi" w:cstheme="minorHAnsi"/>
                <w:b/>
                <w:bCs/>
                <w:sz w:val="22"/>
                <w:szCs w:val="24"/>
              </w:rPr>
              <w:t>Training</w:t>
            </w:r>
          </w:p>
        </w:tc>
        <w:tc>
          <w:tcPr>
            <w:tcW w:w="4678" w:type="dxa"/>
            <w:tcBorders>
              <w:top w:val="single" w:sz="4" w:space="0" w:color="auto"/>
              <w:left w:val="single" w:sz="4" w:space="0" w:color="auto"/>
              <w:bottom w:val="single" w:sz="4" w:space="0" w:color="auto"/>
              <w:right w:val="single" w:sz="4" w:space="0" w:color="auto"/>
            </w:tcBorders>
          </w:tcPr>
          <w:p w14:paraId="6438C6F6" w14:textId="77777777" w:rsidR="005E2742" w:rsidRPr="005542E4" w:rsidRDefault="005E2742" w:rsidP="006422E7">
            <w:pPr>
              <w:pStyle w:val="ListParagraph"/>
              <w:numPr>
                <w:ilvl w:val="0"/>
                <w:numId w:val="15"/>
              </w:numPr>
              <w:pBdr>
                <w:top w:val="nil"/>
                <w:left w:val="nil"/>
                <w:bottom w:val="nil"/>
                <w:right w:val="nil"/>
                <w:between w:val="nil"/>
              </w:pBdr>
              <w:spacing w:before="120"/>
              <w:ind w:left="314" w:right="176" w:hanging="284"/>
              <w:rPr>
                <w:rFonts w:asciiTheme="minorHAnsi" w:hAnsiTheme="minorHAnsi" w:cstheme="minorHAnsi"/>
                <w:color w:val="000000" w:themeColor="text1"/>
                <w:szCs w:val="24"/>
              </w:rPr>
            </w:pPr>
            <w:r w:rsidRPr="005542E4">
              <w:rPr>
                <w:rFonts w:asciiTheme="minorHAnsi" w:hAnsiTheme="minorHAnsi" w:cstheme="minorHAnsi"/>
                <w:color w:val="000000" w:themeColor="text1"/>
                <w:szCs w:val="24"/>
              </w:rPr>
              <w:t>A good standard of education including English and Maths</w:t>
            </w:r>
          </w:p>
          <w:p w14:paraId="7135ADE5" w14:textId="77777777" w:rsidR="005E2742" w:rsidRPr="005542E4" w:rsidRDefault="005E2742" w:rsidP="006422E7">
            <w:pPr>
              <w:pStyle w:val="ListParagraph"/>
              <w:pBdr>
                <w:top w:val="nil"/>
                <w:left w:val="nil"/>
                <w:bottom w:val="nil"/>
                <w:right w:val="nil"/>
                <w:between w:val="nil"/>
              </w:pBdr>
              <w:ind w:left="314" w:right="176" w:hanging="284"/>
              <w:rPr>
                <w:rFonts w:asciiTheme="minorHAnsi" w:hAnsiTheme="minorHAnsi" w:cstheme="minorHAnsi"/>
                <w:color w:val="000000" w:themeColor="text1"/>
                <w:szCs w:val="24"/>
              </w:rPr>
            </w:pPr>
          </w:p>
        </w:tc>
        <w:tc>
          <w:tcPr>
            <w:tcW w:w="3827" w:type="dxa"/>
            <w:tcBorders>
              <w:top w:val="single" w:sz="4" w:space="0" w:color="auto"/>
              <w:left w:val="single" w:sz="4" w:space="0" w:color="auto"/>
              <w:bottom w:val="single" w:sz="4" w:space="0" w:color="auto"/>
            </w:tcBorders>
          </w:tcPr>
          <w:p w14:paraId="335D24ED" w14:textId="6C7044DA" w:rsidR="005E2742" w:rsidRPr="005542E4" w:rsidRDefault="00EC20C0" w:rsidP="006422E7">
            <w:pPr>
              <w:pStyle w:val="ListParagraph"/>
              <w:numPr>
                <w:ilvl w:val="0"/>
                <w:numId w:val="15"/>
              </w:numPr>
              <w:spacing w:before="120"/>
              <w:ind w:left="314" w:right="176" w:hanging="284"/>
              <w:rPr>
                <w:rFonts w:asciiTheme="minorHAnsi" w:hAnsiTheme="minorHAnsi" w:cstheme="minorHAnsi"/>
                <w:color w:val="000000" w:themeColor="text1"/>
                <w:szCs w:val="24"/>
              </w:rPr>
            </w:pPr>
            <w:r w:rsidRPr="005542E4">
              <w:rPr>
                <w:rFonts w:asciiTheme="minorHAnsi" w:hAnsiTheme="minorHAnsi" w:cstheme="minorHAnsi"/>
                <w:color w:val="000000" w:themeColor="text1"/>
                <w:szCs w:val="24"/>
              </w:rPr>
              <w:t>5 or more GCSE</w:t>
            </w:r>
            <w:r w:rsidR="005E2742" w:rsidRPr="005542E4">
              <w:rPr>
                <w:rFonts w:asciiTheme="minorHAnsi" w:hAnsiTheme="minorHAnsi" w:cstheme="minorHAnsi"/>
                <w:color w:val="000000" w:themeColor="text1"/>
                <w:szCs w:val="24"/>
              </w:rPr>
              <w:t>s at grade C or above, including English and Maths (or equivalent)</w:t>
            </w:r>
          </w:p>
          <w:p w14:paraId="795DA945" w14:textId="77777777" w:rsidR="005E2742" w:rsidRPr="005542E4" w:rsidRDefault="005E2742" w:rsidP="006422E7">
            <w:pPr>
              <w:pStyle w:val="ListParagraph"/>
              <w:numPr>
                <w:ilvl w:val="0"/>
                <w:numId w:val="15"/>
              </w:numPr>
              <w:ind w:left="314" w:right="176" w:hanging="284"/>
              <w:rPr>
                <w:rFonts w:asciiTheme="minorHAnsi" w:hAnsiTheme="minorHAnsi" w:cstheme="minorHAnsi"/>
                <w:color w:val="000000" w:themeColor="text1"/>
                <w:szCs w:val="24"/>
              </w:rPr>
            </w:pPr>
            <w:r w:rsidRPr="005542E4">
              <w:rPr>
                <w:rFonts w:asciiTheme="minorHAnsi" w:hAnsiTheme="minorHAnsi" w:cstheme="minorHAnsi"/>
                <w:color w:val="000000" w:themeColor="text1"/>
                <w:szCs w:val="24"/>
              </w:rPr>
              <w:t xml:space="preserve">Experience of working in an educational environment </w:t>
            </w:r>
          </w:p>
          <w:p w14:paraId="175E5FF5" w14:textId="147F9F4D" w:rsidR="002047B4" w:rsidRPr="005542E4" w:rsidRDefault="002047B4" w:rsidP="006422E7">
            <w:pPr>
              <w:pStyle w:val="ListParagraph"/>
              <w:numPr>
                <w:ilvl w:val="0"/>
                <w:numId w:val="15"/>
              </w:numPr>
              <w:spacing w:after="120"/>
              <w:ind w:left="314" w:right="176" w:hanging="284"/>
              <w:rPr>
                <w:rFonts w:asciiTheme="minorHAnsi" w:hAnsiTheme="minorHAnsi" w:cstheme="minorHAnsi"/>
                <w:color w:val="000000" w:themeColor="text1"/>
                <w:szCs w:val="24"/>
              </w:rPr>
            </w:pPr>
            <w:r w:rsidRPr="005542E4">
              <w:rPr>
                <w:rFonts w:asciiTheme="minorHAnsi" w:hAnsiTheme="minorHAnsi" w:cstheme="minorHAnsi"/>
                <w:color w:val="000000" w:themeColor="text1"/>
                <w:szCs w:val="24"/>
              </w:rPr>
              <w:t>An understanding of safeguarding and child protection issues</w:t>
            </w:r>
          </w:p>
        </w:tc>
      </w:tr>
      <w:tr w:rsidR="005E2742" w:rsidRPr="001B339F" w14:paraId="25EB7CE3" w14:textId="77777777" w:rsidTr="0059217C">
        <w:trPr>
          <w:trHeight w:val="2039"/>
        </w:trPr>
        <w:tc>
          <w:tcPr>
            <w:tcW w:w="1696" w:type="dxa"/>
            <w:tcBorders>
              <w:top w:val="single" w:sz="4" w:space="0" w:color="auto"/>
              <w:bottom w:val="single" w:sz="4" w:space="0" w:color="auto"/>
              <w:right w:val="single" w:sz="4" w:space="0" w:color="auto"/>
            </w:tcBorders>
          </w:tcPr>
          <w:p w14:paraId="3926EC8E" w14:textId="77777777" w:rsidR="005E2742" w:rsidRPr="005542E4" w:rsidRDefault="005E2742" w:rsidP="0059217C">
            <w:pPr>
              <w:keepNext/>
              <w:spacing w:before="120"/>
              <w:jc w:val="center"/>
              <w:outlineLvl w:val="0"/>
              <w:rPr>
                <w:rFonts w:asciiTheme="minorHAnsi" w:hAnsiTheme="minorHAnsi" w:cstheme="minorHAnsi"/>
                <w:b/>
                <w:bCs/>
                <w:color w:val="000000"/>
                <w:sz w:val="22"/>
                <w:szCs w:val="24"/>
              </w:rPr>
            </w:pPr>
            <w:r w:rsidRPr="005542E4">
              <w:rPr>
                <w:rFonts w:asciiTheme="minorHAnsi" w:hAnsiTheme="minorHAnsi" w:cstheme="minorHAnsi"/>
                <w:b/>
                <w:bCs/>
                <w:color w:val="000000"/>
                <w:sz w:val="22"/>
                <w:szCs w:val="24"/>
              </w:rPr>
              <w:t>Experience</w:t>
            </w:r>
          </w:p>
        </w:tc>
        <w:tc>
          <w:tcPr>
            <w:tcW w:w="4678" w:type="dxa"/>
            <w:tcBorders>
              <w:top w:val="single" w:sz="4" w:space="0" w:color="auto"/>
              <w:left w:val="single" w:sz="4" w:space="0" w:color="auto"/>
              <w:bottom w:val="single" w:sz="4" w:space="0" w:color="auto"/>
              <w:right w:val="single" w:sz="4" w:space="0" w:color="auto"/>
            </w:tcBorders>
          </w:tcPr>
          <w:p w14:paraId="254DC4A0" w14:textId="42175E3D" w:rsidR="005E2742" w:rsidRPr="005542E4" w:rsidRDefault="005E2742" w:rsidP="006422E7">
            <w:pPr>
              <w:pStyle w:val="ListParagraph"/>
              <w:numPr>
                <w:ilvl w:val="0"/>
                <w:numId w:val="15"/>
              </w:numPr>
              <w:pBdr>
                <w:top w:val="nil"/>
                <w:left w:val="nil"/>
                <w:bottom w:val="nil"/>
                <w:right w:val="nil"/>
                <w:between w:val="nil"/>
              </w:pBdr>
              <w:spacing w:before="120"/>
              <w:ind w:left="314" w:right="176" w:hanging="284"/>
              <w:rPr>
                <w:rFonts w:asciiTheme="minorHAnsi" w:hAnsiTheme="minorHAnsi" w:cstheme="minorHAnsi"/>
                <w:color w:val="000000" w:themeColor="text1"/>
                <w:szCs w:val="24"/>
              </w:rPr>
            </w:pPr>
            <w:r w:rsidRPr="005542E4">
              <w:rPr>
                <w:rFonts w:asciiTheme="minorHAnsi" w:hAnsiTheme="minorHAnsi" w:cstheme="minorHAnsi"/>
                <w:color w:val="000000" w:themeColor="text1"/>
                <w:szCs w:val="24"/>
              </w:rPr>
              <w:t>Evidence of experience in a similar, office or</w:t>
            </w:r>
            <w:r w:rsidR="00BC0246" w:rsidRPr="005542E4">
              <w:rPr>
                <w:rFonts w:asciiTheme="minorHAnsi" w:hAnsiTheme="minorHAnsi" w:cstheme="minorHAnsi"/>
                <w:color w:val="000000" w:themeColor="text1"/>
                <w:szCs w:val="24"/>
              </w:rPr>
              <w:t xml:space="preserve"> administration management role</w:t>
            </w:r>
          </w:p>
          <w:p w14:paraId="337CFB14" w14:textId="77777777" w:rsidR="005E2742" w:rsidRPr="005542E4" w:rsidRDefault="005E2742" w:rsidP="006422E7">
            <w:pPr>
              <w:pStyle w:val="ListParagraph"/>
              <w:numPr>
                <w:ilvl w:val="0"/>
                <w:numId w:val="15"/>
              </w:numPr>
              <w:pBdr>
                <w:top w:val="nil"/>
                <w:left w:val="nil"/>
                <w:bottom w:val="nil"/>
                <w:right w:val="nil"/>
                <w:between w:val="nil"/>
              </w:pBdr>
              <w:ind w:left="314" w:right="176" w:hanging="284"/>
              <w:rPr>
                <w:rFonts w:asciiTheme="minorHAnsi" w:hAnsiTheme="minorHAnsi" w:cstheme="minorHAnsi"/>
                <w:color w:val="000000" w:themeColor="text1"/>
                <w:szCs w:val="24"/>
              </w:rPr>
            </w:pPr>
            <w:r w:rsidRPr="005542E4">
              <w:rPr>
                <w:rFonts w:asciiTheme="minorHAnsi" w:hAnsiTheme="minorHAnsi" w:cstheme="minorHAnsi"/>
                <w:color w:val="000000" w:themeColor="text1"/>
                <w:szCs w:val="24"/>
              </w:rPr>
              <w:t>Experience of working to deadlines and providing administration systems</w:t>
            </w:r>
          </w:p>
          <w:p w14:paraId="5CB8F6A5" w14:textId="3E78DC9E" w:rsidR="005E2742" w:rsidRPr="005542E4" w:rsidRDefault="005E2742" w:rsidP="006422E7">
            <w:pPr>
              <w:pStyle w:val="ListParagraph"/>
              <w:numPr>
                <w:ilvl w:val="0"/>
                <w:numId w:val="15"/>
              </w:numPr>
              <w:pBdr>
                <w:top w:val="nil"/>
                <w:left w:val="nil"/>
                <w:bottom w:val="nil"/>
                <w:right w:val="nil"/>
                <w:between w:val="nil"/>
              </w:pBdr>
              <w:ind w:left="314" w:right="176" w:hanging="284"/>
              <w:rPr>
                <w:rFonts w:asciiTheme="minorHAnsi" w:hAnsiTheme="minorHAnsi" w:cstheme="minorHAnsi"/>
                <w:color w:val="000000" w:themeColor="text1"/>
                <w:szCs w:val="24"/>
              </w:rPr>
            </w:pPr>
            <w:r w:rsidRPr="005542E4">
              <w:rPr>
                <w:rFonts w:asciiTheme="minorHAnsi" w:hAnsiTheme="minorHAnsi" w:cstheme="minorHAnsi"/>
                <w:color w:val="000000" w:themeColor="text1"/>
                <w:szCs w:val="24"/>
              </w:rPr>
              <w:t xml:space="preserve">Experience of using databases, </w:t>
            </w:r>
            <w:r w:rsidR="00BC0246" w:rsidRPr="005542E4">
              <w:rPr>
                <w:rFonts w:asciiTheme="minorHAnsi" w:hAnsiTheme="minorHAnsi" w:cstheme="minorHAnsi"/>
                <w:color w:val="000000" w:themeColor="text1"/>
                <w:szCs w:val="24"/>
              </w:rPr>
              <w:t xml:space="preserve">spreadsheets, </w:t>
            </w:r>
            <w:r w:rsidRPr="005542E4">
              <w:rPr>
                <w:rFonts w:asciiTheme="minorHAnsi" w:hAnsiTheme="minorHAnsi" w:cstheme="minorHAnsi"/>
                <w:color w:val="000000" w:themeColor="text1"/>
                <w:szCs w:val="24"/>
              </w:rPr>
              <w:t>word processing and a range of other IT packages</w:t>
            </w:r>
          </w:p>
          <w:p w14:paraId="3EDB039D" w14:textId="77777777" w:rsidR="005E2742" w:rsidRPr="005542E4" w:rsidRDefault="005E2742" w:rsidP="006422E7">
            <w:pPr>
              <w:pStyle w:val="ListParagraph"/>
              <w:numPr>
                <w:ilvl w:val="0"/>
                <w:numId w:val="15"/>
              </w:numPr>
              <w:pBdr>
                <w:top w:val="nil"/>
                <w:left w:val="nil"/>
                <w:bottom w:val="nil"/>
                <w:right w:val="nil"/>
                <w:between w:val="nil"/>
              </w:pBdr>
              <w:spacing w:after="120"/>
              <w:ind w:left="314" w:right="176" w:hanging="284"/>
              <w:rPr>
                <w:rFonts w:asciiTheme="minorHAnsi" w:hAnsiTheme="minorHAnsi" w:cstheme="minorHAnsi"/>
                <w:color w:val="000000" w:themeColor="text1"/>
                <w:szCs w:val="24"/>
              </w:rPr>
            </w:pPr>
            <w:r w:rsidRPr="005542E4">
              <w:rPr>
                <w:rFonts w:asciiTheme="minorHAnsi" w:hAnsiTheme="minorHAnsi" w:cstheme="minorHAnsi"/>
                <w:color w:val="000000" w:themeColor="text1"/>
                <w:szCs w:val="24"/>
              </w:rPr>
              <w:t>An excellent attention to detail</w:t>
            </w:r>
          </w:p>
        </w:tc>
        <w:tc>
          <w:tcPr>
            <w:tcW w:w="3827" w:type="dxa"/>
            <w:tcBorders>
              <w:top w:val="single" w:sz="4" w:space="0" w:color="auto"/>
              <w:left w:val="single" w:sz="4" w:space="0" w:color="auto"/>
              <w:bottom w:val="single" w:sz="4" w:space="0" w:color="auto"/>
            </w:tcBorders>
          </w:tcPr>
          <w:p w14:paraId="7326788C" w14:textId="0043740E" w:rsidR="00EC20C0" w:rsidRDefault="00BC0246" w:rsidP="006422E7">
            <w:pPr>
              <w:pStyle w:val="ListParagraph"/>
              <w:numPr>
                <w:ilvl w:val="0"/>
                <w:numId w:val="15"/>
              </w:numPr>
              <w:ind w:left="314" w:right="176" w:hanging="284"/>
              <w:rPr>
                <w:rFonts w:asciiTheme="minorHAnsi" w:hAnsiTheme="minorHAnsi" w:cstheme="minorHAnsi"/>
                <w:color w:val="000000" w:themeColor="text1"/>
                <w:szCs w:val="24"/>
              </w:rPr>
            </w:pPr>
            <w:r w:rsidRPr="005542E4">
              <w:rPr>
                <w:rFonts w:asciiTheme="minorHAnsi" w:hAnsiTheme="minorHAnsi" w:cstheme="minorHAnsi"/>
                <w:color w:val="000000" w:themeColor="text1"/>
                <w:szCs w:val="24"/>
              </w:rPr>
              <w:t>Knowledge &amp; experience of working with Offi</w:t>
            </w:r>
            <w:r w:rsidR="00EC20C0" w:rsidRPr="005542E4">
              <w:rPr>
                <w:rFonts w:asciiTheme="minorHAnsi" w:hAnsiTheme="minorHAnsi" w:cstheme="minorHAnsi"/>
                <w:color w:val="000000" w:themeColor="text1"/>
                <w:szCs w:val="24"/>
              </w:rPr>
              <w:t>ce 365, online forms and Teams</w:t>
            </w:r>
          </w:p>
          <w:p w14:paraId="36C7E360" w14:textId="6E581FC6" w:rsidR="006422E7" w:rsidRPr="005542E4" w:rsidRDefault="006422E7" w:rsidP="006422E7">
            <w:pPr>
              <w:pStyle w:val="ListParagraph"/>
              <w:numPr>
                <w:ilvl w:val="0"/>
                <w:numId w:val="15"/>
              </w:numPr>
              <w:ind w:left="314" w:right="176" w:hanging="284"/>
              <w:rPr>
                <w:rFonts w:asciiTheme="minorHAnsi" w:hAnsiTheme="minorHAnsi" w:cstheme="minorHAnsi"/>
                <w:color w:val="000000" w:themeColor="text1"/>
                <w:szCs w:val="24"/>
              </w:rPr>
            </w:pPr>
            <w:r>
              <w:rPr>
                <w:rFonts w:asciiTheme="minorHAnsi" w:hAnsiTheme="minorHAnsi" w:cstheme="minorHAnsi"/>
                <w:color w:val="000000" w:themeColor="text1"/>
                <w:szCs w:val="24"/>
              </w:rPr>
              <w:t>Experience working in a post-16 education setting</w:t>
            </w:r>
          </w:p>
          <w:p w14:paraId="4CF80723" w14:textId="6236AD11" w:rsidR="00EC20C0" w:rsidRPr="005542E4" w:rsidRDefault="00EC20C0" w:rsidP="006422E7">
            <w:pPr>
              <w:ind w:left="314" w:hanging="284"/>
              <w:rPr>
                <w:color w:val="000000" w:themeColor="text1"/>
                <w:sz w:val="22"/>
                <w:lang w:eastAsia="en-GB" w:bidi="en-GB"/>
              </w:rPr>
            </w:pPr>
          </w:p>
          <w:p w14:paraId="669A5FD5" w14:textId="77777777" w:rsidR="005E2742" w:rsidRPr="005542E4" w:rsidRDefault="005E2742" w:rsidP="006422E7">
            <w:pPr>
              <w:ind w:left="314" w:hanging="284"/>
              <w:rPr>
                <w:color w:val="000000" w:themeColor="text1"/>
                <w:sz w:val="22"/>
                <w:lang w:eastAsia="en-GB" w:bidi="en-GB"/>
              </w:rPr>
            </w:pPr>
          </w:p>
        </w:tc>
      </w:tr>
      <w:tr w:rsidR="005E2742" w:rsidRPr="001B339F" w14:paraId="256397C3" w14:textId="77777777" w:rsidTr="0059217C">
        <w:tc>
          <w:tcPr>
            <w:tcW w:w="1696" w:type="dxa"/>
            <w:tcBorders>
              <w:top w:val="single" w:sz="4" w:space="0" w:color="auto"/>
              <w:bottom w:val="single" w:sz="4" w:space="0" w:color="auto"/>
              <w:right w:val="single" w:sz="4" w:space="0" w:color="auto"/>
            </w:tcBorders>
          </w:tcPr>
          <w:p w14:paraId="5622C4D7" w14:textId="77777777" w:rsidR="005E2742" w:rsidRPr="005542E4" w:rsidRDefault="005E2742" w:rsidP="0059217C">
            <w:pPr>
              <w:keepNext/>
              <w:spacing w:before="120"/>
              <w:jc w:val="center"/>
              <w:outlineLvl w:val="0"/>
              <w:rPr>
                <w:rFonts w:asciiTheme="minorHAnsi" w:hAnsiTheme="minorHAnsi" w:cstheme="minorHAnsi"/>
                <w:b/>
                <w:bCs/>
                <w:sz w:val="22"/>
                <w:szCs w:val="24"/>
              </w:rPr>
            </w:pPr>
            <w:r w:rsidRPr="005542E4">
              <w:rPr>
                <w:rFonts w:asciiTheme="minorHAnsi" w:hAnsiTheme="minorHAnsi" w:cstheme="minorHAnsi"/>
                <w:b/>
                <w:bCs/>
                <w:sz w:val="22"/>
                <w:szCs w:val="24"/>
              </w:rPr>
              <w:t>Skills/ Knowledge</w:t>
            </w:r>
          </w:p>
        </w:tc>
        <w:tc>
          <w:tcPr>
            <w:tcW w:w="4678" w:type="dxa"/>
            <w:tcBorders>
              <w:top w:val="single" w:sz="4" w:space="0" w:color="auto"/>
              <w:left w:val="single" w:sz="4" w:space="0" w:color="auto"/>
              <w:bottom w:val="single" w:sz="4" w:space="0" w:color="auto"/>
              <w:right w:val="single" w:sz="4" w:space="0" w:color="auto"/>
            </w:tcBorders>
          </w:tcPr>
          <w:p w14:paraId="0EE644AD" w14:textId="77777777" w:rsidR="005E2742" w:rsidRPr="005542E4" w:rsidRDefault="005E2742" w:rsidP="006422E7">
            <w:pPr>
              <w:pStyle w:val="ListParagraph"/>
              <w:numPr>
                <w:ilvl w:val="0"/>
                <w:numId w:val="15"/>
              </w:numPr>
              <w:pBdr>
                <w:top w:val="nil"/>
                <w:left w:val="nil"/>
                <w:bottom w:val="nil"/>
                <w:right w:val="nil"/>
                <w:between w:val="nil"/>
              </w:pBdr>
              <w:spacing w:before="120"/>
              <w:ind w:left="314" w:right="176" w:hanging="284"/>
              <w:rPr>
                <w:rFonts w:asciiTheme="minorHAnsi" w:hAnsiTheme="minorHAnsi" w:cstheme="minorHAnsi"/>
                <w:color w:val="000000"/>
                <w:szCs w:val="24"/>
              </w:rPr>
            </w:pPr>
            <w:r w:rsidRPr="005542E4">
              <w:rPr>
                <w:rFonts w:asciiTheme="minorHAnsi" w:hAnsiTheme="minorHAnsi" w:cstheme="minorHAnsi"/>
                <w:color w:val="000000"/>
                <w:szCs w:val="24"/>
              </w:rPr>
              <w:t>Innovative approaches to developing administration systems and procedures</w:t>
            </w:r>
          </w:p>
          <w:p w14:paraId="32E548C9" w14:textId="77777777" w:rsidR="005E2742" w:rsidRPr="005542E4" w:rsidRDefault="005E2742" w:rsidP="006422E7">
            <w:pPr>
              <w:pStyle w:val="ListParagraph"/>
              <w:numPr>
                <w:ilvl w:val="0"/>
                <w:numId w:val="15"/>
              </w:numPr>
              <w:pBdr>
                <w:top w:val="nil"/>
                <w:left w:val="nil"/>
                <w:bottom w:val="nil"/>
                <w:right w:val="nil"/>
                <w:between w:val="nil"/>
              </w:pBdr>
              <w:ind w:left="314" w:right="176" w:hanging="284"/>
              <w:rPr>
                <w:rFonts w:asciiTheme="minorHAnsi" w:hAnsiTheme="minorHAnsi" w:cstheme="minorHAnsi"/>
                <w:color w:val="000000"/>
                <w:szCs w:val="24"/>
              </w:rPr>
            </w:pPr>
            <w:r w:rsidRPr="005542E4">
              <w:rPr>
                <w:rFonts w:asciiTheme="minorHAnsi" w:hAnsiTheme="minorHAnsi" w:cstheme="minorHAnsi"/>
                <w:color w:val="000000"/>
                <w:szCs w:val="24"/>
              </w:rPr>
              <w:t>Understanding of filing, storage and archive systems and procedures</w:t>
            </w:r>
          </w:p>
          <w:p w14:paraId="212619BE" w14:textId="77777777" w:rsidR="005E2742" w:rsidRPr="005542E4" w:rsidRDefault="005E2742" w:rsidP="006422E7">
            <w:pPr>
              <w:pStyle w:val="ListParagraph"/>
              <w:numPr>
                <w:ilvl w:val="0"/>
                <w:numId w:val="15"/>
              </w:numPr>
              <w:pBdr>
                <w:top w:val="nil"/>
                <w:left w:val="nil"/>
                <w:bottom w:val="nil"/>
                <w:right w:val="nil"/>
                <w:between w:val="nil"/>
              </w:pBdr>
              <w:ind w:left="314" w:right="176" w:hanging="284"/>
              <w:rPr>
                <w:rFonts w:asciiTheme="minorHAnsi" w:hAnsiTheme="minorHAnsi" w:cstheme="minorHAnsi"/>
                <w:color w:val="000000"/>
                <w:szCs w:val="24"/>
              </w:rPr>
            </w:pPr>
            <w:r w:rsidRPr="005542E4">
              <w:rPr>
                <w:rFonts w:asciiTheme="minorHAnsi" w:hAnsiTheme="minorHAnsi" w:cstheme="minorHAnsi"/>
                <w:color w:val="000000"/>
                <w:szCs w:val="24"/>
              </w:rPr>
              <w:t>Ability to prioritise work and to manage work to meet tight deadlines.</w:t>
            </w:r>
          </w:p>
          <w:p w14:paraId="4DB655E1" w14:textId="77777777" w:rsidR="005E2742" w:rsidRPr="005542E4" w:rsidRDefault="005E2742" w:rsidP="006422E7">
            <w:pPr>
              <w:pStyle w:val="ListParagraph"/>
              <w:numPr>
                <w:ilvl w:val="0"/>
                <w:numId w:val="15"/>
              </w:numPr>
              <w:pBdr>
                <w:top w:val="nil"/>
                <w:left w:val="nil"/>
                <w:bottom w:val="nil"/>
                <w:right w:val="nil"/>
                <w:between w:val="nil"/>
              </w:pBdr>
              <w:ind w:left="314" w:right="176" w:hanging="284"/>
              <w:rPr>
                <w:rFonts w:asciiTheme="minorHAnsi" w:hAnsiTheme="minorHAnsi" w:cstheme="minorHAnsi"/>
                <w:color w:val="000000"/>
                <w:szCs w:val="24"/>
              </w:rPr>
            </w:pPr>
            <w:proofErr w:type="spellStart"/>
            <w:r w:rsidRPr="005542E4">
              <w:rPr>
                <w:rFonts w:asciiTheme="minorHAnsi" w:hAnsiTheme="minorHAnsi" w:cstheme="minorHAnsi"/>
                <w:color w:val="000000"/>
                <w:szCs w:val="24"/>
              </w:rPr>
              <w:t>Well developed</w:t>
            </w:r>
            <w:proofErr w:type="spellEnd"/>
            <w:r w:rsidRPr="005542E4">
              <w:rPr>
                <w:rFonts w:asciiTheme="minorHAnsi" w:hAnsiTheme="minorHAnsi" w:cstheme="minorHAnsi"/>
                <w:color w:val="000000"/>
                <w:szCs w:val="24"/>
              </w:rPr>
              <w:t xml:space="preserve"> time management, planning and organisational skills</w:t>
            </w:r>
          </w:p>
          <w:p w14:paraId="670979FE" w14:textId="09EB2721" w:rsidR="005E2742" w:rsidRPr="005542E4" w:rsidRDefault="005E2742" w:rsidP="006422E7">
            <w:pPr>
              <w:pStyle w:val="ListParagraph"/>
              <w:numPr>
                <w:ilvl w:val="0"/>
                <w:numId w:val="15"/>
              </w:numPr>
              <w:pBdr>
                <w:top w:val="nil"/>
                <w:left w:val="nil"/>
                <w:bottom w:val="nil"/>
                <w:right w:val="nil"/>
                <w:between w:val="nil"/>
              </w:pBdr>
              <w:ind w:left="314" w:right="176" w:hanging="284"/>
              <w:rPr>
                <w:rFonts w:asciiTheme="minorHAnsi" w:hAnsiTheme="minorHAnsi" w:cstheme="minorHAnsi"/>
                <w:color w:val="000000" w:themeColor="text1"/>
                <w:szCs w:val="24"/>
              </w:rPr>
            </w:pPr>
            <w:r w:rsidRPr="005542E4">
              <w:rPr>
                <w:rFonts w:asciiTheme="minorHAnsi" w:hAnsiTheme="minorHAnsi" w:cstheme="minorHAnsi"/>
                <w:color w:val="000000"/>
                <w:szCs w:val="24"/>
              </w:rPr>
              <w:t>Ability to work inde</w:t>
            </w:r>
            <w:r w:rsidR="00EC20C0" w:rsidRPr="005542E4">
              <w:rPr>
                <w:rFonts w:asciiTheme="minorHAnsi" w:hAnsiTheme="minorHAnsi" w:cstheme="minorHAnsi"/>
                <w:color w:val="000000"/>
                <w:szCs w:val="24"/>
              </w:rPr>
              <w:t xml:space="preserve">pendently and as </w:t>
            </w:r>
            <w:r w:rsidR="00EC20C0" w:rsidRPr="005542E4">
              <w:rPr>
                <w:rFonts w:asciiTheme="minorHAnsi" w:hAnsiTheme="minorHAnsi" w:cstheme="minorHAnsi"/>
                <w:color w:val="000000" w:themeColor="text1"/>
                <w:szCs w:val="24"/>
              </w:rPr>
              <w:t>part of a team</w:t>
            </w:r>
          </w:p>
          <w:p w14:paraId="7199FCA2" w14:textId="77777777" w:rsidR="005E2742" w:rsidRPr="005542E4" w:rsidRDefault="005E2742" w:rsidP="006422E7">
            <w:pPr>
              <w:pStyle w:val="ListParagraph"/>
              <w:numPr>
                <w:ilvl w:val="0"/>
                <w:numId w:val="15"/>
              </w:numPr>
              <w:pBdr>
                <w:top w:val="nil"/>
                <w:left w:val="nil"/>
                <w:bottom w:val="nil"/>
                <w:right w:val="nil"/>
                <w:between w:val="nil"/>
              </w:pBdr>
              <w:ind w:left="314" w:right="176" w:hanging="284"/>
              <w:rPr>
                <w:rFonts w:asciiTheme="minorHAnsi" w:hAnsiTheme="minorHAnsi" w:cstheme="minorHAnsi"/>
                <w:color w:val="000000"/>
                <w:szCs w:val="24"/>
              </w:rPr>
            </w:pPr>
            <w:r w:rsidRPr="005542E4">
              <w:rPr>
                <w:rFonts w:asciiTheme="minorHAnsi" w:hAnsiTheme="minorHAnsi" w:cstheme="minorHAnsi"/>
                <w:color w:val="000000"/>
                <w:szCs w:val="24"/>
              </w:rPr>
              <w:t>Effective review and evaluation procedures</w:t>
            </w:r>
          </w:p>
          <w:p w14:paraId="3B7DBA41" w14:textId="77777777" w:rsidR="005E2742" w:rsidRPr="005542E4" w:rsidRDefault="005E2742" w:rsidP="006422E7">
            <w:pPr>
              <w:pStyle w:val="ListParagraph"/>
              <w:numPr>
                <w:ilvl w:val="0"/>
                <w:numId w:val="15"/>
              </w:numPr>
              <w:pBdr>
                <w:top w:val="nil"/>
                <w:left w:val="nil"/>
                <w:bottom w:val="nil"/>
                <w:right w:val="nil"/>
                <w:between w:val="nil"/>
              </w:pBdr>
              <w:ind w:left="314" w:right="176" w:hanging="284"/>
              <w:rPr>
                <w:rFonts w:asciiTheme="minorHAnsi" w:hAnsiTheme="minorHAnsi" w:cstheme="minorHAnsi"/>
                <w:color w:val="000000"/>
                <w:szCs w:val="24"/>
              </w:rPr>
            </w:pPr>
            <w:r w:rsidRPr="005542E4">
              <w:rPr>
                <w:rFonts w:asciiTheme="minorHAnsi" w:hAnsiTheme="minorHAnsi" w:cstheme="minorHAnsi"/>
                <w:color w:val="000000"/>
                <w:szCs w:val="24"/>
              </w:rPr>
              <w:t>Ability to communicate and negotiate effectively through highly developed inter-personal, written, oral and presentation skills</w:t>
            </w:r>
          </w:p>
          <w:p w14:paraId="615F1C90" w14:textId="77777777" w:rsidR="005E2742" w:rsidRPr="005542E4" w:rsidRDefault="005E2742" w:rsidP="006422E7">
            <w:pPr>
              <w:pStyle w:val="ListParagraph"/>
              <w:numPr>
                <w:ilvl w:val="0"/>
                <w:numId w:val="15"/>
              </w:numPr>
              <w:pBdr>
                <w:top w:val="nil"/>
                <w:left w:val="nil"/>
                <w:bottom w:val="nil"/>
                <w:right w:val="nil"/>
                <w:between w:val="nil"/>
              </w:pBdr>
              <w:spacing w:after="120"/>
              <w:ind w:left="314" w:right="176" w:hanging="284"/>
              <w:rPr>
                <w:rFonts w:asciiTheme="minorHAnsi" w:hAnsiTheme="minorHAnsi" w:cstheme="minorHAnsi"/>
                <w:color w:val="000000"/>
                <w:szCs w:val="24"/>
              </w:rPr>
            </w:pPr>
            <w:r w:rsidRPr="005542E4">
              <w:rPr>
                <w:rFonts w:asciiTheme="minorHAnsi" w:hAnsiTheme="minorHAnsi" w:cstheme="minorHAnsi"/>
                <w:color w:val="000000"/>
                <w:szCs w:val="24"/>
              </w:rPr>
              <w:t>Adaptable to changing circumstances/ideas</w:t>
            </w:r>
          </w:p>
        </w:tc>
        <w:tc>
          <w:tcPr>
            <w:tcW w:w="3827" w:type="dxa"/>
            <w:tcBorders>
              <w:top w:val="single" w:sz="4" w:space="0" w:color="auto"/>
              <w:left w:val="single" w:sz="4" w:space="0" w:color="auto"/>
              <w:bottom w:val="single" w:sz="4" w:space="0" w:color="auto"/>
            </w:tcBorders>
          </w:tcPr>
          <w:p w14:paraId="18D7AF0F" w14:textId="77777777" w:rsidR="005E2742" w:rsidRPr="006422E7" w:rsidRDefault="005E2742" w:rsidP="006422E7">
            <w:pPr>
              <w:pStyle w:val="ListParagraph"/>
              <w:adjustRightInd w:val="0"/>
              <w:ind w:left="314" w:hanging="284"/>
              <w:rPr>
                <w:rFonts w:asciiTheme="minorHAnsi" w:hAnsiTheme="minorHAnsi" w:cstheme="minorHAnsi"/>
                <w:color w:val="000000"/>
                <w:szCs w:val="24"/>
              </w:rPr>
            </w:pPr>
          </w:p>
        </w:tc>
      </w:tr>
      <w:tr w:rsidR="005E2742" w:rsidRPr="001B339F" w14:paraId="262B7EFB" w14:textId="77777777" w:rsidTr="0059217C">
        <w:tc>
          <w:tcPr>
            <w:tcW w:w="1696" w:type="dxa"/>
            <w:tcBorders>
              <w:top w:val="single" w:sz="4" w:space="0" w:color="auto"/>
              <w:bottom w:val="single" w:sz="4" w:space="0" w:color="auto"/>
              <w:right w:val="single" w:sz="4" w:space="0" w:color="auto"/>
            </w:tcBorders>
          </w:tcPr>
          <w:p w14:paraId="78C1C7FD" w14:textId="77777777" w:rsidR="005E2742" w:rsidRPr="005542E4" w:rsidRDefault="005E2742" w:rsidP="0059217C">
            <w:pPr>
              <w:keepNext/>
              <w:spacing w:before="120"/>
              <w:jc w:val="center"/>
              <w:outlineLvl w:val="0"/>
              <w:rPr>
                <w:rFonts w:asciiTheme="minorHAnsi" w:hAnsiTheme="minorHAnsi" w:cstheme="minorHAnsi"/>
                <w:b/>
                <w:bCs/>
                <w:sz w:val="22"/>
                <w:szCs w:val="24"/>
              </w:rPr>
            </w:pPr>
            <w:r w:rsidRPr="005542E4">
              <w:rPr>
                <w:rFonts w:asciiTheme="minorHAnsi" w:hAnsiTheme="minorHAnsi" w:cstheme="minorHAnsi"/>
                <w:b/>
                <w:bCs/>
                <w:sz w:val="22"/>
                <w:szCs w:val="24"/>
              </w:rPr>
              <w:t>Personal Skills</w:t>
            </w:r>
          </w:p>
        </w:tc>
        <w:tc>
          <w:tcPr>
            <w:tcW w:w="8505" w:type="dxa"/>
            <w:gridSpan w:val="2"/>
            <w:tcBorders>
              <w:top w:val="single" w:sz="4" w:space="0" w:color="auto"/>
              <w:left w:val="single" w:sz="4" w:space="0" w:color="auto"/>
              <w:bottom w:val="single" w:sz="4" w:space="0" w:color="auto"/>
            </w:tcBorders>
          </w:tcPr>
          <w:p w14:paraId="3D221EEF" w14:textId="77777777" w:rsidR="005E2742" w:rsidRPr="005542E4" w:rsidRDefault="005E2742" w:rsidP="006422E7">
            <w:pPr>
              <w:pStyle w:val="ListParagraph"/>
              <w:numPr>
                <w:ilvl w:val="0"/>
                <w:numId w:val="15"/>
              </w:numPr>
              <w:spacing w:before="120"/>
              <w:ind w:left="314" w:hanging="237"/>
              <w:rPr>
                <w:rFonts w:asciiTheme="minorHAnsi" w:hAnsiTheme="minorHAnsi" w:cstheme="minorHAnsi"/>
                <w:color w:val="000000"/>
                <w:szCs w:val="24"/>
              </w:rPr>
            </w:pPr>
            <w:r w:rsidRPr="005542E4">
              <w:rPr>
                <w:rFonts w:asciiTheme="minorHAnsi" w:hAnsiTheme="minorHAnsi" w:cstheme="minorHAnsi"/>
                <w:color w:val="000000"/>
                <w:szCs w:val="24"/>
              </w:rPr>
              <w:t>Ability to inspire confidence in students, parents and staff</w:t>
            </w:r>
          </w:p>
          <w:p w14:paraId="61099190" w14:textId="4522A536" w:rsidR="005E2742" w:rsidRPr="005542E4" w:rsidRDefault="005E2742" w:rsidP="006422E7">
            <w:pPr>
              <w:pStyle w:val="paragraph"/>
              <w:numPr>
                <w:ilvl w:val="0"/>
                <w:numId w:val="15"/>
              </w:numPr>
              <w:spacing w:before="0" w:beforeAutospacing="0" w:after="0" w:afterAutospacing="0"/>
              <w:ind w:left="314" w:hanging="237"/>
              <w:textAlignment w:val="baseline"/>
              <w:rPr>
                <w:rFonts w:ascii="Calibri" w:hAnsi="Calibri" w:cs="Calibri"/>
                <w:sz w:val="22"/>
              </w:rPr>
            </w:pPr>
            <w:r w:rsidRPr="005542E4">
              <w:rPr>
                <w:rStyle w:val="normaltextrun"/>
                <w:rFonts w:ascii="Calibri" w:hAnsi="Calibri" w:cs="Calibri"/>
                <w:color w:val="000000"/>
                <w:sz w:val="22"/>
              </w:rPr>
              <w:t>An enjoyment of working with young people and an empathy for their needs and concerns</w:t>
            </w:r>
            <w:r w:rsidRPr="005542E4">
              <w:rPr>
                <w:rStyle w:val="eop"/>
                <w:rFonts w:ascii="Calibri" w:eastAsia="Symbol" w:hAnsi="Calibri" w:cs="Calibri"/>
                <w:sz w:val="22"/>
              </w:rPr>
              <w:t> </w:t>
            </w:r>
          </w:p>
          <w:p w14:paraId="472219E1" w14:textId="17C2B4C5" w:rsidR="005E2742" w:rsidRPr="005542E4" w:rsidRDefault="005E2742" w:rsidP="006422E7">
            <w:pPr>
              <w:pStyle w:val="paragraph"/>
              <w:numPr>
                <w:ilvl w:val="0"/>
                <w:numId w:val="15"/>
              </w:numPr>
              <w:spacing w:before="0" w:beforeAutospacing="0" w:after="0" w:afterAutospacing="0"/>
              <w:ind w:left="314" w:hanging="237"/>
              <w:textAlignment w:val="baseline"/>
              <w:rPr>
                <w:rFonts w:ascii="Calibri" w:hAnsi="Calibri" w:cs="Calibri"/>
                <w:sz w:val="22"/>
                <w:lang w:val="en-US"/>
              </w:rPr>
            </w:pPr>
            <w:r w:rsidRPr="005542E4">
              <w:rPr>
                <w:rStyle w:val="normaltextrun"/>
                <w:rFonts w:ascii="Calibri" w:hAnsi="Calibri" w:cs="Calibri"/>
                <w:color w:val="000000"/>
                <w:sz w:val="22"/>
              </w:rPr>
              <w:t>An interest in and an affinity with young people</w:t>
            </w:r>
            <w:r w:rsidRPr="005542E4">
              <w:rPr>
                <w:rStyle w:val="eop"/>
                <w:rFonts w:ascii="Calibri" w:eastAsia="Symbol" w:hAnsi="Calibri" w:cs="Calibri"/>
                <w:sz w:val="22"/>
                <w:lang w:val="en-US"/>
              </w:rPr>
              <w:t> </w:t>
            </w:r>
          </w:p>
          <w:p w14:paraId="02479B0B" w14:textId="40A981A0" w:rsidR="005E2742" w:rsidRPr="005542E4" w:rsidRDefault="005E2742" w:rsidP="006422E7">
            <w:pPr>
              <w:pStyle w:val="paragraph"/>
              <w:numPr>
                <w:ilvl w:val="0"/>
                <w:numId w:val="15"/>
              </w:numPr>
              <w:spacing w:before="0" w:beforeAutospacing="0" w:after="0" w:afterAutospacing="0"/>
              <w:ind w:left="314" w:hanging="237"/>
              <w:textAlignment w:val="baseline"/>
              <w:rPr>
                <w:rFonts w:ascii="Calibri" w:hAnsi="Calibri" w:cs="Calibri"/>
                <w:sz w:val="22"/>
              </w:rPr>
            </w:pPr>
            <w:r w:rsidRPr="005542E4">
              <w:rPr>
                <w:rStyle w:val="normaltextrun"/>
                <w:rFonts w:ascii="Calibri" w:hAnsi="Calibri" w:cs="Calibri"/>
                <w:color w:val="000000"/>
                <w:sz w:val="22"/>
              </w:rPr>
              <w:t>Have a sense of humour and be approachable, accommodating and patient</w:t>
            </w:r>
            <w:r w:rsidRPr="005542E4">
              <w:rPr>
                <w:rStyle w:val="eop"/>
                <w:rFonts w:ascii="Calibri" w:eastAsia="Symbol" w:hAnsi="Calibri" w:cs="Calibri"/>
                <w:sz w:val="22"/>
              </w:rPr>
              <w:t> </w:t>
            </w:r>
          </w:p>
          <w:p w14:paraId="1013A15B" w14:textId="08CF9D4F" w:rsidR="005E2742" w:rsidRPr="005542E4" w:rsidRDefault="005E2742" w:rsidP="006422E7">
            <w:pPr>
              <w:pStyle w:val="paragraph"/>
              <w:numPr>
                <w:ilvl w:val="0"/>
                <w:numId w:val="15"/>
              </w:numPr>
              <w:spacing w:before="0" w:beforeAutospacing="0" w:after="0" w:afterAutospacing="0"/>
              <w:ind w:left="314" w:hanging="237"/>
              <w:textAlignment w:val="baseline"/>
              <w:rPr>
                <w:rFonts w:ascii="Calibri" w:hAnsi="Calibri" w:cs="Calibri"/>
                <w:sz w:val="22"/>
              </w:rPr>
            </w:pPr>
            <w:r w:rsidRPr="005542E4">
              <w:rPr>
                <w:rStyle w:val="normaltextrun"/>
                <w:rFonts w:ascii="Calibri" w:hAnsi="Calibri" w:cs="Calibri"/>
                <w:color w:val="000000"/>
                <w:sz w:val="22"/>
              </w:rPr>
              <w:t>Be resilient, forward-thinking and proactive</w:t>
            </w:r>
            <w:r w:rsidRPr="005542E4">
              <w:rPr>
                <w:rStyle w:val="eop"/>
                <w:rFonts w:ascii="Calibri" w:eastAsia="Symbol" w:hAnsi="Calibri" w:cs="Calibri"/>
                <w:sz w:val="22"/>
              </w:rPr>
              <w:t> </w:t>
            </w:r>
          </w:p>
          <w:p w14:paraId="5C21E7EA" w14:textId="5494D0AA" w:rsidR="005E2742" w:rsidRPr="005542E4" w:rsidRDefault="005E2742" w:rsidP="006422E7">
            <w:pPr>
              <w:pStyle w:val="paragraph"/>
              <w:numPr>
                <w:ilvl w:val="0"/>
                <w:numId w:val="15"/>
              </w:numPr>
              <w:spacing w:before="0" w:beforeAutospacing="0" w:after="0" w:afterAutospacing="0"/>
              <w:ind w:left="314" w:hanging="237"/>
              <w:textAlignment w:val="baseline"/>
              <w:rPr>
                <w:rFonts w:ascii="Calibri" w:hAnsi="Calibri" w:cs="Calibri"/>
                <w:sz w:val="22"/>
              </w:rPr>
            </w:pPr>
            <w:r w:rsidRPr="005542E4">
              <w:rPr>
                <w:rStyle w:val="normaltextrun"/>
                <w:rFonts w:ascii="Calibri" w:hAnsi="Calibri" w:cs="Calibri"/>
                <w:color w:val="000000"/>
                <w:sz w:val="22"/>
              </w:rPr>
              <w:t>Be professional in appearance, conduct and time-keeping</w:t>
            </w:r>
            <w:r w:rsidRPr="005542E4">
              <w:rPr>
                <w:rStyle w:val="eop"/>
                <w:rFonts w:ascii="Calibri" w:eastAsia="Symbol" w:hAnsi="Calibri" w:cs="Calibri"/>
                <w:sz w:val="22"/>
              </w:rPr>
              <w:t> </w:t>
            </w:r>
          </w:p>
          <w:p w14:paraId="1BCAF445" w14:textId="0037922B" w:rsidR="005E2742" w:rsidRPr="005542E4" w:rsidRDefault="005E2742" w:rsidP="006422E7">
            <w:pPr>
              <w:pStyle w:val="paragraph"/>
              <w:numPr>
                <w:ilvl w:val="0"/>
                <w:numId w:val="15"/>
              </w:numPr>
              <w:spacing w:before="0" w:beforeAutospacing="0" w:after="0" w:afterAutospacing="0"/>
              <w:ind w:left="314" w:hanging="237"/>
              <w:textAlignment w:val="baseline"/>
              <w:rPr>
                <w:rFonts w:ascii="Calibri" w:hAnsi="Calibri" w:cs="Calibri"/>
                <w:sz w:val="22"/>
              </w:rPr>
            </w:pPr>
            <w:r w:rsidRPr="005542E4">
              <w:rPr>
                <w:rStyle w:val="normaltextrun"/>
                <w:rFonts w:ascii="Calibri" w:hAnsi="Calibri" w:cs="Calibri"/>
                <w:color w:val="000000"/>
                <w:sz w:val="22"/>
              </w:rPr>
              <w:t>Ability to work both on your own initiative and as part of the wider college team</w:t>
            </w:r>
            <w:r w:rsidRPr="005542E4">
              <w:rPr>
                <w:rStyle w:val="eop"/>
                <w:rFonts w:ascii="Calibri" w:eastAsia="Symbol" w:hAnsi="Calibri" w:cs="Calibri"/>
                <w:sz w:val="22"/>
              </w:rPr>
              <w:t> </w:t>
            </w:r>
          </w:p>
          <w:p w14:paraId="5409C2FF" w14:textId="122E5694" w:rsidR="005E2742" w:rsidRPr="005542E4" w:rsidRDefault="005E2742" w:rsidP="006422E7">
            <w:pPr>
              <w:pStyle w:val="paragraph"/>
              <w:numPr>
                <w:ilvl w:val="0"/>
                <w:numId w:val="15"/>
              </w:numPr>
              <w:spacing w:before="0" w:beforeAutospacing="0" w:after="0" w:afterAutospacing="0"/>
              <w:ind w:left="314" w:hanging="237"/>
              <w:textAlignment w:val="baseline"/>
              <w:rPr>
                <w:rFonts w:ascii="Calibri" w:hAnsi="Calibri" w:cs="Calibri"/>
                <w:sz w:val="22"/>
              </w:rPr>
            </w:pPr>
            <w:r w:rsidRPr="005542E4">
              <w:rPr>
                <w:rStyle w:val="normaltextrun"/>
                <w:rFonts w:ascii="Calibri" w:hAnsi="Calibri" w:cs="Calibri"/>
                <w:color w:val="000000"/>
                <w:sz w:val="22"/>
              </w:rPr>
              <w:t> Be able to organise and plan your own workload whilst remaining flexible in your response to the College’s changing needs</w:t>
            </w:r>
            <w:r w:rsidRPr="005542E4">
              <w:rPr>
                <w:rStyle w:val="eop"/>
                <w:rFonts w:ascii="Calibri" w:eastAsia="Symbol" w:hAnsi="Calibri" w:cs="Calibri"/>
                <w:sz w:val="22"/>
              </w:rPr>
              <w:t> </w:t>
            </w:r>
          </w:p>
          <w:p w14:paraId="158A98DD" w14:textId="6DDA3664" w:rsidR="005E2742" w:rsidRPr="005542E4" w:rsidRDefault="005E2742" w:rsidP="006422E7">
            <w:pPr>
              <w:pStyle w:val="paragraph"/>
              <w:numPr>
                <w:ilvl w:val="0"/>
                <w:numId w:val="15"/>
              </w:numPr>
              <w:spacing w:before="0" w:beforeAutospacing="0" w:after="0" w:afterAutospacing="0"/>
              <w:ind w:left="314" w:hanging="237"/>
              <w:textAlignment w:val="baseline"/>
              <w:rPr>
                <w:rFonts w:ascii="Calibri" w:hAnsi="Calibri" w:cs="Calibri"/>
                <w:sz w:val="22"/>
              </w:rPr>
            </w:pPr>
            <w:r w:rsidRPr="005542E4">
              <w:rPr>
                <w:rStyle w:val="normaltextrun"/>
                <w:rFonts w:ascii="Calibri" w:hAnsi="Calibri" w:cs="Calibri"/>
                <w:color w:val="000000"/>
                <w:sz w:val="22"/>
              </w:rPr>
              <w:t>Ability to work in a creative way, showing flexibility in unplanned situations</w:t>
            </w:r>
            <w:r w:rsidRPr="005542E4">
              <w:rPr>
                <w:rStyle w:val="eop"/>
                <w:rFonts w:ascii="Calibri" w:eastAsia="Symbol" w:hAnsi="Calibri" w:cs="Calibri"/>
                <w:sz w:val="22"/>
              </w:rPr>
              <w:t> </w:t>
            </w:r>
          </w:p>
          <w:p w14:paraId="0117232A" w14:textId="3E067F9F" w:rsidR="005E2742" w:rsidRPr="005542E4" w:rsidRDefault="005E2742" w:rsidP="006422E7">
            <w:pPr>
              <w:pStyle w:val="paragraph"/>
              <w:numPr>
                <w:ilvl w:val="0"/>
                <w:numId w:val="15"/>
              </w:numPr>
              <w:spacing w:before="0" w:beforeAutospacing="0" w:after="0" w:afterAutospacing="0"/>
              <w:ind w:left="314" w:hanging="237"/>
              <w:textAlignment w:val="baseline"/>
              <w:rPr>
                <w:rFonts w:ascii="Calibri" w:hAnsi="Calibri" w:cs="Calibri"/>
                <w:sz w:val="22"/>
              </w:rPr>
            </w:pPr>
            <w:r w:rsidRPr="005542E4">
              <w:rPr>
                <w:rStyle w:val="normaltextrun"/>
                <w:rFonts w:ascii="Calibri" w:hAnsi="Calibri" w:cs="Calibri"/>
                <w:color w:val="000000"/>
                <w:sz w:val="22"/>
              </w:rPr>
              <w:t>Encourage an atmosphere of mutual respect when dealing with students, staff and parents</w:t>
            </w:r>
            <w:r w:rsidRPr="005542E4">
              <w:rPr>
                <w:rStyle w:val="eop"/>
                <w:rFonts w:ascii="Calibri" w:eastAsia="Symbol" w:hAnsi="Calibri" w:cs="Calibri"/>
                <w:sz w:val="22"/>
              </w:rPr>
              <w:t> </w:t>
            </w:r>
          </w:p>
          <w:p w14:paraId="6FACC3AB" w14:textId="108AD93B" w:rsidR="005E2742" w:rsidRPr="005542E4" w:rsidRDefault="005E2742" w:rsidP="006422E7">
            <w:pPr>
              <w:pStyle w:val="paragraph"/>
              <w:numPr>
                <w:ilvl w:val="0"/>
                <w:numId w:val="15"/>
              </w:numPr>
              <w:spacing w:before="0" w:beforeAutospacing="0" w:after="0" w:afterAutospacing="0"/>
              <w:ind w:left="314" w:hanging="237"/>
              <w:textAlignment w:val="baseline"/>
              <w:rPr>
                <w:rFonts w:ascii="Calibri" w:hAnsi="Calibri" w:cs="Calibri"/>
                <w:sz w:val="22"/>
              </w:rPr>
            </w:pPr>
            <w:r w:rsidRPr="005542E4">
              <w:rPr>
                <w:rStyle w:val="normaltextrun"/>
                <w:rFonts w:ascii="Calibri" w:hAnsi="Calibri" w:cs="Calibri"/>
                <w:color w:val="000000"/>
                <w:sz w:val="22"/>
              </w:rPr>
              <w:t>Have excellent inter-personal and communication skills</w:t>
            </w:r>
            <w:r w:rsidRPr="005542E4">
              <w:rPr>
                <w:rStyle w:val="eop"/>
                <w:rFonts w:ascii="Calibri" w:eastAsia="Symbol" w:hAnsi="Calibri" w:cs="Calibri"/>
                <w:sz w:val="22"/>
              </w:rPr>
              <w:t> </w:t>
            </w:r>
          </w:p>
          <w:p w14:paraId="51DB66EA" w14:textId="4F43D9F6" w:rsidR="005E2742" w:rsidRPr="005542E4" w:rsidRDefault="005E2742" w:rsidP="006422E7">
            <w:pPr>
              <w:pStyle w:val="paragraph"/>
              <w:numPr>
                <w:ilvl w:val="0"/>
                <w:numId w:val="15"/>
              </w:numPr>
              <w:spacing w:before="0" w:beforeAutospacing="0" w:after="0" w:afterAutospacing="0"/>
              <w:ind w:left="314" w:hanging="237"/>
              <w:textAlignment w:val="baseline"/>
              <w:rPr>
                <w:rFonts w:ascii="Calibri" w:hAnsi="Calibri" w:cs="Calibri"/>
                <w:sz w:val="22"/>
              </w:rPr>
            </w:pPr>
            <w:r w:rsidRPr="005542E4">
              <w:rPr>
                <w:rStyle w:val="normaltextrun"/>
                <w:rFonts w:ascii="Calibri" w:hAnsi="Calibri" w:cs="Calibri"/>
                <w:color w:val="000000"/>
                <w:sz w:val="22"/>
              </w:rPr>
              <w:t>Commitment to on-going professional learning and development</w:t>
            </w:r>
            <w:r w:rsidRPr="005542E4">
              <w:rPr>
                <w:rStyle w:val="eop"/>
                <w:rFonts w:ascii="Calibri" w:eastAsia="Symbol" w:hAnsi="Calibri" w:cs="Calibri"/>
                <w:sz w:val="22"/>
              </w:rPr>
              <w:t> </w:t>
            </w:r>
          </w:p>
          <w:p w14:paraId="690804AF" w14:textId="0279C126" w:rsidR="005E2742" w:rsidRPr="005542E4" w:rsidRDefault="005E2742" w:rsidP="006422E7">
            <w:pPr>
              <w:pStyle w:val="paragraph"/>
              <w:numPr>
                <w:ilvl w:val="0"/>
                <w:numId w:val="15"/>
              </w:numPr>
              <w:spacing w:before="0" w:beforeAutospacing="0" w:after="0" w:afterAutospacing="0"/>
              <w:ind w:left="314" w:hanging="237"/>
              <w:textAlignment w:val="baseline"/>
              <w:rPr>
                <w:rFonts w:ascii="Calibri" w:hAnsi="Calibri" w:cs="Calibri"/>
                <w:sz w:val="22"/>
              </w:rPr>
            </w:pPr>
            <w:r w:rsidRPr="005542E4">
              <w:rPr>
                <w:rStyle w:val="normaltextrun"/>
                <w:rFonts w:ascii="Calibri" w:hAnsi="Calibri" w:cs="Calibri"/>
                <w:color w:val="000000"/>
                <w:sz w:val="22"/>
              </w:rPr>
              <w:t>Commitment to professionalism, objectivity, sharing, teamwork and collaboration</w:t>
            </w:r>
            <w:r w:rsidRPr="005542E4">
              <w:rPr>
                <w:rStyle w:val="eop"/>
                <w:rFonts w:ascii="Calibri" w:eastAsia="Symbol" w:hAnsi="Calibri" w:cs="Calibri"/>
                <w:sz w:val="22"/>
              </w:rPr>
              <w:t> </w:t>
            </w:r>
          </w:p>
          <w:p w14:paraId="73A89A11" w14:textId="15F64B89" w:rsidR="005E2742" w:rsidRPr="005542E4" w:rsidRDefault="005E2742" w:rsidP="006422E7">
            <w:pPr>
              <w:pStyle w:val="paragraph"/>
              <w:numPr>
                <w:ilvl w:val="0"/>
                <w:numId w:val="15"/>
              </w:numPr>
              <w:spacing w:before="0" w:beforeAutospacing="0" w:after="120" w:afterAutospacing="0"/>
              <w:ind w:left="314" w:hanging="237"/>
              <w:textAlignment w:val="baseline"/>
              <w:rPr>
                <w:rFonts w:ascii="Calibri" w:hAnsi="Calibri" w:cs="Calibri"/>
                <w:sz w:val="22"/>
              </w:rPr>
            </w:pPr>
            <w:r w:rsidRPr="005542E4">
              <w:rPr>
                <w:rStyle w:val="normaltextrun"/>
                <w:rFonts w:ascii="Calibri" w:hAnsi="Calibri" w:cs="Calibri"/>
                <w:color w:val="000000"/>
                <w:sz w:val="22"/>
              </w:rPr>
              <w:lastRenderedPageBreak/>
              <w:t xml:space="preserve">Must accept and actively support the College’s values including equality and </w:t>
            </w:r>
            <w:r w:rsidRPr="005542E4">
              <w:rPr>
                <w:rStyle w:val="normaltextrun"/>
                <w:rFonts w:ascii="Calibri" w:hAnsi="Calibri" w:cs="Calibri"/>
                <w:color w:val="000000" w:themeColor="text1"/>
                <w:sz w:val="22"/>
              </w:rPr>
              <w:t>diversity</w:t>
            </w:r>
            <w:r w:rsidRPr="005542E4">
              <w:rPr>
                <w:rStyle w:val="eop"/>
                <w:rFonts w:ascii="Calibri" w:eastAsia="Symbol" w:hAnsi="Calibri" w:cs="Calibri"/>
                <w:color w:val="000000" w:themeColor="text1"/>
                <w:sz w:val="22"/>
              </w:rPr>
              <w:t> </w:t>
            </w:r>
            <w:r w:rsidR="00EC20C0" w:rsidRPr="005542E4">
              <w:rPr>
                <w:rStyle w:val="eop"/>
                <w:rFonts w:ascii="Calibri" w:eastAsia="Symbol" w:hAnsi="Calibri" w:cs="Calibri"/>
                <w:color w:val="000000" w:themeColor="text1"/>
                <w:sz w:val="22"/>
              </w:rPr>
              <w:t>and consistently represent the College brand to a wider audience</w:t>
            </w:r>
          </w:p>
        </w:tc>
      </w:tr>
    </w:tbl>
    <w:p w14:paraId="6DB31FF3" w14:textId="77777777" w:rsidR="005E2742" w:rsidRDefault="005E2742" w:rsidP="005E2742"/>
    <w:p w14:paraId="0BDD9309" w14:textId="77777777" w:rsidR="005E2742" w:rsidRDefault="005E2742" w:rsidP="005E2742"/>
    <w:p w14:paraId="4E5E6728" w14:textId="77777777" w:rsidR="005E2742" w:rsidRPr="005542E4" w:rsidRDefault="005E2742" w:rsidP="005E2742">
      <w:pPr>
        <w:rPr>
          <w:rFonts w:asciiTheme="minorHAnsi" w:hAnsiTheme="minorHAnsi" w:cstheme="minorHAnsi"/>
          <w:sz w:val="22"/>
          <w:szCs w:val="24"/>
        </w:rPr>
      </w:pPr>
      <w:r w:rsidRPr="005542E4">
        <w:rPr>
          <w:rStyle w:val="normaltextrun"/>
          <w:rFonts w:ascii="Calibri" w:hAnsi="Calibri" w:cs="Calibri"/>
          <w:color w:val="000000"/>
          <w:sz w:val="22"/>
          <w:szCs w:val="24"/>
          <w:shd w:val="clear" w:color="auto" w:fill="FFFFFF"/>
        </w:rPr>
        <w:t>CAPA College is committed to safeguarding and promoting the welfare of children and young people and expects all staff and volunteers to share this commitment.  All employees are subject to an enhanced DBS prior to taking up appointment with CAPA College.</w:t>
      </w:r>
      <w:r w:rsidRPr="005542E4">
        <w:rPr>
          <w:rStyle w:val="eop"/>
          <w:rFonts w:ascii="Calibri" w:hAnsi="Calibri" w:cs="Calibri"/>
          <w:color w:val="000000"/>
          <w:sz w:val="22"/>
          <w:szCs w:val="24"/>
          <w:shd w:val="clear" w:color="auto" w:fill="FFFFFF"/>
        </w:rPr>
        <w:t> </w:t>
      </w:r>
    </w:p>
    <w:p w14:paraId="2BB8DCD0" w14:textId="30D3D6E4" w:rsidR="000A16E2" w:rsidRPr="005E2742" w:rsidRDefault="000A16E2" w:rsidP="005E2742"/>
    <w:sectPr w:rsidR="000A16E2" w:rsidRPr="005E2742" w:rsidSect="001B339F">
      <w:headerReference w:type="default" r:id="rId7"/>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7AEEF" w14:textId="77777777" w:rsidR="00B31349" w:rsidRDefault="00B31349" w:rsidP="00627E0D">
      <w:r>
        <w:separator/>
      </w:r>
    </w:p>
  </w:endnote>
  <w:endnote w:type="continuationSeparator" w:id="0">
    <w:p w14:paraId="4B2A5555" w14:textId="77777777" w:rsidR="00B31349" w:rsidRDefault="00B31349" w:rsidP="00627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600F2" w14:textId="77777777" w:rsidR="00B31349" w:rsidRDefault="00B31349" w:rsidP="00627E0D">
      <w:r>
        <w:separator/>
      </w:r>
    </w:p>
  </w:footnote>
  <w:footnote w:type="continuationSeparator" w:id="0">
    <w:p w14:paraId="1C9E8A09" w14:textId="77777777" w:rsidR="00B31349" w:rsidRDefault="00B31349" w:rsidP="00627E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8E69" w14:textId="77777777" w:rsidR="005E2742" w:rsidRDefault="005E2742" w:rsidP="00036607">
    <w:pPr>
      <w:pStyle w:val="Header"/>
    </w:pPr>
  </w:p>
  <w:p w14:paraId="6AAE8524" w14:textId="77777777" w:rsidR="005E2742" w:rsidRDefault="005E2742" w:rsidP="00036607">
    <w:pPr>
      <w:pStyle w:val="Header"/>
    </w:pPr>
  </w:p>
  <w:p w14:paraId="133A762E" w14:textId="21844742" w:rsidR="00036607" w:rsidRDefault="00B43817" w:rsidP="00036607">
    <w:pPr>
      <w:pStyle w:val="Header"/>
    </w:pPr>
    <w:r w:rsidRPr="00036607">
      <w:rPr>
        <w:rFonts w:asciiTheme="minorHAnsi" w:eastAsia="Times New Roman" w:hAnsiTheme="minorHAnsi" w:cstheme="minorHAnsi"/>
        <w:noProof/>
        <w:sz w:val="28"/>
        <w:szCs w:val="28"/>
        <w:lang w:eastAsia="en-GB"/>
      </w:rPr>
      <w:drawing>
        <wp:anchor distT="0" distB="0" distL="114300" distR="114300" simplePos="0" relativeHeight="251661312" behindDoc="1" locked="0" layoutInCell="1" allowOverlap="1" wp14:anchorId="71CDE0E8" wp14:editId="2F646A69">
          <wp:simplePos x="0" y="0"/>
          <wp:positionH relativeFrom="column">
            <wp:posOffset>66675</wp:posOffset>
          </wp:positionH>
          <wp:positionV relativeFrom="page">
            <wp:posOffset>381000</wp:posOffset>
          </wp:positionV>
          <wp:extent cx="1285240" cy="673100"/>
          <wp:effectExtent l="0" t="0" r="0" b="0"/>
          <wp:wrapTight wrapText="bothSides">
            <wp:wrapPolygon edited="0">
              <wp:start x="0" y="0"/>
              <wp:lineTo x="0" y="20785"/>
              <wp:lineTo x="21130" y="20785"/>
              <wp:lineTo x="21130" y="0"/>
              <wp:lineTo x="0" y="0"/>
            </wp:wrapPolygon>
          </wp:wrapTight>
          <wp:docPr id="3" name="Picture 3" descr="cid:a357ce43-12ce-4503-b14c-da3a22a239ca@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357ce43-12ce-4503-b14c-da3a22a239ca@GBRP265.PROD.OUTLOOK.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85240" cy="673100"/>
                  </a:xfrm>
                  <a:prstGeom prst="rect">
                    <a:avLst/>
                  </a:prstGeom>
                  <a:noFill/>
                  <a:ln>
                    <a:noFill/>
                  </a:ln>
                </pic:spPr>
              </pic:pic>
            </a:graphicData>
          </a:graphic>
        </wp:anchor>
      </w:drawing>
    </w:r>
  </w:p>
  <w:p w14:paraId="0FF84701" w14:textId="77777777" w:rsidR="006D7A46" w:rsidRDefault="006D7A46" w:rsidP="0003660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FA76E" w14:textId="77777777" w:rsidR="00036607" w:rsidRDefault="00036607" w:rsidP="00036607">
    <w:pPr>
      <w:pStyle w:val="Header"/>
      <w:jc w:val="center"/>
      <w:rPr>
        <w:rFonts w:asciiTheme="minorHAnsi" w:hAnsiTheme="minorHAnsi" w:cstheme="minorHAnsi"/>
        <w:b/>
        <w:sz w:val="28"/>
        <w:szCs w:val="28"/>
      </w:rPr>
    </w:pPr>
    <w:r w:rsidRPr="00036607">
      <w:rPr>
        <w:rFonts w:asciiTheme="minorHAnsi" w:eastAsia="Times New Roman" w:hAnsiTheme="minorHAnsi" w:cstheme="minorHAnsi"/>
        <w:noProof/>
        <w:sz w:val="28"/>
        <w:szCs w:val="28"/>
        <w:lang w:eastAsia="en-GB"/>
      </w:rPr>
      <w:drawing>
        <wp:anchor distT="0" distB="0" distL="114300" distR="114300" simplePos="0" relativeHeight="251659264" behindDoc="1" locked="0" layoutInCell="1" allowOverlap="1" wp14:anchorId="57F48D50" wp14:editId="09AF7DDF">
          <wp:simplePos x="0" y="0"/>
          <wp:positionH relativeFrom="column">
            <wp:posOffset>95250</wp:posOffset>
          </wp:positionH>
          <wp:positionV relativeFrom="paragraph">
            <wp:posOffset>-154305</wp:posOffset>
          </wp:positionV>
          <wp:extent cx="1285240" cy="673100"/>
          <wp:effectExtent l="0" t="0" r="0" b="0"/>
          <wp:wrapNone/>
          <wp:docPr id="2" name="Picture 2" descr="cid:a357ce43-12ce-4503-b14c-da3a22a239ca@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357ce43-12ce-4503-b14c-da3a22a239ca@GBRP265.PROD.OUTLOOK.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85240" cy="673100"/>
                  </a:xfrm>
                  <a:prstGeom prst="rect">
                    <a:avLst/>
                  </a:prstGeom>
                  <a:noFill/>
                  <a:ln>
                    <a:noFill/>
                  </a:ln>
                </pic:spPr>
              </pic:pic>
            </a:graphicData>
          </a:graphic>
        </wp:anchor>
      </w:drawing>
    </w:r>
    <w:r w:rsidRPr="00036607">
      <w:rPr>
        <w:rFonts w:asciiTheme="minorHAnsi" w:hAnsiTheme="minorHAnsi" w:cstheme="minorHAnsi"/>
        <w:b/>
        <w:sz w:val="28"/>
        <w:szCs w:val="28"/>
      </w:rPr>
      <w:t>PERSON SPECIFICATION</w:t>
    </w:r>
  </w:p>
  <w:p w14:paraId="3E802A55" w14:textId="7DFDB7EA" w:rsidR="001B339F" w:rsidRPr="00036607" w:rsidRDefault="001A002D" w:rsidP="00036607">
    <w:pPr>
      <w:pStyle w:val="Header"/>
      <w:jc w:val="center"/>
      <w:rPr>
        <w:rFonts w:asciiTheme="minorHAnsi" w:hAnsiTheme="minorHAnsi" w:cstheme="minorHAnsi"/>
        <w:b/>
        <w:sz w:val="28"/>
        <w:szCs w:val="28"/>
      </w:rPr>
    </w:pPr>
    <w:r>
      <w:rPr>
        <w:rFonts w:asciiTheme="minorHAnsi" w:hAnsiTheme="minorHAnsi" w:cstheme="minorHAnsi"/>
        <w:b/>
        <w:sz w:val="28"/>
        <w:szCs w:val="28"/>
      </w:rPr>
      <w:t>STUDENT ADMINISTRATOR AND ADMISSIONS OFFICER</w:t>
    </w:r>
  </w:p>
  <w:p w14:paraId="27EBD8FE" w14:textId="77777777" w:rsidR="00036607" w:rsidRPr="00036607" w:rsidRDefault="00036607" w:rsidP="000366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D58"/>
    <w:multiLevelType w:val="hybridMultilevel"/>
    <w:tmpl w:val="449C712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03C2A"/>
    <w:multiLevelType w:val="hybridMultilevel"/>
    <w:tmpl w:val="9AA67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B16CF9"/>
    <w:multiLevelType w:val="hybridMultilevel"/>
    <w:tmpl w:val="7B669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AD74F9"/>
    <w:multiLevelType w:val="hybridMultilevel"/>
    <w:tmpl w:val="769E1C5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426409"/>
    <w:multiLevelType w:val="hybridMultilevel"/>
    <w:tmpl w:val="10DC0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7C0AB1"/>
    <w:multiLevelType w:val="hybridMultilevel"/>
    <w:tmpl w:val="C8DE64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BC2428"/>
    <w:multiLevelType w:val="hybridMultilevel"/>
    <w:tmpl w:val="AFA2872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19024D"/>
    <w:multiLevelType w:val="hybridMultilevel"/>
    <w:tmpl w:val="05667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9F2EC4"/>
    <w:multiLevelType w:val="hybridMultilevel"/>
    <w:tmpl w:val="9E14F7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0A11C3"/>
    <w:multiLevelType w:val="hybridMultilevel"/>
    <w:tmpl w:val="31F271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090ED9"/>
    <w:multiLevelType w:val="hybridMultilevel"/>
    <w:tmpl w:val="2BBAF69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6F2BB2"/>
    <w:multiLevelType w:val="hybridMultilevel"/>
    <w:tmpl w:val="DA4874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397133"/>
    <w:multiLevelType w:val="hybridMultilevel"/>
    <w:tmpl w:val="0CBCF03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C14F4"/>
    <w:multiLevelType w:val="hybridMultilevel"/>
    <w:tmpl w:val="A94C5F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5A59DB"/>
    <w:multiLevelType w:val="hybridMultilevel"/>
    <w:tmpl w:val="447A5B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1"/>
  </w:num>
  <w:num w:numId="4">
    <w:abstractNumId w:val="13"/>
  </w:num>
  <w:num w:numId="5">
    <w:abstractNumId w:val="8"/>
  </w:num>
  <w:num w:numId="6">
    <w:abstractNumId w:val="5"/>
  </w:num>
  <w:num w:numId="7">
    <w:abstractNumId w:val="3"/>
  </w:num>
  <w:num w:numId="8">
    <w:abstractNumId w:val="12"/>
  </w:num>
  <w:num w:numId="9">
    <w:abstractNumId w:val="10"/>
  </w:num>
  <w:num w:numId="10">
    <w:abstractNumId w:val="6"/>
  </w:num>
  <w:num w:numId="11">
    <w:abstractNumId w:val="2"/>
  </w:num>
  <w:num w:numId="12">
    <w:abstractNumId w:val="7"/>
  </w:num>
  <w:num w:numId="13">
    <w:abstractNumId w:val="4"/>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5F"/>
    <w:rsid w:val="00036607"/>
    <w:rsid w:val="000A16E2"/>
    <w:rsid w:val="000B6500"/>
    <w:rsid w:val="0017275F"/>
    <w:rsid w:val="001A002D"/>
    <w:rsid w:val="001B339F"/>
    <w:rsid w:val="001B633A"/>
    <w:rsid w:val="002047B4"/>
    <w:rsid w:val="00233B02"/>
    <w:rsid w:val="00246799"/>
    <w:rsid w:val="00290881"/>
    <w:rsid w:val="003B7AD1"/>
    <w:rsid w:val="003D07E1"/>
    <w:rsid w:val="003E4E9E"/>
    <w:rsid w:val="003F5B21"/>
    <w:rsid w:val="004B62A0"/>
    <w:rsid w:val="004C78E3"/>
    <w:rsid w:val="005542E4"/>
    <w:rsid w:val="00581916"/>
    <w:rsid w:val="00590AF1"/>
    <w:rsid w:val="005C7910"/>
    <w:rsid w:val="005E2742"/>
    <w:rsid w:val="00627E0D"/>
    <w:rsid w:val="006422E7"/>
    <w:rsid w:val="006D1D38"/>
    <w:rsid w:val="006D3E25"/>
    <w:rsid w:val="006D7A46"/>
    <w:rsid w:val="006E2651"/>
    <w:rsid w:val="00793E84"/>
    <w:rsid w:val="00864429"/>
    <w:rsid w:val="009717F6"/>
    <w:rsid w:val="0099316B"/>
    <w:rsid w:val="00A63802"/>
    <w:rsid w:val="00B31349"/>
    <w:rsid w:val="00B34DBA"/>
    <w:rsid w:val="00B43817"/>
    <w:rsid w:val="00BA460C"/>
    <w:rsid w:val="00BC0246"/>
    <w:rsid w:val="00D33759"/>
    <w:rsid w:val="00DB20B3"/>
    <w:rsid w:val="00E1118E"/>
    <w:rsid w:val="00E76626"/>
    <w:rsid w:val="00EB4E88"/>
    <w:rsid w:val="00EC20C0"/>
    <w:rsid w:val="00F85C62"/>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1065CA"/>
  <w15:chartTrackingRefBased/>
  <w15:docId w15:val="{2D23B8F5-2ACC-4283-8745-BFC64BE2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75F"/>
    <w:pPr>
      <w:spacing w:after="0" w:line="240" w:lineRule="auto"/>
    </w:pPr>
    <w:rPr>
      <w:rFonts w:ascii="Arial" w:eastAsia="Symbol"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7275F"/>
    <w:pPr>
      <w:widowControl w:val="0"/>
      <w:autoSpaceDE w:val="0"/>
      <w:autoSpaceDN w:val="0"/>
      <w:ind w:left="3649" w:hanging="361"/>
    </w:pPr>
    <w:rPr>
      <w:rFonts w:ascii="Garamond" w:eastAsia="Garamond" w:hAnsi="Garamond" w:cs="Garamond"/>
      <w:sz w:val="22"/>
      <w:szCs w:val="22"/>
      <w:lang w:eastAsia="en-GB" w:bidi="en-GB"/>
    </w:rPr>
  </w:style>
  <w:style w:type="paragraph" w:styleId="Header">
    <w:name w:val="header"/>
    <w:basedOn w:val="Normal"/>
    <w:link w:val="HeaderChar"/>
    <w:uiPriority w:val="99"/>
    <w:unhideWhenUsed/>
    <w:rsid w:val="00627E0D"/>
    <w:pPr>
      <w:tabs>
        <w:tab w:val="center" w:pos="4513"/>
        <w:tab w:val="right" w:pos="9026"/>
      </w:tabs>
    </w:pPr>
  </w:style>
  <w:style w:type="character" w:customStyle="1" w:styleId="HeaderChar">
    <w:name w:val="Header Char"/>
    <w:basedOn w:val="DefaultParagraphFont"/>
    <w:link w:val="Header"/>
    <w:uiPriority w:val="99"/>
    <w:rsid w:val="00627E0D"/>
    <w:rPr>
      <w:rFonts w:ascii="Arial" w:eastAsia="Symbol" w:hAnsi="Arial" w:cs="Times New Roman"/>
      <w:sz w:val="24"/>
      <w:szCs w:val="20"/>
    </w:rPr>
  </w:style>
  <w:style w:type="paragraph" w:styleId="Footer">
    <w:name w:val="footer"/>
    <w:basedOn w:val="Normal"/>
    <w:link w:val="FooterChar"/>
    <w:uiPriority w:val="99"/>
    <w:unhideWhenUsed/>
    <w:rsid w:val="00627E0D"/>
    <w:pPr>
      <w:tabs>
        <w:tab w:val="center" w:pos="4513"/>
        <w:tab w:val="right" w:pos="9026"/>
      </w:tabs>
    </w:pPr>
  </w:style>
  <w:style w:type="character" w:customStyle="1" w:styleId="FooterChar">
    <w:name w:val="Footer Char"/>
    <w:basedOn w:val="DefaultParagraphFont"/>
    <w:link w:val="Footer"/>
    <w:uiPriority w:val="99"/>
    <w:rsid w:val="00627E0D"/>
    <w:rPr>
      <w:rFonts w:ascii="Arial" w:eastAsia="Symbol" w:hAnsi="Arial" w:cs="Times New Roman"/>
      <w:sz w:val="24"/>
      <w:szCs w:val="20"/>
    </w:rPr>
  </w:style>
  <w:style w:type="paragraph" w:customStyle="1" w:styleId="paragraph">
    <w:name w:val="paragraph"/>
    <w:basedOn w:val="Normal"/>
    <w:rsid w:val="005E2742"/>
    <w:pPr>
      <w:spacing w:before="100" w:beforeAutospacing="1" w:after="100" w:afterAutospacing="1"/>
    </w:pPr>
    <w:rPr>
      <w:rFonts w:ascii="Times New Roman" w:eastAsia="Times New Roman" w:hAnsi="Times New Roman"/>
      <w:szCs w:val="24"/>
      <w:lang w:eastAsia="en-GB"/>
    </w:rPr>
  </w:style>
  <w:style w:type="character" w:customStyle="1" w:styleId="normaltextrun">
    <w:name w:val="normaltextrun"/>
    <w:basedOn w:val="DefaultParagraphFont"/>
    <w:rsid w:val="005E2742"/>
  </w:style>
  <w:style w:type="character" w:customStyle="1" w:styleId="eop">
    <w:name w:val="eop"/>
    <w:basedOn w:val="DefaultParagraphFont"/>
    <w:rsid w:val="005E2742"/>
  </w:style>
  <w:style w:type="paragraph" w:styleId="BalloonText">
    <w:name w:val="Balloon Text"/>
    <w:basedOn w:val="Normal"/>
    <w:link w:val="BalloonTextChar"/>
    <w:uiPriority w:val="99"/>
    <w:semiHidden/>
    <w:unhideWhenUsed/>
    <w:rsid w:val="001A00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02D"/>
    <w:rPr>
      <w:rFonts w:ascii="Segoe UI" w:eastAsia="Symbo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a357ce43-12ce-4503-b14c-da3a22a239ca@GBRP265.PROD.OUTLOOK.COM"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a357ce43-12ce-4503-b14c-da3a22a239ca@GBRP265.PROD.OUTLOOK.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EAF149E87BD4DB9533EE6D100815C" ma:contentTypeVersion="2" ma:contentTypeDescription="Create a new document." ma:contentTypeScope="" ma:versionID="b484a3249b25e6e3f44b82430819a476">
  <xsd:schema xmlns:xsd="http://www.w3.org/2001/XMLSchema" xmlns:xs="http://www.w3.org/2001/XMLSchema" xmlns:p="http://schemas.microsoft.com/office/2006/metadata/properties" xmlns:ns2="a06d22c0-9e6c-4c83-ab1f-8adb249451ee" targetNamespace="http://schemas.microsoft.com/office/2006/metadata/properties" ma:root="true" ma:fieldsID="63d7bbc50389246b9aa804049ec7f745" ns2:_="">
    <xsd:import namespace="a06d22c0-9e6c-4c83-ab1f-8adb249451e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d22c0-9e6c-4c83-ab1f-8adb24945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10ED82-BA6D-449B-9AE9-81F5310E1D87}"/>
</file>

<file path=customXml/itemProps2.xml><?xml version="1.0" encoding="utf-8"?>
<ds:datastoreItem xmlns:ds="http://schemas.openxmlformats.org/officeDocument/2006/customXml" ds:itemID="{7ED4C7B8-1B27-484D-AF9C-543830CD8426}"/>
</file>

<file path=customXml/itemProps3.xml><?xml version="1.0" encoding="utf-8"?>
<ds:datastoreItem xmlns:ds="http://schemas.openxmlformats.org/officeDocument/2006/customXml" ds:itemID="{9E563233-2B89-4BD8-A8BB-B42927598574}"/>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Watson</dc:creator>
  <cp:keywords/>
  <dc:description/>
  <cp:lastModifiedBy>Lynn Watson</cp:lastModifiedBy>
  <cp:revision>2</cp:revision>
  <cp:lastPrinted>2019-06-06T13:56:00Z</cp:lastPrinted>
  <dcterms:created xsi:type="dcterms:W3CDTF">2019-06-27T07:11:00Z</dcterms:created>
  <dcterms:modified xsi:type="dcterms:W3CDTF">2019-06-27T07:11:00Z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0x01010012EEAF149E87BD4DB9533EE6D100815C</vt:lpwstr>
  </property>
</Properties>
</file>