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0"/>
          <w:szCs w:val="40"/>
        </w:rPr>
      </w:pPr>
      <w:bookmarkStart w:id="0" w:name="_GoBack"/>
      <w:bookmarkEnd w:id="0"/>
    </w:p>
    <w:p>
      <w:pPr>
        <w:rPr>
          <w:sz w:val="40"/>
          <w:szCs w:val="40"/>
        </w:rPr>
      </w:pPr>
    </w:p>
    <w:p>
      <w:pPr>
        <w:rPr>
          <w:sz w:val="40"/>
          <w:szCs w:val="40"/>
        </w:rPr>
      </w:pPr>
    </w:p>
    <w:p>
      <w:pPr>
        <w:rPr>
          <w:sz w:val="40"/>
          <w:szCs w:val="40"/>
        </w:rPr>
      </w:pPr>
    </w:p>
    <w:p>
      <w:pPr>
        <w:rPr>
          <w:sz w:val="40"/>
          <w:szCs w:val="40"/>
        </w:rPr>
      </w:pPr>
      <w:r>
        <w:rPr>
          <w:sz w:val="40"/>
          <w:szCs w:val="40"/>
        </w:rPr>
        <w:t>Assistant SENDCO</w:t>
      </w:r>
    </w:p>
    <w:p>
      <w:pPr>
        <w:rPr>
          <w:sz w:val="40"/>
          <w:szCs w:val="40"/>
        </w:rPr>
      </w:pPr>
    </w:p>
    <w:p>
      <w:pPr>
        <w:rPr>
          <w:sz w:val="40"/>
          <w:szCs w:val="40"/>
        </w:rPr>
      </w:pPr>
      <w:r>
        <w:rPr>
          <w:sz w:val="40"/>
          <w:szCs w:val="40"/>
        </w:rPr>
        <w:t>Recruitment Pack</w:t>
      </w:r>
    </w:p>
    <w:p>
      <w:pPr>
        <w:rPr>
          <w:sz w:val="40"/>
          <w:szCs w:val="40"/>
        </w:rPr>
      </w:pPr>
    </w:p>
    <w:p>
      <w:pPr>
        <w:rPr>
          <w:sz w:val="40"/>
          <w:szCs w:val="40"/>
        </w:rPr>
      </w:pPr>
    </w:p>
    <w:p>
      <w:pPr>
        <w:rPr>
          <w:sz w:val="28"/>
          <w:szCs w:val="28"/>
        </w:rPr>
      </w:pPr>
      <w:r>
        <w:rPr>
          <w:sz w:val="28"/>
          <w:szCs w:val="28"/>
        </w:rPr>
        <w:t>Assistant SENDCO – Term time only</w:t>
      </w:r>
    </w:p>
    <w:p>
      <w:pPr>
        <w:rPr>
          <w:sz w:val="28"/>
          <w:szCs w:val="28"/>
        </w:rPr>
      </w:pPr>
      <w:r>
        <w:rPr>
          <w:sz w:val="28"/>
          <w:szCs w:val="28"/>
        </w:rPr>
        <w:t>Contents:</w:t>
      </w:r>
    </w:p>
    <w:p>
      <w:pPr>
        <w:pStyle w:val="ListParagraph"/>
        <w:numPr>
          <w:ilvl w:val="0"/>
          <w:numId w:val="1"/>
        </w:numPr>
        <w:rPr>
          <w:sz w:val="28"/>
          <w:szCs w:val="28"/>
        </w:rPr>
      </w:pPr>
      <w:r>
        <w:rPr>
          <w:sz w:val="28"/>
          <w:szCs w:val="28"/>
        </w:rPr>
        <w:t>Letter from the Principal</w:t>
      </w:r>
    </w:p>
    <w:p>
      <w:pPr>
        <w:pStyle w:val="ListParagraph"/>
        <w:numPr>
          <w:ilvl w:val="0"/>
          <w:numId w:val="1"/>
        </w:numPr>
        <w:rPr>
          <w:sz w:val="28"/>
          <w:szCs w:val="28"/>
        </w:rPr>
      </w:pPr>
      <w:r>
        <w:rPr>
          <w:sz w:val="28"/>
          <w:szCs w:val="28"/>
        </w:rPr>
        <w:t>Job description</w:t>
      </w:r>
    </w:p>
    <w:p>
      <w:pPr>
        <w:pStyle w:val="ListParagraph"/>
        <w:numPr>
          <w:ilvl w:val="0"/>
          <w:numId w:val="1"/>
        </w:numPr>
        <w:rPr>
          <w:sz w:val="28"/>
          <w:szCs w:val="28"/>
        </w:rPr>
      </w:pPr>
      <w:r>
        <w:rPr>
          <w:sz w:val="28"/>
          <w:szCs w:val="28"/>
        </w:rPr>
        <w:t>Person specification</w:t>
      </w:r>
    </w:p>
    <w:p>
      <w:pPr>
        <w:pStyle w:val="ListParagraph"/>
        <w:numPr>
          <w:ilvl w:val="0"/>
          <w:numId w:val="1"/>
        </w:numPr>
        <w:rPr>
          <w:sz w:val="28"/>
          <w:szCs w:val="28"/>
        </w:rPr>
      </w:pPr>
      <w:r>
        <w:rPr>
          <w:sz w:val="28"/>
          <w:szCs w:val="28"/>
        </w:rPr>
        <w:t>How to apply</w:t>
      </w:r>
    </w:p>
    <w:p>
      <w:pPr>
        <w:rPr>
          <w:sz w:val="28"/>
          <w:szCs w:val="28"/>
        </w:rPr>
      </w:pPr>
      <w:r>
        <w:rPr>
          <w:sz w:val="28"/>
          <w:szCs w:val="28"/>
        </w:rPr>
        <w:br w:type="page"/>
      </w:r>
    </w:p>
    <w:p>
      <w:pPr>
        <w:pStyle w:val="ListParagraph"/>
        <w:numPr>
          <w:ilvl w:val="0"/>
          <w:numId w:val="3"/>
        </w:numPr>
        <w:rPr>
          <w:rFonts w:cstheme="minorHAnsi"/>
          <w:sz w:val="28"/>
          <w:szCs w:val="28"/>
        </w:rPr>
      </w:pPr>
      <w:r>
        <w:rPr>
          <w:rFonts w:cstheme="minorHAnsi"/>
          <w:sz w:val="28"/>
          <w:szCs w:val="28"/>
        </w:rPr>
        <w:lastRenderedPageBreak/>
        <w:t>Letter from the Principal</w:t>
      </w:r>
    </w:p>
    <w:p>
      <w:pPr>
        <w:rPr>
          <w:rFonts w:cstheme="minorHAnsi"/>
        </w:rPr>
      </w:pPr>
      <w:r>
        <w:rPr>
          <w:rFonts w:cstheme="minorHAnsi"/>
        </w:rPr>
        <w:t xml:space="preserve">Thank you for considering whether to apply for this position to work at the University Academy of Engineering. </w:t>
      </w:r>
    </w:p>
    <w:p>
      <w:pPr>
        <w:rPr>
          <w:rFonts w:cstheme="minorHAnsi"/>
        </w:rPr>
      </w:pPr>
      <w:r>
        <w:rPr>
          <w:rFonts w:cstheme="minorHAnsi"/>
        </w:rPr>
        <w:t>The successful applicant will become part of a great school which provides a unique and innovative education preparing our students for success in a rapidly changing world.</w:t>
      </w:r>
    </w:p>
    <w:p>
      <w:pPr>
        <w:rPr>
          <w:rFonts w:cstheme="minorHAnsi"/>
        </w:rPr>
      </w:pPr>
      <w:r>
        <w:rPr>
          <w:rFonts w:cstheme="minorHAnsi"/>
        </w:rPr>
        <w:t xml:space="preserve">We are a happy school with high standards of behaviour where students feel safe and secure. Our teachers and support staff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Our curriculum has been planned to cultivate scholarship, intellect and creativity as our students explore a rich body of knowledge across a broad range of subjects. Through special projects, supported by our business and industry partners, we also provide real world learning experiences which combine knowledge, thinking, creativity and teamwork within an authentic context. </w:t>
      </w:r>
    </w:p>
    <w:p>
      <w:pPr>
        <w:rPr>
          <w:rFonts w:cstheme="minorHAnsi"/>
        </w:rPr>
      </w:pPr>
      <w:r>
        <w:rPr>
          <w:rFonts w:cstheme="minorHAnsi"/>
        </w:rPr>
        <w:t xml:space="preserve">Our students are given significant opportunities to make decisions about their learning in lessons and in the enrichment activities they participate in. We know how important it is for students to take ownership of their education as it increases their engagement in it. Our commitment to this is implicit in our statement that in our school you ‘Create your future’. </w:t>
      </w:r>
    </w:p>
    <w:p>
      <w:pPr>
        <w:rPr>
          <w:rFonts w:cstheme="minorHAnsi"/>
        </w:rPr>
      </w:pPr>
      <w:r>
        <w:rPr>
          <w:rFonts w:cstheme="minorHAnsi"/>
        </w:rPr>
        <w:t xml:space="preserve">The school is sponsored by London South Bank University and all of our students are automatically associate students of the university with access to University facilities. </w:t>
      </w:r>
    </w:p>
    <w:p>
      <w:pPr>
        <w:rPr>
          <w:rFonts w:cstheme="minorHAnsi"/>
        </w:rPr>
      </w:pPr>
      <w:r>
        <w:rPr>
          <w:rFonts w:cstheme="minorHAnsi"/>
        </w:rPr>
        <w:t>I am absolutely determined that this school should be a safe haven where every child enjoys their own journey of discovery, creativity and imagination and develops a love for their learning.</w:t>
      </w:r>
    </w:p>
    <w:p>
      <w:pPr>
        <w:rPr>
          <w:rFonts w:cstheme="minorHAnsi"/>
        </w:rPr>
      </w:pPr>
      <w:r>
        <w:rPr>
          <w:rFonts w:cstheme="minorHAnsi"/>
        </w:rPr>
        <w:t>They will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rPr>
          <w:rFonts w:cstheme="minorHAnsi"/>
        </w:rPr>
      </w:pPr>
      <w:r>
        <w:rPr>
          <w:rFonts w:cstheme="minorHAnsi"/>
        </w:rPr>
        <w:t>We invest in the continuous growth of all of our staff through an evidence based approach of looking at what works.  If appointed, you will become part of our thriving ‘professional learning community’. Through this you will take ownership of your professional development and will be expected to engage in constant reflection and improvement of your own practice.</w:t>
      </w:r>
    </w:p>
    <w:p>
      <w:pPr>
        <w:rPr>
          <w:rFonts w:cstheme="minorHAnsi"/>
        </w:rPr>
      </w:pPr>
      <w:r>
        <w:rPr>
          <w:rFonts w:cstheme="minorHAnsi"/>
        </w:rPr>
        <w:t xml:space="preserve">If you feel that this is the sort of school which you would like to work in, and if you feel that you have the skills, ideas and commitment required to enhance the experience of students in our school then please do apply for this position. </w:t>
      </w:r>
    </w:p>
    <w:p>
      <w:pPr>
        <w:rPr>
          <w:rFonts w:cstheme="minorHAnsi"/>
        </w:rPr>
      </w:pPr>
      <w:r>
        <w:rPr>
          <w:rFonts w:cstheme="minorHAnsi"/>
        </w:rPr>
        <w:t xml:space="preserve">You can find out more about the school from our website: </w:t>
      </w:r>
      <w:hyperlink r:id="rId5" w:history="1">
        <w:r>
          <w:rPr>
            <w:rStyle w:val="Hyperlink"/>
            <w:rFonts w:cstheme="minorHAnsi"/>
          </w:rPr>
          <w:t>www.uaesouthbank.org.uk</w:t>
        </w:r>
      </w:hyperlink>
    </w:p>
    <w:p>
      <w:pPr>
        <w:rPr>
          <w:rFonts w:cstheme="minorHAnsi"/>
        </w:rPr>
      </w:pPr>
    </w:p>
    <w:p>
      <w:pPr>
        <w:rPr>
          <w:rFonts w:cstheme="minorHAnsi"/>
        </w:rPr>
      </w:pPr>
      <w:r>
        <w:rPr>
          <w:rFonts w:cstheme="minorHAnsi"/>
        </w:rPr>
        <w:t xml:space="preserve"> </w:t>
      </w:r>
      <w:r>
        <w:rPr>
          <w:rFonts w:cstheme="minorHAnsi"/>
        </w:rPr>
        <w:br w:type="page"/>
      </w:r>
    </w:p>
    <w:p>
      <w:pPr>
        <w:pStyle w:val="ListParagraph"/>
        <w:numPr>
          <w:ilvl w:val="0"/>
          <w:numId w:val="3"/>
        </w:numPr>
        <w:rPr>
          <w:rFonts w:cstheme="minorHAnsi"/>
          <w:sz w:val="28"/>
          <w:szCs w:val="28"/>
        </w:rPr>
      </w:pPr>
      <w:r>
        <w:rPr>
          <w:rFonts w:cstheme="minorHAnsi"/>
          <w:sz w:val="28"/>
          <w:szCs w:val="28"/>
        </w:rPr>
        <w:lastRenderedPageBreak/>
        <w:t>Assistant SENDCO job description</w:t>
      </w:r>
    </w:p>
    <w:p>
      <w:pPr>
        <w:jc w:val="center"/>
        <w:rPr>
          <w:rFonts w:cstheme="minorHAnsi"/>
          <w:b/>
          <w:color w:val="7E3080"/>
          <w:sz w:val="24"/>
          <w:szCs w:val="24"/>
        </w:rPr>
      </w:pPr>
    </w:p>
    <w:p>
      <w:pPr>
        <w:jc w:val="center"/>
        <w:rPr>
          <w:rFonts w:cstheme="minorHAnsi"/>
          <w:b/>
          <w:sz w:val="24"/>
          <w:szCs w:val="24"/>
        </w:rPr>
      </w:pPr>
      <w:r>
        <w:rPr>
          <w:rFonts w:cstheme="minorHAnsi"/>
          <w:b/>
          <w:sz w:val="24"/>
          <w:szCs w:val="24"/>
        </w:rPr>
        <w:t>Job Description</w:t>
      </w:r>
    </w:p>
    <w:tbl>
      <w:tblPr>
        <w:tblStyle w:val="TableGrid"/>
        <w:tblW w:w="0" w:type="auto"/>
        <w:tblLook w:val="04A0" w:firstRow="1" w:lastRow="0" w:firstColumn="1" w:lastColumn="0" w:noHBand="0" w:noVBand="1"/>
      </w:tblPr>
      <w:tblGrid>
        <w:gridCol w:w="1980"/>
        <w:gridCol w:w="7036"/>
      </w:tblGrid>
      <w:tr>
        <w:tc>
          <w:tcPr>
            <w:tcW w:w="1980" w:type="dxa"/>
            <w:shd w:val="clear" w:color="auto" w:fill="BDD6EE" w:themeFill="accent1" w:themeFillTint="66"/>
          </w:tcPr>
          <w:p>
            <w:pPr>
              <w:spacing w:before="120"/>
              <w:rPr>
                <w:rFonts w:cstheme="minorHAnsi"/>
                <w:sz w:val="24"/>
                <w:szCs w:val="24"/>
              </w:rPr>
            </w:pPr>
            <w:r>
              <w:rPr>
                <w:rFonts w:eastAsia="Calibri" w:cstheme="minorHAnsi"/>
                <w:b/>
                <w:bCs/>
                <w:sz w:val="24"/>
                <w:szCs w:val="24"/>
              </w:rPr>
              <w:t>P</w:t>
            </w:r>
            <w:r>
              <w:rPr>
                <w:rFonts w:eastAsia="Calibri" w:cstheme="minorHAnsi"/>
                <w:b/>
                <w:bCs/>
                <w:spacing w:val="-1"/>
                <w:sz w:val="24"/>
                <w:szCs w:val="24"/>
              </w:rPr>
              <w:t>o</w:t>
            </w:r>
            <w:r>
              <w:rPr>
                <w:rFonts w:eastAsia="Calibri" w:cstheme="minorHAnsi"/>
                <w:b/>
                <w:bCs/>
                <w:sz w:val="24"/>
                <w:szCs w:val="24"/>
              </w:rPr>
              <w:t>st</w:t>
            </w:r>
            <w:r>
              <w:rPr>
                <w:rFonts w:eastAsia="Calibri" w:cstheme="minorHAnsi"/>
                <w:b/>
                <w:bCs/>
                <w:spacing w:val="1"/>
                <w:sz w:val="24"/>
                <w:szCs w:val="24"/>
              </w:rPr>
              <w:t xml:space="preserve"> </w:t>
            </w:r>
            <w:r>
              <w:rPr>
                <w:rFonts w:eastAsia="Calibri" w:cstheme="minorHAnsi"/>
                <w:b/>
                <w:bCs/>
                <w:spacing w:val="-2"/>
                <w:sz w:val="24"/>
                <w:szCs w:val="24"/>
              </w:rPr>
              <w:t>t</w:t>
            </w:r>
            <w:r>
              <w:rPr>
                <w:rFonts w:eastAsia="Calibri" w:cstheme="minorHAnsi"/>
                <w:b/>
                <w:bCs/>
                <w:spacing w:val="1"/>
                <w:sz w:val="24"/>
                <w:szCs w:val="24"/>
              </w:rPr>
              <w:t>i</w:t>
            </w:r>
            <w:r>
              <w:rPr>
                <w:rFonts w:eastAsia="Calibri" w:cstheme="minorHAnsi"/>
                <w:b/>
                <w:bCs/>
                <w:sz w:val="24"/>
                <w:szCs w:val="24"/>
              </w:rPr>
              <w:t>t</w:t>
            </w:r>
            <w:r>
              <w:rPr>
                <w:rFonts w:eastAsia="Calibri" w:cstheme="minorHAnsi"/>
                <w:b/>
                <w:bCs/>
                <w:spacing w:val="1"/>
                <w:sz w:val="24"/>
                <w:szCs w:val="24"/>
              </w:rPr>
              <w:t>l</w:t>
            </w:r>
            <w:r>
              <w:rPr>
                <w:rFonts w:eastAsia="Calibri" w:cstheme="minorHAnsi"/>
                <w:b/>
                <w:bCs/>
                <w:spacing w:val="-1"/>
                <w:sz w:val="24"/>
                <w:szCs w:val="24"/>
              </w:rPr>
              <w:t>e</w:t>
            </w:r>
            <w:r>
              <w:rPr>
                <w:rFonts w:eastAsia="Calibri" w:cstheme="minorHAnsi"/>
                <w:b/>
                <w:bCs/>
                <w:sz w:val="24"/>
                <w:szCs w:val="24"/>
              </w:rPr>
              <w:t>:</w:t>
            </w:r>
          </w:p>
        </w:tc>
        <w:tc>
          <w:tcPr>
            <w:tcW w:w="7036" w:type="dxa"/>
            <w:shd w:val="clear" w:color="auto" w:fill="BDD6EE" w:themeFill="accent1" w:themeFillTint="66"/>
          </w:tcPr>
          <w:p>
            <w:pPr>
              <w:spacing w:before="120" w:after="120"/>
              <w:rPr>
                <w:rFonts w:eastAsia="Calibri" w:cstheme="minorHAnsi"/>
                <w:sz w:val="24"/>
                <w:szCs w:val="24"/>
              </w:rPr>
            </w:pPr>
            <w:r>
              <w:rPr>
                <w:rFonts w:cstheme="minorHAnsi"/>
                <w:b/>
                <w:sz w:val="24"/>
                <w:szCs w:val="24"/>
              </w:rPr>
              <w:t>Assistant SENDCO</w:t>
            </w:r>
            <w:r>
              <w:rPr>
                <w:rFonts w:cstheme="minorHAnsi"/>
                <w:sz w:val="24"/>
                <w:szCs w:val="24"/>
              </w:rPr>
              <w:t xml:space="preserve">, </w:t>
            </w:r>
            <w:r>
              <w:rPr>
                <w:rFonts w:eastAsia="Calibri" w:cstheme="minorHAnsi"/>
                <w:sz w:val="24"/>
                <w:szCs w:val="24"/>
              </w:rPr>
              <w:t>U</w:t>
            </w:r>
            <w:r>
              <w:rPr>
                <w:rFonts w:eastAsia="Calibri" w:cstheme="minorHAnsi"/>
                <w:spacing w:val="-1"/>
                <w:sz w:val="24"/>
                <w:szCs w:val="24"/>
              </w:rPr>
              <w:t>n</w:t>
            </w:r>
            <w:r>
              <w:rPr>
                <w:rFonts w:eastAsia="Calibri" w:cstheme="minorHAnsi"/>
                <w:sz w:val="24"/>
                <w:szCs w:val="24"/>
              </w:rPr>
              <w:t>iv</w:t>
            </w:r>
            <w:r>
              <w:rPr>
                <w:rFonts w:eastAsia="Calibri" w:cstheme="minorHAnsi"/>
                <w:spacing w:val="1"/>
                <w:sz w:val="24"/>
                <w:szCs w:val="24"/>
              </w:rPr>
              <w:t>e</w:t>
            </w:r>
            <w:r>
              <w:rPr>
                <w:rFonts w:eastAsia="Calibri" w:cstheme="minorHAnsi"/>
                <w:sz w:val="24"/>
                <w:szCs w:val="24"/>
              </w:rPr>
              <w:t>rsi</w:t>
            </w:r>
            <w:r>
              <w:rPr>
                <w:rFonts w:eastAsia="Calibri" w:cstheme="minorHAnsi"/>
                <w:spacing w:val="-2"/>
                <w:sz w:val="24"/>
                <w:szCs w:val="24"/>
              </w:rPr>
              <w:t>t</w:t>
            </w:r>
            <w:r>
              <w:rPr>
                <w:rFonts w:eastAsia="Calibri" w:cstheme="minorHAnsi"/>
                <w:sz w:val="24"/>
                <w:szCs w:val="24"/>
              </w:rPr>
              <w:t>y Aca</w:t>
            </w:r>
            <w:r>
              <w:rPr>
                <w:rFonts w:eastAsia="Calibri" w:cstheme="minorHAnsi"/>
                <w:spacing w:val="-1"/>
                <w:sz w:val="24"/>
                <w:szCs w:val="24"/>
              </w:rPr>
              <w:t>d</w:t>
            </w:r>
            <w:r>
              <w:rPr>
                <w:rFonts w:eastAsia="Calibri" w:cstheme="minorHAnsi"/>
                <w:spacing w:val="-2"/>
                <w:sz w:val="24"/>
                <w:szCs w:val="24"/>
              </w:rPr>
              <w:t>e</w:t>
            </w:r>
            <w:r>
              <w:rPr>
                <w:rFonts w:eastAsia="Calibri" w:cstheme="minorHAnsi"/>
                <w:spacing w:val="1"/>
                <w:sz w:val="24"/>
                <w:szCs w:val="24"/>
              </w:rPr>
              <w:t>m</w:t>
            </w:r>
            <w:r>
              <w:rPr>
                <w:rFonts w:eastAsia="Calibri" w:cstheme="minorHAnsi"/>
                <w:sz w:val="24"/>
                <w:szCs w:val="24"/>
              </w:rPr>
              <w:t>y of En</w:t>
            </w:r>
            <w:r>
              <w:rPr>
                <w:rFonts w:eastAsia="Calibri" w:cstheme="minorHAnsi"/>
                <w:spacing w:val="-1"/>
                <w:sz w:val="24"/>
                <w:szCs w:val="24"/>
              </w:rPr>
              <w:t>g</w:t>
            </w:r>
            <w:r>
              <w:rPr>
                <w:rFonts w:eastAsia="Calibri" w:cstheme="minorHAnsi"/>
                <w:sz w:val="24"/>
                <w:szCs w:val="24"/>
              </w:rPr>
              <w:t>i</w:t>
            </w:r>
            <w:r>
              <w:rPr>
                <w:rFonts w:eastAsia="Calibri" w:cstheme="minorHAnsi"/>
                <w:spacing w:val="-1"/>
                <w:sz w:val="24"/>
                <w:szCs w:val="24"/>
              </w:rPr>
              <w:t>n</w:t>
            </w:r>
            <w:r>
              <w:rPr>
                <w:rFonts w:eastAsia="Calibri" w:cstheme="minorHAnsi"/>
                <w:sz w:val="24"/>
                <w:szCs w:val="24"/>
              </w:rPr>
              <w:t>e</w:t>
            </w:r>
            <w:r>
              <w:rPr>
                <w:rFonts w:eastAsia="Calibri" w:cstheme="minorHAnsi"/>
                <w:spacing w:val="1"/>
                <w:sz w:val="24"/>
                <w:szCs w:val="24"/>
              </w:rPr>
              <w:t>e</w:t>
            </w:r>
            <w:r>
              <w:rPr>
                <w:rFonts w:eastAsia="Calibri" w:cstheme="minorHAnsi"/>
                <w:sz w:val="24"/>
                <w:szCs w:val="24"/>
              </w:rPr>
              <w:t>ri</w:t>
            </w:r>
            <w:r>
              <w:rPr>
                <w:rFonts w:eastAsia="Calibri" w:cstheme="minorHAnsi"/>
                <w:spacing w:val="-1"/>
                <w:sz w:val="24"/>
                <w:szCs w:val="24"/>
              </w:rPr>
              <w:t>n</w:t>
            </w:r>
            <w:r>
              <w:rPr>
                <w:rFonts w:eastAsia="Calibri" w:cstheme="minorHAnsi"/>
                <w:sz w:val="24"/>
                <w:szCs w:val="24"/>
              </w:rPr>
              <w:t>g</w:t>
            </w:r>
            <w:r>
              <w:rPr>
                <w:rFonts w:eastAsia="Calibri" w:cstheme="minorHAnsi"/>
                <w:spacing w:val="-1"/>
                <w:sz w:val="24"/>
                <w:szCs w:val="24"/>
              </w:rPr>
              <w:t xml:space="preserve"> </w:t>
            </w:r>
            <w:r>
              <w:rPr>
                <w:rFonts w:eastAsia="Calibri" w:cstheme="minorHAnsi"/>
                <w:sz w:val="24"/>
                <w:szCs w:val="24"/>
              </w:rPr>
              <w:t>S</w:t>
            </w:r>
            <w:r>
              <w:rPr>
                <w:rFonts w:eastAsia="Calibri" w:cstheme="minorHAnsi"/>
                <w:spacing w:val="1"/>
                <w:sz w:val="24"/>
                <w:szCs w:val="24"/>
              </w:rPr>
              <w:t>o</w:t>
            </w:r>
            <w:r>
              <w:rPr>
                <w:rFonts w:eastAsia="Calibri" w:cstheme="minorHAnsi"/>
                <w:spacing w:val="-1"/>
                <w:sz w:val="24"/>
                <w:szCs w:val="24"/>
              </w:rPr>
              <w:t>u</w:t>
            </w:r>
            <w:r>
              <w:rPr>
                <w:rFonts w:eastAsia="Calibri" w:cstheme="minorHAnsi"/>
                <w:spacing w:val="-2"/>
                <w:sz w:val="24"/>
                <w:szCs w:val="24"/>
              </w:rPr>
              <w:t>t</w:t>
            </w:r>
            <w:r>
              <w:rPr>
                <w:rFonts w:eastAsia="Calibri" w:cstheme="minorHAnsi"/>
                <w:sz w:val="24"/>
                <w:szCs w:val="24"/>
              </w:rPr>
              <w:t>h</w:t>
            </w:r>
            <w:r>
              <w:rPr>
                <w:rFonts w:eastAsia="Calibri" w:cstheme="minorHAnsi"/>
                <w:spacing w:val="-1"/>
                <w:sz w:val="24"/>
                <w:szCs w:val="24"/>
              </w:rPr>
              <w:t xml:space="preserve"> </w:t>
            </w:r>
            <w:r>
              <w:rPr>
                <w:rFonts w:eastAsia="Calibri" w:cstheme="minorHAnsi"/>
                <w:sz w:val="24"/>
                <w:szCs w:val="24"/>
              </w:rPr>
              <w:t>Bank</w:t>
            </w:r>
          </w:p>
        </w:tc>
      </w:tr>
      <w:tr>
        <w:tc>
          <w:tcPr>
            <w:tcW w:w="1980" w:type="dxa"/>
            <w:shd w:val="clear" w:color="auto" w:fill="BDD6EE" w:themeFill="accent1" w:themeFillTint="66"/>
          </w:tcPr>
          <w:p>
            <w:pPr>
              <w:spacing w:before="120" w:after="120"/>
              <w:rPr>
                <w:rFonts w:cstheme="minorHAnsi"/>
                <w:sz w:val="24"/>
                <w:szCs w:val="24"/>
              </w:rPr>
            </w:pPr>
            <w:r>
              <w:rPr>
                <w:rFonts w:eastAsia="Calibri" w:cstheme="minorHAnsi"/>
                <w:b/>
                <w:bCs/>
                <w:sz w:val="24"/>
                <w:szCs w:val="24"/>
              </w:rPr>
              <w:t>Resp</w:t>
            </w:r>
            <w:r>
              <w:rPr>
                <w:rFonts w:eastAsia="Calibri" w:cstheme="minorHAnsi"/>
                <w:b/>
                <w:bCs/>
                <w:spacing w:val="-1"/>
                <w:sz w:val="24"/>
                <w:szCs w:val="24"/>
              </w:rPr>
              <w:t>on</w:t>
            </w:r>
            <w:r>
              <w:rPr>
                <w:rFonts w:eastAsia="Calibri" w:cstheme="minorHAnsi"/>
                <w:b/>
                <w:bCs/>
                <w:sz w:val="24"/>
                <w:szCs w:val="24"/>
              </w:rPr>
              <w:t>s</w:t>
            </w:r>
            <w:r>
              <w:rPr>
                <w:rFonts w:eastAsia="Calibri" w:cstheme="minorHAnsi"/>
                <w:b/>
                <w:bCs/>
                <w:spacing w:val="1"/>
                <w:sz w:val="24"/>
                <w:szCs w:val="24"/>
              </w:rPr>
              <w:t>i</w:t>
            </w:r>
            <w:r>
              <w:rPr>
                <w:rFonts w:eastAsia="Calibri" w:cstheme="minorHAnsi"/>
                <w:b/>
                <w:bCs/>
                <w:spacing w:val="-1"/>
                <w:sz w:val="24"/>
                <w:szCs w:val="24"/>
              </w:rPr>
              <w:t>b</w:t>
            </w:r>
            <w:r>
              <w:rPr>
                <w:rFonts w:eastAsia="Calibri" w:cstheme="minorHAnsi"/>
                <w:b/>
                <w:bCs/>
                <w:spacing w:val="1"/>
                <w:sz w:val="24"/>
                <w:szCs w:val="24"/>
              </w:rPr>
              <w:t>l</w:t>
            </w:r>
            <w:r>
              <w:rPr>
                <w:rFonts w:eastAsia="Calibri" w:cstheme="minorHAnsi"/>
                <w:b/>
                <w:bCs/>
                <w:sz w:val="24"/>
                <w:szCs w:val="24"/>
              </w:rPr>
              <w:t>e</w:t>
            </w:r>
            <w:r>
              <w:rPr>
                <w:rFonts w:eastAsia="Calibri" w:cstheme="minorHAnsi"/>
                <w:b/>
                <w:bCs/>
                <w:spacing w:val="-3"/>
                <w:sz w:val="24"/>
                <w:szCs w:val="24"/>
              </w:rPr>
              <w:t xml:space="preserve"> </w:t>
            </w:r>
            <w:r>
              <w:rPr>
                <w:rFonts w:eastAsia="Calibri" w:cstheme="minorHAnsi"/>
                <w:b/>
                <w:bCs/>
                <w:sz w:val="24"/>
                <w:szCs w:val="24"/>
              </w:rPr>
              <w:t>t</w:t>
            </w:r>
            <w:r>
              <w:rPr>
                <w:rFonts w:eastAsia="Calibri" w:cstheme="minorHAnsi"/>
                <w:b/>
                <w:bCs/>
                <w:spacing w:val="-1"/>
                <w:sz w:val="24"/>
                <w:szCs w:val="24"/>
              </w:rPr>
              <w:t>o</w:t>
            </w:r>
            <w:r>
              <w:rPr>
                <w:rFonts w:eastAsia="Calibri" w:cstheme="minorHAnsi"/>
                <w:b/>
                <w:bCs/>
                <w:sz w:val="24"/>
                <w:szCs w:val="24"/>
              </w:rPr>
              <w:t>:</w:t>
            </w:r>
          </w:p>
        </w:tc>
        <w:tc>
          <w:tcPr>
            <w:tcW w:w="7036" w:type="dxa"/>
            <w:shd w:val="clear" w:color="auto" w:fill="BDD6EE" w:themeFill="accent1" w:themeFillTint="66"/>
          </w:tcPr>
          <w:p>
            <w:pPr>
              <w:spacing w:before="120"/>
              <w:rPr>
                <w:rFonts w:cstheme="minorHAnsi"/>
                <w:sz w:val="24"/>
                <w:szCs w:val="24"/>
              </w:rPr>
            </w:pPr>
            <w:r>
              <w:rPr>
                <w:rFonts w:eastAsia="Calibri" w:cstheme="minorHAnsi"/>
                <w:spacing w:val="1"/>
                <w:sz w:val="24"/>
                <w:szCs w:val="24"/>
              </w:rPr>
              <w:t>SENDCO ,</w:t>
            </w:r>
            <w:r>
              <w:rPr>
                <w:rFonts w:eastAsia="Calibri" w:cstheme="minorHAnsi"/>
                <w:sz w:val="24"/>
                <w:szCs w:val="24"/>
              </w:rPr>
              <w:t xml:space="preserve"> U</w:t>
            </w:r>
            <w:r>
              <w:rPr>
                <w:rFonts w:eastAsia="Calibri" w:cstheme="minorHAnsi"/>
                <w:spacing w:val="-1"/>
                <w:sz w:val="24"/>
                <w:szCs w:val="24"/>
              </w:rPr>
              <w:t>n</w:t>
            </w:r>
            <w:r>
              <w:rPr>
                <w:rFonts w:eastAsia="Calibri" w:cstheme="minorHAnsi"/>
                <w:sz w:val="24"/>
                <w:szCs w:val="24"/>
              </w:rPr>
              <w:t>iv</w:t>
            </w:r>
            <w:r>
              <w:rPr>
                <w:rFonts w:eastAsia="Calibri" w:cstheme="minorHAnsi"/>
                <w:spacing w:val="1"/>
                <w:sz w:val="24"/>
                <w:szCs w:val="24"/>
              </w:rPr>
              <w:t>e</w:t>
            </w:r>
            <w:r>
              <w:rPr>
                <w:rFonts w:eastAsia="Calibri" w:cstheme="minorHAnsi"/>
                <w:sz w:val="24"/>
                <w:szCs w:val="24"/>
              </w:rPr>
              <w:t>rsi</w:t>
            </w:r>
            <w:r>
              <w:rPr>
                <w:rFonts w:eastAsia="Calibri" w:cstheme="minorHAnsi"/>
                <w:spacing w:val="-2"/>
                <w:sz w:val="24"/>
                <w:szCs w:val="24"/>
              </w:rPr>
              <w:t>t</w:t>
            </w:r>
            <w:r>
              <w:rPr>
                <w:rFonts w:eastAsia="Calibri" w:cstheme="minorHAnsi"/>
                <w:sz w:val="24"/>
                <w:szCs w:val="24"/>
              </w:rPr>
              <w:t>y Aca</w:t>
            </w:r>
            <w:r>
              <w:rPr>
                <w:rFonts w:eastAsia="Calibri" w:cstheme="minorHAnsi"/>
                <w:spacing w:val="-1"/>
                <w:sz w:val="24"/>
                <w:szCs w:val="24"/>
              </w:rPr>
              <w:t>d</w:t>
            </w:r>
            <w:r>
              <w:rPr>
                <w:rFonts w:eastAsia="Calibri" w:cstheme="minorHAnsi"/>
                <w:spacing w:val="-2"/>
                <w:sz w:val="24"/>
                <w:szCs w:val="24"/>
              </w:rPr>
              <w:t>e</w:t>
            </w:r>
            <w:r>
              <w:rPr>
                <w:rFonts w:eastAsia="Calibri" w:cstheme="minorHAnsi"/>
                <w:spacing w:val="1"/>
                <w:sz w:val="24"/>
                <w:szCs w:val="24"/>
              </w:rPr>
              <w:t>m</w:t>
            </w:r>
            <w:r>
              <w:rPr>
                <w:rFonts w:eastAsia="Calibri" w:cstheme="minorHAnsi"/>
                <w:sz w:val="24"/>
                <w:szCs w:val="24"/>
              </w:rPr>
              <w:t>y of En</w:t>
            </w:r>
            <w:r>
              <w:rPr>
                <w:rFonts w:eastAsia="Calibri" w:cstheme="minorHAnsi"/>
                <w:spacing w:val="-1"/>
                <w:sz w:val="24"/>
                <w:szCs w:val="24"/>
              </w:rPr>
              <w:t>g</w:t>
            </w:r>
            <w:r>
              <w:rPr>
                <w:rFonts w:eastAsia="Calibri" w:cstheme="minorHAnsi"/>
                <w:sz w:val="24"/>
                <w:szCs w:val="24"/>
              </w:rPr>
              <w:t>i</w:t>
            </w:r>
            <w:r>
              <w:rPr>
                <w:rFonts w:eastAsia="Calibri" w:cstheme="minorHAnsi"/>
                <w:spacing w:val="-1"/>
                <w:sz w:val="24"/>
                <w:szCs w:val="24"/>
              </w:rPr>
              <w:t>n</w:t>
            </w:r>
            <w:r>
              <w:rPr>
                <w:rFonts w:eastAsia="Calibri" w:cstheme="minorHAnsi"/>
                <w:sz w:val="24"/>
                <w:szCs w:val="24"/>
              </w:rPr>
              <w:t>e</w:t>
            </w:r>
            <w:r>
              <w:rPr>
                <w:rFonts w:eastAsia="Calibri" w:cstheme="minorHAnsi"/>
                <w:spacing w:val="1"/>
                <w:sz w:val="24"/>
                <w:szCs w:val="24"/>
              </w:rPr>
              <w:t>e</w:t>
            </w:r>
            <w:r>
              <w:rPr>
                <w:rFonts w:eastAsia="Calibri" w:cstheme="minorHAnsi"/>
                <w:sz w:val="24"/>
                <w:szCs w:val="24"/>
              </w:rPr>
              <w:t>ri</w:t>
            </w:r>
            <w:r>
              <w:rPr>
                <w:rFonts w:eastAsia="Calibri" w:cstheme="minorHAnsi"/>
                <w:spacing w:val="-1"/>
                <w:sz w:val="24"/>
                <w:szCs w:val="24"/>
              </w:rPr>
              <w:t>n</w:t>
            </w:r>
            <w:r>
              <w:rPr>
                <w:rFonts w:eastAsia="Calibri" w:cstheme="minorHAnsi"/>
                <w:sz w:val="24"/>
                <w:szCs w:val="24"/>
              </w:rPr>
              <w:t>g</w:t>
            </w:r>
            <w:r>
              <w:rPr>
                <w:rFonts w:eastAsia="Calibri" w:cstheme="minorHAnsi"/>
                <w:spacing w:val="-1"/>
                <w:sz w:val="24"/>
                <w:szCs w:val="24"/>
              </w:rPr>
              <w:t xml:space="preserve"> </w:t>
            </w:r>
            <w:r>
              <w:rPr>
                <w:rFonts w:eastAsia="Calibri" w:cstheme="minorHAnsi"/>
                <w:sz w:val="24"/>
                <w:szCs w:val="24"/>
              </w:rPr>
              <w:t>S</w:t>
            </w:r>
            <w:r>
              <w:rPr>
                <w:rFonts w:eastAsia="Calibri" w:cstheme="minorHAnsi"/>
                <w:spacing w:val="1"/>
                <w:sz w:val="24"/>
                <w:szCs w:val="24"/>
              </w:rPr>
              <w:t>o</w:t>
            </w:r>
            <w:r>
              <w:rPr>
                <w:rFonts w:eastAsia="Calibri" w:cstheme="minorHAnsi"/>
                <w:spacing w:val="-1"/>
                <w:sz w:val="24"/>
                <w:szCs w:val="24"/>
              </w:rPr>
              <w:t>u</w:t>
            </w:r>
            <w:r>
              <w:rPr>
                <w:rFonts w:eastAsia="Calibri" w:cstheme="minorHAnsi"/>
                <w:spacing w:val="-2"/>
                <w:sz w:val="24"/>
                <w:szCs w:val="24"/>
              </w:rPr>
              <w:t>t</w:t>
            </w:r>
            <w:r>
              <w:rPr>
                <w:rFonts w:eastAsia="Calibri" w:cstheme="minorHAnsi"/>
                <w:sz w:val="24"/>
                <w:szCs w:val="24"/>
              </w:rPr>
              <w:t>h</w:t>
            </w:r>
            <w:r>
              <w:rPr>
                <w:rFonts w:eastAsia="Calibri" w:cstheme="minorHAnsi"/>
                <w:spacing w:val="-1"/>
                <w:sz w:val="24"/>
                <w:szCs w:val="24"/>
              </w:rPr>
              <w:t xml:space="preserve"> </w:t>
            </w:r>
            <w:r>
              <w:rPr>
                <w:rFonts w:eastAsia="Calibri" w:cstheme="minorHAnsi"/>
                <w:sz w:val="24"/>
                <w:szCs w:val="24"/>
              </w:rPr>
              <w:t>Bank (currently Sreepriya Bhowmik)</w:t>
            </w:r>
          </w:p>
        </w:tc>
      </w:tr>
      <w:tr>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pPr>
              <w:spacing w:before="120" w:after="120"/>
              <w:rPr>
                <w:rFonts w:eastAsia="Calibri" w:cstheme="minorHAnsi"/>
                <w:b/>
                <w:bCs/>
                <w:spacing w:val="1"/>
                <w:sz w:val="24"/>
                <w:szCs w:val="24"/>
              </w:rPr>
            </w:pPr>
            <w:r>
              <w:rPr>
                <w:rFonts w:eastAsia="Calibri" w:cstheme="minorHAnsi"/>
                <w:b/>
                <w:bCs/>
                <w:spacing w:val="1"/>
                <w:sz w:val="24"/>
                <w:szCs w:val="24"/>
              </w:rPr>
              <w:t>Salary</w:t>
            </w:r>
          </w:p>
        </w:tc>
      </w:tr>
      <w:tr>
        <w:tc>
          <w:tcPr>
            <w:tcW w:w="9016" w:type="dxa"/>
            <w:gridSpan w:val="2"/>
            <w:tcBorders>
              <w:top w:val="single" w:sz="4" w:space="0" w:color="auto"/>
              <w:left w:val="single" w:sz="4" w:space="0" w:color="auto"/>
              <w:bottom w:val="single" w:sz="4" w:space="0" w:color="auto"/>
              <w:right w:val="single" w:sz="4" w:space="0" w:color="auto"/>
            </w:tcBorders>
          </w:tcPr>
          <w:p>
            <w:pPr>
              <w:spacing w:before="120" w:after="120"/>
              <w:rPr>
                <w:rFonts w:eastAsia="Calibri" w:cstheme="minorHAnsi"/>
                <w:b/>
                <w:bCs/>
                <w:spacing w:val="1"/>
                <w:sz w:val="24"/>
                <w:szCs w:val="24"/>
              </w:rPr>
            </w:pPr>
            <w:r>
              <w:rPr>
                <w:rFonts w:eastAsia="Calibri" w:cstheme="minorHAnsi"/>
                <w:b/>
                <w:bCs/>
                <w:spacing w:val="1"/>
                <w:sz w:val="24"/>
                <w:szCs w:val="24"/>
              </w:rPr>
              <w:t>Sup 15 to Sup 19 : Term time only.</w:t>
            </w:r>
          </w:p>
        </w:tc>
      </w:tr>
      <w:tr>
        <w:tc>
          <w:tcPr>
            <w:tcW w:w="9016" w:type="dxa"/>
            <w:gridSpan w:val="2"/>
            <w:shd w:val="clear" w:color="auto" w:fill="BDD6EE" w:themeFill="accent1" w:themeFillTint="66"/>
          </w:tcPr>
          <w:p>
            <w:pPr>
              <w:spacing w:before="120" w:after="120"/>
              <w:rPr>
                <w:rFonts w:eastAsia="Calibri" w:cstheme="minorHAnsi"/>
                <w:spacing w:val="1"/>
                <w:sz w:val="24"/>
                <w:szCs w:val="24"/>
              </w:rPr>
            </w:pPr>
            <w:r>
              <w:rPr>
                <w:rFonts w:eastAsia="Calibri" w:cstheme="minorHAnsi"/>
                <w:b/>
                <w:bCs/>
                <w:spacing w:val="1"/>
                <w:sz w:val="24"/>
                <w:szCs w:val="24"/>
              </w:rPr>
              <w:t>T</w:t>
            </w:r>
            <w:r>
              <w:rPr>
                <w:rFonts w:eastAsia="Calibri" w:cstheme="minorHAnsi"/>
                <w:b/>
                <w:bCs/>
                <w:spacing w:val="-1"/>
                <w:sz w:val="24"/>
                <w:szCs w:val="24"/>
              </w:rPr>
              <w:t>h</w:t>
            </w:r>
            <w:r>
              <w:rPr>
                <w:rFonts w:eastAsia="Calibri" w:cstheme="minorHAnsi"/>
                <w:b/>
                <w:bCs/>
                <w:sz w:val="24"/>
                <w:szCs w:val="24"/>
              </w:rPr>
              <w:t>e</w:t>
            </w:r>
            <w:r>
              <w:rPr>
                <w:rFonts w:eastAsia="Calibri" w:cstheme="minorHAnsi"/>
                <w:b/>
                <w:bCs/>
                <w:spacing w:val="-1"/>
                <w:sz w:val="24"/>
                <w:szCs w:val="24"/>
              </w:rPr>
              <w:t xml:space="preserve"> </w:t>
            </w:r>
            <w:r>
              <w:rPr>
                <w:rFonts w:eastAsia="Calibri" w:cstheme="minorHAnsi"/>
                <w:b/>
                <w:bCs/>
                <w:spacing w:val="1"/>
                <w:sz w:val="24"/>
                <w:szCs w:val="24"/>
              </w:rPr>
              <w:t>R</w:t>
            </w:r>
            <w:r>
              <w:rPr>
                <w:rFonts w:eastAsia="Calibri" w:cstheme="minorHAnsi"/>
                <w:b/>
                <w:bCs/>
                <w:spacing w:val="-1"/>
                <w:sz w:val="24"/>
                <w:szCs w:val="24"/>
              </w:rPr>
              <w:t>o</w:t>
            </w:r>
            <w:r>
              <w:rPr>
                <w:rFonts w:eastAsia="Calibri" w:cstheme="minorHAnsi"/>
                <w:b/>
                <w:bCs/>
                <w:spacing w:val="1"/>
                <w:sz w:val="24"/>
                <w:szCs w:val="24"/>
              </w:rPr>
              <w:t>l</w:t>
            </w:r>
            <w:r>
              <w:rPr>
                <w:rFonts w:eastAsia="Calibri" w:cstheme="minorHAnsi"/>
                <w:b/>
                <w:bCs/>
                <w:sz w:val="24"/>
                <w:szCs w:val="24"/>
              </w:rPr>
              <w:t>e</w:t>
            </w:r>
          </w:p>
        </w:tc>
      </w:tr>
      <w:tr>
        <w:tc>
          <w:tcPr>
            <w:tcW w:w="9016" w:type="dxa"/>
            <w:gridSpan w:val="2"/>
          </w:tcPr>
          <w:p>
            <w:pPr>
              <w:pStyle w:val="NoSpacing"/>
              <w:rPr>
                <w:rFonts w:eastAsiaTheme="minorHAnsi" w:cstheme="minorHAnsi"/>
                <w:sz w:val="24"/>
                <w:szCs w:val="24"/>
              </w:rPr>
            </w:pPr>
            <w:r>
              <w:t xml:space="preserve">The role will require the post holder to </w:t>
            </w:r>
            <w:proofErr w:type="spellStart"/>
            <w:r>
              <w:t>deputise</w:t>
            </w:r>
            <w:proofErr w:type="spellEnd"/>
            <w:r>
              <w:t xml:space="preserve"> for the SENDCO. The aim of this post is to assist the SENDCO in leading and providing special educational needs support in order to assist high quality teaching, high quality tracking and interventions, effective use of resources and high standards of learning and achievement for children. The Assistant SENDCO will be specifically responsible for ensuring the quality of in class support and will line manage the team of Learning Assistants. You will also manage the delivery of ASDAN courses to students with SEN.</w:t>
            </w:r>
          </w:p>
        </w:tc>
      </w:tr>
      <w:tr>
        <w:tc>
          <w:tcPr>
            <w:tcW w:w="9016" w:type="dxa"/>
            <w:gridSpan w:val="2"/>
            <w:tcBorders>
              <w:bottom w:val="single" w:sz="4" w:space="0" w:color="auto"/>
            </w:tcBorders>
            <w:shd w:val="clear" w:color="auto" w:fill="BDD6EE" w:themeFill="accent1" w:themeFillTint="66"/>
          </w:tcPr>
          <w:p>
            <w:pPr>
              <w:spacing w:before="120" w:after="120" w:line="265" w:lineRule="exact"/>
              <w:rPr>
                <w:rFonts w:eastAsia="Calibri" w:cstheme="minorHAnsi"/>
                <w:sz w:val="24"/>
                <w:szCs w:val="24"/>
              </w:rPr>
            </w:pPr>
            <w:r>
              <w:rPr>
                <w:rFonts w:eastAsia="Calibri" w:cstheme="minorHAnsi"/>
                <w:b/>
                <w:bCs/>
                <w:spacing w:val="-1"/>
                <w:sz w:val="24"/>
                <w:szCs w:val="24"/>
              </w:rPr>
              <w:t>Duties</w:t>
            </w:r>
          </w:p>
        </w:tc>
      </w:tr>
      <w:tr>
        <w:tc>
          <w:tcPr>
            <w:tcW w:w="9016" w:type="dxa"/>
            <w:gridSpan w:val="2"/>
            <w:tcBorders>
              <w:bottom w:val="single" w:sz="4" w:space="0" w:color="auto"/>
            </w:tcBorders>
            <w:shd w:val="clear" w:color="auto" w:fill="FFFFFF" w:themeFill="background1"/>
          </w:tcPr>
          <w:p>
            <w:pPr>
              <w:rPr>
                <w:rFonts w:cstheme="minorHAnsi"/>
              </w:rPr>
            </w:pPr>
            <w:r>
              <w:rPr>
                <w:rFonts w:cstheme="minorHAnsi"/>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pPr>
              <w:pStyle w:val="ListParagraph"/>
              <w:rPr>
                <w:rFonts w:cstheme="minorHAnsi"/>
              </w:rPr>
            </w:pPr>
          </w:p>
          <w:p>
            <w:pPr>
              <w:pStyle w:val="ListParagraph"/>
              <w:numPr>
                <w:ilvl w:val="0"/>
                <w:numId w:val="2"/>
              </w:numPr>
              <w:rPr>
                <w:rFonts w:cstheme="minorHAnsi"/>
              </w:rPr>
            </w:pPr>
            <w:r>
              <w:rPr>
                <w:rFonts w:cstheme="minorHAnsi"/>
              </w:rPr>
              <w:t xml:space="preserve">To line manage, performance manage and organise a team of Learning Assistants (LA’s) to support students achieve effective learning. </w:t>
            </w:r>
          </w:p>
          <w:p>
            <w:pPr>
              <w:pStyle w:val="ListParagraph"/>
              <w:numPr>
                <w:ilvl w:val="0"/>
                <w:numId w:val="2"/>
              </w:numPr>
              <w:rPr>
                <w:rFonts w:cstheme="minorHAnsi"/>
              </w:rPr>
            </w:pPr>
            <w:r>
              <w:rPr>
                <w:rFonts w:cstheme="minorHAnsi"/>
              </w:rPr>
              <w:t>To ensure that learning assistants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w:t>
            </w:r>
          </w:p>
          <w:p>
            <w:pPr>
              <w:pStyle w:val="ListParagraph"/>
              <w:numPr>
                <w:ilvl w:val="0"/>
                <w:numId w:val="2"/>
              </w:numPr>
              <w:rPr>
                <w:rFonts w:cstheme="minorHAnsi"/>
              </w:rPr>
            </w:pPr>
            <w:r>
              <w:t>To ensure that the SEN register is kept accurate and up to date and that staff are kept informed of students’ special educational needs</w:t>
            </w:r>
          </w:p>
          <w:p>
            <w:pPr>
              <w:pStyle w:val="ListParagraph"/>
              <w:numPr>
                <w:ilvl w:val="0"/>
                <w:numId w:val="2"/>
              </w:numPr>
              <w:rPr>
                <w:rFonts w:cstheme="minorHAnsi"/>
              </w:rPr>
            </w:pPr>
            <w:r>
              <w:t>To use data effectively to identify children who are seriously underachieving and where necessary create and implement effective plans of action to support those children</w:t>
            </w:r>
          </w:p>
          <w:p>
            <w:pPr>
              <w:pStyle w:val="ListParagraph"/>
              <w:numPr>
                <w:ilvl w:val="0"/>
                <w:numId w:val="2"/>
              </w:numPr>
              <w:rPr>
                <w:rFonts w:cstheme="minorHAnsi"/>
              </w:rPr>
            </w:pPr>
            <w:r>
              <w:rPr>
                <w:rFonts w:cstheme="minorHAnsi"/>
              </w:rPr>
              <w:t>To support the SENDCO administratively and work alongside the SEN Admin Assistant, particularly with applying for examination access support and preparing for formal reviews.</w:t>
            </w:r>
          </w:p>
          <w:p>
            <w:pPr>
              <w:numPr>
                <w:ilvl w:val="0"/>
                <w:numId w:val="2"/>
              </w:numPr>
              <w:autoSpaceDE w:val="0"/>
              <w:autoSpaceDN w:val="0"/>
              <w:adjustRightInd w:val="0"/>
              <w:rPr>
                <w:rFonts w:cstheme="minorHAnsi"/>
                <w:color w:val="000000"/>
              </w:rPr>
            </w:pPr>
            <w:r>
              <w:rPr>
                <w:rFonts w:cstheme="minorHAnsi"/>
                <w:color w:val="000000"/>
              </w:rPr>
              <w:t>Prepare and monitor support timetables for students to ensure effective use of LA resource.</w:t>
            </w:r>
          </w:p>
          <w:p>
            <w:pPr>
              <w:numPr>
                <w:ilvl w:val="0"/>
                <w:numId w:val="2"/>
              </w:numPr>
              <w:autoSpaceDE w:val="0"/>
              <w:autoSpaceDN w:val="0"/>
              <w:adjustRightInd w:val="0"/>
              <w:rPr>
                <w:rFonts w:cstheme="minorHAnsi"/>
                <w:color w:val="000000"/>
              </w:rPr>
            </w:pPr>
            <w:r>
              <w:rPr>
                <w:rFonts w:cstheme="minorHAnsi"/>
                <w:color w:val="000000"/>
              </w:rPr>
              <w:t>Prepare and monitor 1 to 1 and small group intervention timetables for students to ensure effective use of HLLA resource.</w:t>
            </w:r>
          </w:p>
          <w:p>
            <w:pPr>
              <w:numPr>
                <w:ilvl w:val="0"/>
                <w:numId w:val="2"/>
              </w:numPr>
              <w:autoSpaceDE w:val="0"/>
              <w:autoSpaceDN w:val="0"/>
              <w:adjustRightInd w:val="0"/>
              <w:rPr>
                <w:rFonts w:cstheme="minorHAnsi"/>
                <w:color w:val="000000"/>
              </w:rPr>
            </w:pPr>
            <w:r>
              <w:rPr>
                <w:rFonts w:cstheme="minorHAnsi"/>
                <w:color w:val="000000"/>
              </w:rPr>
              <w:t>Liaise with staff and other relevant professionals and provide information about students as appropriate.</w:t>
            </w:r>
          </w:p>
          <w:p>
            <w:pPr>
              <w:numPr>
                <w:ilvl w:val="0"/>
                <w:numId w:val="2"/>
              </w:numPr>
              <w:autoSpaceDE w:val="0"/>
              <w:autoSpaceDN w:val="0"/>
              <w:adjustRightInd w:val="0"/>
              <w:rPr>
                <w:rFonts w:cstheme="minorHAnsi"/>
                <w:color w:val="000000"/>
              </w:rPr>
            </w:pPr>
            <w:r>
              <w:rPr>
                <w:rFonts w:cstheme="minorHAnsi"/>
                <w:color w:val="000000"/>
              </w:rPr>
              <w:t>Assess the needs of pupils and use detailed knowledge and specialist skills to support pupils’ learning.</w:t>
            </w:r>
          </w:p>
          <w:p>
            <w:pPr>
              <w:numPr>
                <w:ilvl w:val="0"/>
                <w:numId w:val="2"/>
              </w:numPr>
              <w:autoSpaceDE w:val="0"/>
              <w:autoSpaceDN w:val="0"/>
              <w:adjustRightInd w:val="0"/>
              <w:rPr>
                <w:rFonts w:cstheme="minorHAnsi"/>
                <w:color w:val="000000"/>
              </w:rPr>
            </w:pPr>
            <w:r>
              <w:t>Build and maintain a close partnership with parents and carers ensuring parents and carers take a full role in the planning and monitoring of their children’s progress</w:t>
            </w:r>
          </w:p>
          <w:p>
            <w:pPr>
              <w:numPr>
                <w:ilvl w:val="0"/>
                <w:numId w:val="2"/>
              </w:numPr>
              <w:autoSpaceDE w:val="0"/>
              <w:autoSpaceDN w:val="0"/>
              <w:adjustRightInd w:val="0"/>
              <w:rPr>
                <w:rFonts w:cstheme="minorHAnsi"/>
                <w:color w:val="000000"/>
              </w:rPr>
            </w:pPr>
            <w:r>
              <w:t>Communicate with parents on children's learning and progress</w:t>
            </w:r>
          </w:p>
          <w:p>
            <w:pPr>
              <w:numPr>
                <w:ilvl w:val="0"/>
                <w:numId w:val="2"/>
              </w:numPr>
              <w:autoSpaceDE w:val="0"/>
              <w:autoSpaceDN w:val="0"/>
              <w:adjustRightInd w:val="0"/>
              <w:rPr>
                <w:rFonts w:cstheme="minorHAnsi"/>
                <w:color w:val="000000"/>
              </w:rPr>
            </w:pPr>
            <w:r>
              <w:t>To deputise for the SENDCO in chairing annual reviews effectively</w:t>
            </w:r>
          </w:p>
          <w:p>
            <w:pPr>
              <w:numPr>
                <w:ilvl w:val="0"/>
                <w:numId w:val="2"/>
              </w:numPr>
              <w:autoSpaceDE w:val="0"/>
              <w:autoSpaceDN w:val="0"/>
              <w:adjustRightInd w:val="0"/>
              <w:rPr>
                <w:rFonts w:cstheme="minorHAnsi"/>
                <w:color w:val="000000"/>
              </w:rPr>
            </w:pPr>
            <w:r>
              <w:t>To liaise with relevant outside agencies to ensure that individual pupil special educational needs are met effectively and that the requirements of ECHPs are fully met</w:t>
            </w:r>
          </w:p>
          <w:p>
            <w:pPr>
              <w:numPr>
                <w:ilvl w:val="0"/>
                <w:numId w:val="2"/>
              </w:numPr>
              <w:autoSpaceDE w:val="0"/>
              <w:autoSpaceDN w:val="0"/>
              <w:adjustRightInd w:val="0"/>
              <w:rPr>
                <w:rFonts w:cstheme="minorHAnsi"/>
                <w:color w:val="000000"/>
              </w:rPr>
            </w:pPr>
            <w:r>
              <w:t>To establish clear targets for children with EAL and SEN and evaluate progress towards meeting those targets</w:t>
            </w:r>
          </w:p>
          <w:p>
            <w:pPr>
              <w:numPr>
                <w:ilvl w:val="0"/>
                <w:numId w:val="2"/>
              </w:numPr>
              <w:autoSpaceDE w:val="0"/>
              <w:autoSpaceDN w:val="0"/>
              <w:adjustRightInd w:val="0"/>
              <w:rPr>
                <w:rFonts w:cstheme="minorHAnsi"/>
                <w:color w:val="000000"/>
              </w:rPr>
            </w:pPr>
            <w:r>
              <w:t>To ensure that accurate and detailed records are kept of all meetings and discussions with parents and outside agencies</w:t>
            </w:r>
          </w:p>
          <w:p>
            <w:pPr>
              <w:numPr>
                <w:ilvl w:val="0"/>
                <w:numId w:val="2"/>
              </w:numPr>
              <w:autoSpaceDE w:val="0"/>
              <w:autoSpaceDN w:val="0"/>
              <w:adjustRightInd w:val="0"/>
              <w:rPr>
                <w:rFonts w:cstheme="minorHAnsi"/>
                <w:color w:val="000000"/>
              </w:rPr>
            </w:pPr>
            <w:r>
              <w:t xml:space="preserve">To support the work of the inclusion team in developing exemplary inclusive practice across the school </w:t>
            </w:r>
          </w:p>
          <w:p>
            <w:pPr>
              <w:numPr>
                <w:ilvl w:val="0"/>
                <w:numId w:val="2"/>
              </w:numPr>
              <w:autoSpaceDE w:val="0"/>
              <w:autoSpaceDN w:val="0"/>
              <w:adjustRightInd w:val="0"/>
              <w:rPr>
                <w:rFonts w:cstheme="minorHAnsi"/>
                <w:color w:val="000000"/>
              </w:rPr>
            </w:pPr>
            <w:r>
              <w:t xml:space="preserve">To support the SENDCO in creating a climate which enables other staff to develop and maintain positive attitudes towards inclusion </w:t>
            </w:r>
          </w:p>
          <w:p>
            <w:pPr>
              <w:numPr>
                <w:ilvl w:val="0"/>
                <w:numId w:val="2"/>
              </w:numPr>
              <w:autoSpaceDE w:val="0"/>
              <w:autoSpaceDN w:val="0"/>
              <w:adjustRightInd w:val="0"/>
              <w:rPr>
                <w:rFonts w:cstheme="minorHAnsi"/>
                <w:color w:val="000000"/>
              </w:rPr>
            </w:pPr>
            <w:r>
              <w:t>To provide guidance to teaching and support staff on the choice of appropriate teaching and learning methods to meet the needs of different children</w:t>
            </w:r>
          </w:p>
          <w:p>
            <w:pPr>
              <w:numPr>
                <w:ilvl w:val="0"/>
                <w:numId w:val="2"/>
              </w:numPr>
              <w:autoSpaceDE w:val="0"/>
              <w:autoSpaceDN w:val="0"/>
              <w:adjustRightInd w:val="0"/>
              <w:rPr>
                <w:rFonts w:cstheme="minorHAnsi"/>
                <w:color w:val="000000"/>
              </w:rPr>
            </w:pPr>
            <w:r>
              <w:rPr>
                <w:rFonts w:cstheme="minorHAnsi"/>
                <w:color w:val="000000"/>
              </w:rPr>
              <w:t>Monitor training progress of LA’s undertaking professional training liaising with external agencies as required.</w:t>
            </w:r>
          </w:p>
          <w:p>
            <w:pPr>
              <w:numPr>
                <w:ilvl w:val="0"/>
                <w:numId w:val="2"/>
              </w:numPr>
              <w:autoSpaceDE w:val="0"/>
              <w:autoSpaceDN w:val="0"/>
              <w:adjustRightInd w:val="0"/>
              <w:rPr>
                <w:rFonts w:cstheme="minorHAnsi"/>
                <w:color w:val="000000"/>
              </w:rPr>
            </w:pPr>
            <w:r>
              <w:rPr>
                <w:rFonts w:cstheme="minorHAnsi"/>
                <w:color w:val="000000"/>
              </w:rPr>
              <w:t>Provide specialist SEN or EAL support to students as required.</w:t>
            </w:r>
          </w:p>
          <w:p>
            <w:pPr>
              <w:numPr>
                <w:ilvl w:val="0"/>
                <w:numId w:val="2"/>
              </w:numPr>
              <w:autoSpaceDE w:val="0"/>
              <w:autoSpaceDN w:val="0"/>
              <w:adjustRightInd w:val="0"/>
              <w:rPr>
                <w:rFonts w:cstheme="minorHAnsi"/>
                <w:color w:val="000000"/>
              </w:rPr>
            </w:pPr>
            <w:r>
              <w:lastRenderedPageBreak/>
              <w:t>To keep up to date with the latest research and information pertinent to the role and commit to undertake specialist training as required</w:t>
            </w:r>
          </w:p>
          <w:p>
            <w:pPr>
              <w:numPr>
                <w:ilvl w:val="0"/>
                <w:numId w:val="2"/>
              </w:numPr>
              <w:autoSpaceDE w:val="0"/>
              <w:autoSpaceDN w:val="0"/>
              <w:adjustRightInd w:val="0"/>
              <w:spacing w:line="276" w:lineRule="auto"/>
              <w:rPr>
                <w:rFonts w:cstheme="minorHAnsi"/>
                <w:color w:val="000000"/>
              </w:rPr>
            </w:pPr>
            <w:r>
              <w:rPr>
                <w:rFonts w:cstheme="minorHAnsi"/>
                <w:color w:val="000000"/>
              </w:rPr>
              <w:t>To do corridor and outside supervision duties as required according to the duty rota produced by the Leader of Student Services.</w:t>
            </w:r>
          </w:p>
          <w:p>
            <w:pPr>
              <w:numPr>
                <w:ilvl w:val="0"/>
                <w:numId w:val="2"/>
              </w:numPr>
              <w:autoSpaceDE w:val="0"/>
              <w:autoSpaceDN w:val="0"/>
              <w:adjustRightInd w:val="0"/>
              <w:rPr>
                <w:rFonts w:cstheme="minorHAnsi"/>
                <w:color w:val="000000"/>
              </w:rPr>
            </w:pPr>
            <w:r>
              <w:rPr>
                <w:rFonts w:cstheme="minorHAnsi"/>
                <w:color w:val="000000"/>
              </w:rPr>
              <w:t>Any other task as appropriate to grade and as directed by the Principal or SENDCO</w:t>
            </w:r>
          </w:p>
          <w:p>
            <w:pPr>
              <w:rPr>
                <w:rFonts w:cstheme="minorHAnsi"/>
              </w:rPr>
            </w:pPr>
          </w:p>
        </w:tc>
      </w:tr>
    </w:tbl>
    <w:p>
      <w:pPr>
        <w:rPr>
          <w:rFonts w:cstheme="minorHAnsi"/>
          <w:sz w:val="24"/>
          <w:szCs w:val="24"/>
        </w:rPr>
      </w:pPr>
    </w:p>
    <w:p>
      <w:pPr>
        <w:rPr>
          <w:rFonts w:eastAsia="Calibri" w:cstheme="minorHAnsi"/>
          <w:bCs/>
          <w:spacing w:val="-3"/>
          <w:sz w:val="24"/>
          <w:szCs w:val="24"/>
        </w:rPr>
      </w:pPr>
      <w:r>
        <w:rPr>
          <w:rFonts w:eastAsia="Calibri" w:cstheme="minorHAnsi"/>
          <w:bCs/>
          <w:spacing w:val="1"/>
          <w:sz w:val="24"/>
          <w:szCs w:val="24"/>
        </w:rPr>
        <w:t>N</w:t>
      </w:r>
      <w:r>
        <w:rPr>
          <w:rFonts w:eastAsia="Calibri" w:cstheme="minorHAnsi"/>
          <w:bCs/>
          <w:sz w:val="24"/>
          <w:szCs w:val="24"/>
        </w:rPr>
        <w:t>o</w:t>
      </w:r>
      <w:r>
        <w:rPr>
          <w:rFonts w:eastAsia="Calibri" w:cstheme="minorHAnsi"/>
          <w:bCs/>
          <w:spacing w:val="-1"/>
          <w:sz w:val="24"/>
          <w:szCs w:val="24"/>
        </w:rPr>
        <w:t xml:space="preserve"> </w:t>
      </w:r>
      <w:r>
        <w:rPr>
          <w:rFonts w:eastAsia="Calibri" w:cstheme="minorHAnsi"/>
          <w:bCs/>
          <w:spacing w:val="1"/>
          <w:sz w:val="24"/>
          <w:szCs w:val="24"/>
        </w:rPr>
        <w:t>j</w:t>
      </w:r>
      <w:r>
        <w:rPr>
          <w:rFonts w:eastAsia="Calibri" w:cstheme="minorHAnsi"/>
          <w:bCs/>
          <w:spacing w:val="-1"/>
          <w:sz w:val="24"/>
          <w:szCs w:val="24"/>
        </w:rPr>
        <w:t>o</w:t>
      </w:r>
      <w:r>
        <w:rPr>
          <w:rFonts w:eastAsia="Calibri" w:cstheme="minorHAnsi"/>
          <w:bCs/>
          <w:sz w:val="24"/>
          <w:szCs w:val="24"/>
        </w:rPr>
        <w:t>b</w:t>
      </w:r>
      <w:r>
        <w:rPr>
          <w:rFonts w:eastAsia="Calibri" w:cstheme="minorHAnsi"/>
          <w:bCs/>
          <w:spacing w:val="-1"/>
          <w:sz w:val="24"/>
          <w:szCs w:val="24"/>
        </w:rPr>
        <w:t xml:space="preserve"> </w:t>
      </w:r>
      <w:r>
        <w:rPr>
          <w:rFonts w:eastAsia="Calibri" w:cstheme="minorHAnsi"/>
          <w:bCs/>
          <w:sz w:val="24"/>
          <w:szCs w:val="24"/>
        </w:rPr>
        <w:t>d</w:t>
      </w:r>
      <w:r>
        <w:rPr>
          <w:rFonts w:eastAsia="Calibri" w:cstheme="minorHAnsi"/>
          <w:bCs/>
          <w:spacing w:val="-1"/>
          <w:sz w:val="24"/>
          <w:szCs w:val="24"/>
        </w:rPr>
        <w:t>e</w:t>
      </w:r>
      <w:r>
        <w:rPr>
          <w:rFonts w:eastAsia="Calibri" w:cstheme="minorHAnsi"/>
          <w:bCs/>
          <w:spacing w:val="-2"/>
          <w:sz w:val="24"/>
          <w:szCs w:val="24"/>
        </w:rPr>
        <w:t>s</w:t>
      </w:r>
      <w:r>
        <w:rPr>
          <w:rFonts w:eastAsia="Calibri" w:cstheme="minorHAnsi"/>
          <w:bCs/>
          <w:spacing w:val="1"/>
          <w:sz w:val="24"/>
          <w:szCs w:val="24"/>
        </w:rPr>
        <w:t>c</w:t>
      </w:r>
      <w:r>
        <w:rPr>
          <w:rFonts w:eastAsia="Calibri" w:cstheme="minorHAnsi"/>
          <w:bCs/>
          <w:spacing w:val="-2"/>
          <w:sz w:val="24"/>
          <w:szCs w:val="24"/>
        </w:rPr>
        <w:t>r</w:t>
      </w:r>
      <w:r>
        <w:rPr>
          <w:rFonts w:eastAsia="Calibri" w:cstheme="minorHAnsi"/>
          <w:bCs/>
          <w:spacing w:val="1"/>
          <w:sz w:val="24"/>
          <w:szCs w:val="24"/>
        </w:rPr>
        <w:t>i</w:t>
      </w:r>
      <w:r>
        <w:rPr>
          <w:rFonts w:eastAsia="Calibri" w:cstheme="minorHAnsi"/>
          <w:bCs/>
          <w:spacing w:val="-1"/>
          <w:sz w:val="24"/>
          <w:szCs w:val="24"/>
        </w:rPr>
        <w:t>p</w:t>
      </w:r>
      <w:r>
        <w:rPr>
          <w:rFonts w:eastAsia="Calibri" w:cstheme="minorHAnsi"/>
          <w:bCs/>
          <w:sz w:val="24"/>
          <w:szCs w:val="24"/>
        </w:rPr>
        <w:t>t</w:t>
      </w:r>
      <w:r>
        <w:rPr>
          <w:rFonts w:eastAsia="Calibri" w:cstheme="minorHAnsi"/>
          <w:bCs/>
          <w:spacing w:val="1"/>
          <w:sz w:val="24"/>
          <w:szCs w:val="24"/>
        </w:rPr>
        <w:t>i</w:t>
      </w:r>
      <w:r>
        <w:rPr>
          <w:rFonts w:eastAsia="Calibri" w:cstheme="minorHAnsi"/>
          <w:bCs/>
          <w:spacing w:val="-1"/>
          <w:sz w:val="24"/>
          <w:szCs w:val="24"/>
        </w:rPr>
        <w:t>o</w:t>
      </w:r>
      <w:r>
        <w:rPr>
          <w:rFonts w:eastAsia="Calibri" w:cstheme="minorHAnsi"/>
          <w:bCs/>
          <w:sz w:val="24"/>
          <w:szCs w:val="24"/>
        </w:rPr>
        <w:t>n</w:t>
      </w:r>
      <w:r>
        <w:rPr>
          <w:rFonts w:eastAsia="Calibri" w:cstheme="minorHAnsi"/>
          <w:bCs/>
          <w:spacing w:val="-3"/>
          <w:sz w:val="24"/>
          <w:szCs w:val="24"/>
        </w:rPr>
        <w:t xml:space="preserve"> </w:t>
      </w:r>
      <w:r>
        <w:rPr>
          <w:rFonts w:eastAsia="Calibri" w:cstheme="minorHAnsi"/>
          <w:bCs/>
          <w:spacing w:val="1"/>
          <w:sz w:val="24"/>
          <w:szCs w:val="24"/>
        </w:rPr>
        <w:t>c</w:t>
      </w:r>
      <w:r>
        <w:rPr>
          <w:rFonts w:eastAsia="Calibri" w:cstheme="minorHAnsi"/>
          <w:bCs/>
          <w:spacing w:val="-1"/>
          <w:sz w:val="24"/>
          <w:szCs w:val="24"/>
        </w:rPr>
        <w:t>a</w:t>
      </w:r>
      <w:r>
        <w:rPr>
          <w:rFonts w:eastAsia="Calibri" w:cstheme="minorHAnsi"/>
          <w:bCs/>
          <w:sz w:val="24"/>
          <w:szCs w:val="24"/>
        </w:rPr>
        <w:t>n</w:t>
      </w:r>
      <w:r>
        <w:rPr>
          <w:rFonts w:eastAsia="Calibri" w:cstheme="minorHAnsi"/>
          <w:bCs/>
          <w:spacing w:val="-1"/>
          <w:sz w:val="24"/>
          <w:szCs w:val="24"/>
        </w:rPr>
        <w:t xml:space="preserve"> </w:t>
      </w:r>
      <w:r>
        <w:rPr>
          <w:rFonts w:eastAsia="Calibri" w:cstheme="minorHAnsi"/>
          <w:bCs/>
          <w:sz w:val="24"/>
          <w:szCs w:val="24"/>
        </w:rPr>
        <w:t>be</w:t>
      </w:r>
      <w:r>
        <w:rPr>
          <w:rFonts w:eastAsia="Calibri" w:cstheme="minorHAnsi"/>
          <w:bCs/>
          <w:spacing w:val="-1"/>
          <w:sz w:val="24"/>
          <w:szCs w:val="24"/>
        </w:rPr>
        <w:t xml:space="preserve"> </w:t>
      </w:r>
      <w:r>
        <w:rPr>
          <w:rFonts w:eastAsia="Calibri" w:cstheme="minorHAnsi"/>
          <w:bCs/>
          <w:sz w:val="24"/>
          <w:szCs w:val="24"/>
        </w:rPr>
        <w:t>ful</w:t>
      </w:r>
      <w:r>
        <w:rPr>
          <w:rFonts w:eastAsia="Calibri" w:cstheme="minorHAnsi"/>
          <w:bCs/>
          <w:spacing w:val="1"/>
          <w:sz w:val="24"/>
          <w:szCs w:val="24"/>
        </w:rPr>
        <w:t>l</w:t>
      </w:r>
      <w:r>
        <w:rPr>
          <w:rFonts w:eastAsia="Calibri" w:cstheme="minorHAnsi"/>
          <w:bCs/>
          <w:sz w:val="24"/>
          <w:szCs w:val="24"/>
        </w:rPr>
        <w:t>y</w:t>
      </w:r>
      <w:r>
        <w:rPr>
          <w:rFonts w:eastAsia="Calibri" w:cstheme="minorHAnsi"/>
          <w:bCs/>
          <w:spacing w:val="-1"/>
          <w:sz w:val="24"/>
          <w:szCs w:val="24"/>
        </w:rPr>
        <w:t xml:space="preserve"> </w:t>
      </w:r>
      <w:r>
        <w:rPr>
          <w:rFonts w:eastAsia="Calibri" w:cstheme="minorHAnsi"/>
          <w:bCs/>
          <w:spacing w:val="1"/>
          <w:sz w:val="24"/>
          <w:szCs w:val="24"/>
        </w:rPr>
        <w:t>c</w:t>
      </w:r>
      <w:r>
        <w:rPr>
          <w:rFonts w:eastAsia="Calibri" w:cstheme="minorHAnsi"/>
          <w:bCs/>
          <w:spacing w:val="-1"/>
          <w:sz w:val="24"/>
          <w:szCs w:val="24"/>
        </w:rPr>
        <w:t>o</w:t>
      </w:r>
      <w:r>
        <w:rPr>
          <w:rFonts w:eastAsia="Calibri" w:cstheme="minorHAnsi"/>
          <w:bCs/>
          <w:sz w:val="24"/>
          <w:szCs w:val="24"/>
        </w:rPr>
        <w:t>m</w:t>
      </w:r>
      <w:r>
        <w:rPr>
          <w:rFonts w:eastAsia="Calibri" w:cstheme="minorHAnsi"/>
          <w:bCs/>
          <w:spacing w:val="-3"/>
          <w:sz w:val="24"/>
          <w:szCs w:val="24"/>
        </w:rPr>
        <w:t>p</w:t>
      </w:r>
      <w:r>
        <w:rPr>
          <w:rFonts w:eastAsia="Calibri" w:cstheme="minorHAnsi"/>
          <w:bCs/>
          <w:spacing w:val="1"/>
          <w:sz w:val="24"/>
          <w:szCs w:val="24"/>
        </w:rPr>
        <w:t>r</w:t>
      </w:r>
      <w:r>
        <w:rPr>
          <w:rFonts w:eastAsia="Calibri" w:cstheme="minorHAnsi"/>
          <w:bCs/>
          <w:spacing w:val="-1"/>
          <w:sz w:val="24"/>
          <w:szCs w:val="24"/>
        </w:rPr>
        <w:t>ehen</w:t>
      </w:r>
      <w:r>
        <w:rPr>
          <w:rFonts w:eastAsia="Calibri" w:cstheme="minorHAnsi"/>
          <w:bCs/>
          <w:sz w:val="24"/>
          <w:szCs w:val="24"/>
        </w:rPr>
        <w:t>s</w:t>
      </w:r>
      <w:r>
        <w:rPr>
          <w:rFonts w:eastAsia="Calibri" w:cstheme="minorHAnsi"/>
          <w:bCs/>
          <w:spacing w:val="1"/>
          <w:sz w:val="24"/>
          <w:szCs w:val="24"/>
        </w:rPr>
        <w:t>iv</w:t>
      </w:r>
      <w:r>
        <w:rPr>
          <w:rFonts w:eastAsia="Calibri" w:cstheme="minorHAnsi"/>
          <w:bCs/>
          <w:spacing w:val="-3"/>
          <w:sz w:val="24"/>
          <w:szCs w:val="24"/>
        </w:rPr>
        <w:t>e</w:t>
      </w:r>
      <w:r>
        <w:rPr>
          <w:rFonts w:eastAsia="Calibri" w:cstheme="minorHAnsi"/>
          <w:bCs/>
          <w:sz w:val="24"/>
          <w:szCs w:val="24"/>
        </w:rPr>
        <w:t>,</w:t>
      </w:r>
      <w:r>
        <w:rPr>
          <w:rFonts w:eastAsia="Calibri" w:cstheme="minorHAnsi"/>
          <w:bCs/>
          <w:spacing w:val="1"/>
          <w:sz w:val="24"/>
          <w:szCs w:val="24"/>
        </w:rPr>
        <w:t xml:space="preserve"> </w:t>
      </w:r>
      <w:r>
        <w:rPr>
          <w:rFonts w:eastAsia="Calibri" w:cstheme="minorHAnsi"/>
          <w:bCs/>
          <w:spacing w:val="-1"/>
          <w:sz w:val="24"/>
          <w:szCs w:val="24"/>
        </w:rPr>
        <w:t>an</w:t>
      </w:r>
      <w:r>
        <w:rPr>
          <w:rFonts w:eastAsia="Calibri" w:cstheme="minorHAnsi"/>
          <w:bCs/>
          <w:sz w:val="24"/>
          <w:szCs w:val="24"/>
        </w:rPr>
        <w:t>d</w:t>
      </w:r>
      <w:r>
        <w:rPr>
          <w:rFonts w:eastAsia="Calibri" w:cstheme="minorHAnsi"/>
          <w:bCs/>
          <w:spacing w:val="-1"/>
          <w:sz w:val="24"/>
          <w:szCs w:val="24"/>
        </w:rPr>
        <w:t xml:space="preserve"> </w:t>
      </w:r>
      <w:r>
        <w:rPr>
          <w:rFonts w:eastAsia="Calibri" w:cstheme="minorHAnsi"/>
          <w:bCs/>
          <w:sz w:val="24"/>
          <w:szCs w:val="24"/>
        </w:rPr>
        <w:t>f</w:t>
      </w:r>
      <w:r>
        <w:rPr>
          <w:rFonts w:eastAsia="Calibri" w:cstheme="minorHAnsi"/>
          <w:bCs/>
          <w:spacing w:val="-2"/>
          <w:sz w:val="24"/>
          <w:szCs w:val="24"/>
        </w:rPr>
        <w:t>r</w:t>
      </w:r>
      <w:r>
        <w:rPr>
          <w:rFonts w:eastAsia="Calibri" w:cstheme="minorHAnsi"/>
          <w:bCs/>
          <w:spacing w:val="-1"/>
          <w:sz w:val="24"/>
          <w:szCs w:val="24"/>
        </w:rPr>
        <w:t>o</w:t>
      </w:r>
      <w:r>
        <w:rPr>
          <w:rFonts w:eastAsia="Calibri" w:cstheme="minorHAnsi"/>
          <w:bCs/>
          <w:sz w:val="24"/>
          <w:szCs w:val="24"/>
        </w:rPr>
        <w:t>m</w:t>
      </w:r>
      <w:r>
        <w:rPr>
          <w:rFonts w:eastAsia="Calibri" w:cstheme="minorHAnsi"/>
          <w:bCs/>
          <w:spacing w:val="1"/>
          <w:sz w:val="24"/>
          <w:szCs w:val="24"/>
        </w:rPr>
        <w:t xml:space="preserve"> </w:t>
      </w:r>
      <w:r>
        <w:rPr>
          <w:rFonts w:eastAsia="Calibri" w:cstheme="minorHAnsi"/>
          <w:bCs/>
          <w:sz w:val="24"/>
          <w:szCs w:val="24"/>
        </w:rPr>
        <w:t>t</w:t>
      </w:r>
      <w:r>
        <w:rPr>
          <w:rFonts w:eastAsia="Calibri" w:cstheme="minorHAnsi"/>
          <w:bCs/>
          <w:spacing w:val="-1"/>
          <w:sz w:val="24"/>
          <w:szCs w:val="24"/>
        </w:rPr>
        <w:t>i</w:t>
      </w:r>
      <w:r>
        <w:rPr>
          <w:rFonts w:eastAsia="Calibri" w:cstheme="minorHAnsi"/>
          <w:bCs/>
          <w:sz w:val="24"/>
          <w:szCs w:val="24"/>
        </w:rPr>
        <w:t xml:space="preserve">me to </w:t>
      </w:r>
      <w:r>
        <w:rPr>
          <w:rFonts w:eastAsia="Calibri" w:cstheme="minorHAnsi"/>
          <w:bCs/>
          <w:spacing w:val="-2"/>
          <w:sz w:val="24"/>
          <w:szCs w:val="24"/>
        </w:rPr>
        <w:t>t</w:t>
      </w:r>
      <w:r>
        <w:rPr>
          <w:rFonts w:eastAsia="Calibri" w:cstheme="minorHAnsi"/>
          <w:bCs/>
          <w:spacing w:val="1"/>
          <w:sz w:val="24"/>
          <w:szCs w:val="24"/>
        </w:rPr>
        <w:t>i</w:t>
      </w:r>
      <w:r>
        <w:rPr>
          <w:rFonts w:eastAsia="Calibri" w:cstheme="minorHAnsi"/>
          <w:bCs/>
          <w:sz w:val="24"/>
          <w:szCs w:val="24"/>
        </w:rPr>
        <w:t>me the</w:t>
      </w:r>
      <w:r>
        <w:rPr>
          <w:rFonts w:eastAsia="Calibri" w:cstheme="minorHAnsi"/>
          <w:bCs/>
          <w:spacing w:val="-3"/>
          <w:sz w:val="24"/>
          <w:szCs w:val="24"/>
        </w:rPr>
        <w:t xml:space="preserve"> </w:t>
      </w:r>
      <w:r>
        <w:rPr>
          <w:rFonts w:eastAsia="Calibri" w:cstheme="minorHAnsi"/>
          <w:bCs/>
          <w:sz w:val="24"/>
          <w:szCs w:val="24"/>
        </w:rPr>
        <w:t>s</w:t>
      </w:r>
      <w:r>
        <w:rPr>
          <w:rFonts w:eastAsia="Calibri" w:cstheme="minorHAnsi"/>
          <w:bCs/>
          <w:spacing w:val="-1"/>
          <w:sz w:val="24"/>
          <w:szCs w:val="24"/>
        </w:rPr>
        <w:t>uc</w:t>
      </w:r>
      <w:r>
        <w:rPr>
          <w:rFonts w:eastAsia="Calibri" w:cstheme="minorHAnsi"/>
          <w:bCs/>
          <w:spacing w:val="1"/>
          <w:sz w:val="24"/>
          <w:szCs w:val="24"/>
        </w:rPr>
        <w:t>c</w:t>
      </w:r>
      <w:r>
        <w:rPr>
          <w:rFonts w:eastAsia="Calibri" w:cstheme="minorHAnsi"/>
          <w:bCs/>
          <w:spacing w:val="-3"/>
          <w:sz w:val="24"/>
          <w:szCs w:val="24"/>
        </w:rPr>
        <w:t>e</w:t>
      </w:r>
      <w:r>
        <w:rPr>
          <w:rFonts w:eastAsia="Calibri" w:cstheme="minorHAnsi"/>
          <w:bCs/>
          <w:sz w:val="24"/>
          <w:szCs w:val="24"/>
        </w:rPr>
        <w:t>ssf</w:t>
      </w:r>
      <w:r>
        <w:rPr>
          <w:rFonts w:eastAsia="Calibri" w:cstheme="minorHAnsi"/>
          <w:bCs/>
          <w:spacing w:val="-1"/>
          <w:sz w:val="24"/>
          <w:szCs w:val="24"/>
        </w:rPr>
        <w:t>u</w:t>
      </w:r>
      <w:r>
        <w:rPr>
          <w:rFonts w:eastAsia="Calibri" w:cstheme="minorHAnsi"/>
          <w:bCs/>
          <w:sz w:val="24"/>
          <w:szCs w:val="24"/>
        </w:rPr>
        <w:t>l</w:t>
      </w:r>
      <w:r>
        <w:rPr>
          <w:rFonts w:eastAsia="Calibri" w:cstheme="minorHAnsi"/>
          <w:bCs/>
          <w:spacing w:val="-1"/>
          <w:sz w:val="24"/>
          <w:szCs w:val="24"/>
        </w:rPr>
        <w:t xml:space="preserve"> </w:t>
      </w:r>
      <w:r>
        <w:rPr>
          <w:rFonts w:eastAsia="Calibri" w:cstheme="minorHAnsi"/>
          <w:bCs/>
          <w:spacing w:val="1"/>
          <w:sz w:val="24"/>
          <w:szCs w:val="24"/>
        </w:rPr>
        <w:t>c</w:t>
      </w:r>
      <w:r>
        <w:rPr>
          <w:rFonts w:eastAsia="Calibri" w:cstheme="minorHAnsi"/>
          <w:bCs/>
          <w:spacing w:val="-1"/>
          <w:sz w:val="24"/>
          <w:szCs w:val="24"/>
        </w:rPr>
        <w:t>and</w:t>
      </w:r>
      <w:r>
        <w:rPr>
          <w:rFonts w:eastAsia="Calibri" w:cstheme="minorHAnsi"/>
          <w:bCs/>
          <w:spacing w:val="1"/>
          <w:sz w:val="24"/>
          <w:szCs w:val="24"/>
        </w:rPr>
        <w:t>i</w:t>
      </w:r>
      <w:r>
        <w:rPr>
          <w:rFonts w:eastAsia="Calibri" w:cstheme="minorHAnsi"/>
          <w:bCs/>
          <w:spacing w:val="-1"/>
          <w:sz w:val="24"/>
          <w:szCs w:val="24"/>
        </w:rPr>
        <w:t>da</w:t>
      </w:r>
      <w:r>
        <w:rPr>
          <w:rFonts w:eastAsia="Calibri" w:cstheme="minorHAnsi"/>
          <w:bCs/>
          <w:sz w:val="24"/>
          <w:szCs w:val="24"/>
        </w:rPr>
        <w:t>te may</w:t>
      </w:r>
      <w:r>
        <w:rPr>
          <w:rFonts w:eastAsia="Calibri" w:cstheme="minorHAnsi"/>
          <w:bCs/>
          <w:spacing w:val="1"/>
          <w:sz w:val="24"/>
          <w:szCs w:val="24"/>
        </w:rPr>
        <w:t xml:space="preserve"> </w:t>
      </w:r>
      <w:r>
        <w:rPr>
          <w:rFonts w:eastAsia="Calibri" w:cstheme="minorHAnsi"/>
          <w:bCs/>
          <w:spacing w:val="-1"/>
          <w:sz w:val="24"/>
          <w:szCs w:val="24"/>
        </w:rPr>
        <w:t>ha</w:t>
      </w:r>
      <w:r>
        <w:rPr>
          <w:rFonts w:eastAsia="Calibri" w:cstheme="minorHAnsi"/>
          <w:bCs/>
          <w:spacing w:val="1"/>
          <w:sz w:val="24"/>
          <w:szCs w:val="24"/>
        </w:rPr>
        <w:t>v</w:t>
      </w:r>
      <w:r>
        <w:rPr>
          <w:rFonts w:eastAsia="Calibri" w:cstheme="minorHAnsi"/>
          <w:bCs/>
          <w:sz w:val="24"/>
          <w:szCs w:val="24"/>
        </w:rPr>
        <w:t>e</w:t>
      </w:r>
      <w:r>
        <w:rPr>
          <w:rFonts w:eastAsia="Calibri" w:cstheme="minorHAnsi"/>
          <w:bCs/>
          <w:spacing w:val="-3"/>
          <w:sz w:val="24"/>
          <w:szCs w:val="24"/>
        </w:rPr>
        <w:t xml:space="preserve"> </w:t>
      </w:r>
      <w:r>
        <w:rPr>
          <w:rFonts w:eastAsia="Calibri" w:cstheme="minorHAnsi"/>
          <w:bCs/>
          <w:sz w:val="24"/>
          <w:szCs w:val="24"/>
        </w:rPr>
        <w:t>to</w:t>
      </w:r>
      <w:r>
        <w:rPr>
          <w:rFonts w:eastAsia="Calibri" w:cstheme="minorHAnsi"/>
          <w:bCs/>
          <w:spacing w:val="-1"/>
          <w:sz w:val="24"/>
          <w:szCs w:val="24"/>
        </w:rPr>
        <w:t xml:space="preserve"> </w:t>
      </w:r>
      <w:r>
        <w:rPr>
          <w:rFonts w:eastAsia="Calibri" w:cstheme="minorHAnsi"/>
          <w:bCs/>
          <w:sz w:val="24"/>
          <w:szCs w:val="24"/>
        </w:rPr>
        <w:t>u</w:t>
      </w:r>
      <w:r>
        <w:rPr>
          <w:rFonts w:eastAsia="Calibri" w:cstheme="minorHAnsi"/>
          <w:bCs/>
          <w:spacing w:val="-1"/>
          <w:sz w:val="24"/>
          <w:szCs w:val="24"/>
        </w:rPr>
        <w:t>nde</w:t>
      </w:r>
      <w:r>
        <w:rPr>
          <w:rFonts w:eastAsia="Calibri" w:cstheme="minorHAnsi"/>
          <w:bCs/>
          <w:spacing w:val="1"/>
          <w:sz w:val="24"/>
          <w:szCs w:val="24"/>
        </w:rPr>
        <w:t>r</w:t>
      </w:r>
      <w:r>
        <w:rPr>
          <w:rFonts w:eastAsia="Calibri" w:cstheme="minorHAnsi"/>
          <w:bCs/>
          <w:sz w:val="24"/>
          <w:szCs w:val="24"/>
        </w:rPr>
        <w:t>t</w:t>
      </w:r>
      <w:r>
        <w:rPr>
          <w:rFonts w:eastAsia="Calibri" w:cstheme="minorHAnsi"/>
          <w:bCs/>
          <w:spacing w:val="-1"/>
          <w:sz w:val="24"/>
          <w:szCs w:val="24"/>
        </w:rPr>
        <w:t>a</w:t>
      </w:r>
      <w:r>
        <w:rPr>
          <w:rFonts w:eastAsia="Calibri" w:cstheme="minorHAnsi"/>
          <w:bCs/>
          <w:sz w:val="24"/>
          <w:szCs w:val="24"/>
        </w:rPr>
        <w:t>ke</w:t>
      </w:r>
      <w:r>
        <w:rPr>
          <w:rFonts w:eastAsia="Calibri" w:cstheme="minorHAnsi"/>
          <w:bCs/>
          <w:spacing w:val="-1"/>
          <w:sz w:val="24"/>
          <w:szCs w:val="24"/>
        </w:rPr>
        <w:t xml:space="preserve"> o</w:t>
      </w:r>
      <w:r>
        <w:rPr>
          <w:rFonts w:eastAsia="Calibri" w:cstheme="minorHAnsi"/>
          <w:bCs/>
          <w:sz w:val="24"/>
          <w:szCs w:val="24"/>
        </w:rPr>
        <w:t>t</w:t>
      </w:r>
      <w:r>
        <w:rPr>
          <w:rFonts w:eastAsia="Calibri" w:cstheme="minorHAnsi"/>
          <w:bCs/>
          <w:spacing w:val="-1"/>
          <w:sz w:val="24"/>
          <w:szCs w:val="24"/>
        </w:rPr>
        <w:t>he</w:t>
      </w:r>
      <w:r>
        <w:rPr>
          <w:rFonts w:eastAsia="Calibri" w:cstheme="minorHAnsi"/>
          <w:bCs/>
          <w:sz w:val="24"/>
          <w:szCs w:val="24"/>
        </w:rPr>
        <w:t>r</w:t>
      </w:r>
      <w:r>
        <w:rPr>
          <w:rFonts w:eastAsia="Calibri" w:cstheme="minorHAnsi"/>
          <w:bCs/>
          <w:spacing w:val="1"/>
          <w:sz w:val="24"/>
          <w:szCs w:val="24"/>
        </w:rPr>
        <w:t xml:space="preserve"> </w:t>
      </w:r>
      <w:r>
        <w:rPr>
          <w:rFonts w:eastAsia="Calibri" w:cstheme="minorHAnsi"/>
          <w:bCs/>
          <w:sz w:val="24"/>
          <w:szCs w:val="24"/>
        </w:rPr>
        <w:t>pr</w:t>
      </w:r>
      <w:r>
        <w:rPr>
          <w:rFonts w:eastAsia="Calibri" w:cstheme="minorHAnsi"/>
          <w:bCs/>
          <w:spacing w:val="-1"/>
          <w:sz w:val="24"/>
          <w:szCs w:val="24"/>
        </w:rPr>
        <w:t>o</w:t>
      </w:r>
      <w:r>
        <w:rPr>
          <w:rFonts w:eastAsia="Calibri" w:cstheme="minorHAnsi"/>
          <w:bCs/>
          <w:sz w:val="24"/>
          <w:szCs w:val="24"/>
        </w:rPr>
        <w:t>f</w:t>
      </w:r>
      <w:r>
        <w:rPr>
          <w:rFonts w:eastAsia="Calibri" w:cstheme="minorHAnsi"/>
          <w:bCs/>
          <w:spacing w:val="-1"/>
          <w:sz w:val="24"/>
          <w:szCs w:val="24"/>
        </w:rPr>
        <w:t>e</w:t>
      </w:r>
      <w:r>
        <w:rPr>
          <w:rFonts w:eastAsia="Calibri" w:cstheme="minorHAnsi"/>
          <w:bCs/>
          <w:sz w:val="24"/>
          <w:szCs w:val="24"/>
        </w:rPr>
        <w:t>ss</w:t>
      </w:r>
      <w:r>
        <w:rPr>
          <w:rFonts w:eastAsia="Calibri" w:cstheme="minorHAnsi"/>
          <w:bCs/>
          <w:spacing w:val="1"/>
          <w:sz w:val="24"/>
          <w:szCs w:val="24"/>
        </w:rPr>
        <w:t>i</w:t>
      </w:r>
      <w:r>
        <w:rPr>
          <w:rFonts w:eastAsia="Calibri" w:cstheme="minorHAnsi"/>
          <w:bCs/>
          <w:spacing w:val="-1"/>
          <w:sz w:val="24"/>
          <w:szCs w:val="24"/>
        </w:rPr>
        <w:t>ona</w:t>
      </w:r>
      <w:r>
        <w:rPr>
          <w:rFonts w:eastAsia="Calibri" w:cstheme="minorHAnsi"/>
          <w:bCs/>
          <w:sz w:val="24"/>
          <w:szCs w:val="24"/>
        </w:rPr>
        <w:t>l</w:t>
      </w:r>
      <w:r>
        <w:rPr>
          <w:rFonts w:eastAsia="Calibri" w:cstheme="minorHAnsi"/>
          <w:bCs/>
          <w:spacing w:val="1"/>
          <w:sz w:val="24"/>
          <w:szCs w:val="24"/>
        </w:rPr>
        <w:t xml:space="preserve"> </w:t>
      </w:r>
      <w:r>
        <w:rPr>
          <w:rFonts w:eastAsia="Calibri" w:cstheme="minorHAnsi"/>
          <w:bCs/>
          <w:sz w:val="24"/>
          <w:szCs w:val="24"/>
        </w:rPr>
        <w:t>d</w:t>
      </w:r>
      <w:r>
        <w:rPr>
          <w:rFonts w:eastAsia="Calibri" w:cstheme="minorHAnsi"/>
          <w:bCs/>
          <w:spacing w:val="-1"/>
          <w:sz w:val="24"/>
          <w:szCs w:val="24"/>
        </w:rPr>
        <w:t>u</w:t>
      </w:r>
      <w:r>
        <w:rPr>
          <w:rFonts w:eastAsia="Calibri" w:cstheme="minorHAnsi"/>
          <w:bCs/>
          <w:spacing w:val="-2"/>
          <w:sz w:val="24"/>
          <w:szCs w:val="24"/>
        </w:rPr>
        <w:t>t</w:t>
      </w:r>
      <w:r>
        <w:rPr>
          <w:rFonts w:eastAsia="Calibri" w:cstheme="minorHAnsi"/>
          <w:bCs/>
          <w:spacing w:val="1"/>
          <w:sz w:val="24"/>
          <w:szCs w:val="24"/>
        </w:rPr>
        <w:t>i</w:t>
      </w:r>
      <w:r>
        <w:rPr>
          <w:rFonts w:eastAsia="Calibri" w:cstheme="minorHAnsi"/>
          <w:bCs/>
          <w:spacing w:val="-1"/>
          <w:sz w:val="24"/>
          <w:szCs w:val="24"/>
        </w:rPr>
        <w:t>e</w:t>
      </w:r>
      <w:r>
        <w:rPr>
          <w:rFonts w:eastAsia="Calibri" w:cstheme="minorHAnsi"/>
          <w:bCs/>
          <w:sz w:val="24"/>
          <w:szCs w:val="24"/>
        </w:rPr>
        <w:t>s</w:t>
      </w:r>
      <w:r>
        <w:rPr>
          <w:rFonts w:eastAsia="Calibri" w:cstheme="minorHAnsi"/>
          <w:bCs/>
          <w:spacing w:val="1"/>
          <w:sz w:val="24"/>
          <w:szCs w:val="24"/>
        </w:rPr>
        <w:t xml:space="preserve"> </w:t>
      </w:r>
      <w:r>
        <w:rPr>
          <w:rFonts w:eastAsia="Calibri" w:cstheme="minorHAnsi"/>
          <w:bCs/>
          <w:spacing w:val="-3"/>
          <w:sz w:val="24"/>
          <w:szCs w:val="24"/>
        </w:rPr>
        <w:t>a</w:t>
      </w:r>
      <w:r>
        <w:rPr>
          <w:rFonts w:eastAsia="Calibri" w:cstheme="minorHAnsi"/>
          <w:bCs/>
          <w:sz w:val="24"/>
          <w:szCs w:val="24"/>
        </w:rPr>
        <w:t>s</w:t>
      </w:r>
      <w:r>
        <w:rPr>
          <w:rFonts w:eastAsia="Calibri" w:cstheme="minorHAnsi"/>
          <w:bCs/>
          <w:spacing w:val="-1"/>
          <w:sz w:val="24"/>
          <w:szCs w:val="24"/>
        </w:rPr>
        <w:t xml:space="preserve"> d</w:t>
      </w:r>
      <w:r>
        <w:rPr>
          <w:rFonts w:eastAsia="Calibri" w:cstheme="minorHAnsi"/>
          <w:bCs/>
          <w:spacing w:val="1"/>
          <w:sz w:val="24"/>
          <w:szCs w:val="24"/>
        </w:rPr>
        <w:t>ir</w:t>
      </w:r>
      <w:r>
        <w:rPr>
          <w:rFonts w:eastAsia="Calibri" w:cstheme="minorHAnsi"/>
          <w:bCs/>
          <w:spacing w:val="-1"/>
          <w:sz w:val="24"/>
          <w:szCs w:val="24"/>
        </w:rPr>
        <w:t>e</w:t>
      </w:r>
      <w:r>
        <w:rPr>
          <w:rFonts w:eastAsia="Calibri" w:cstheme="minorHAnsi"/>
          <w:bCs/>
          <w:spacing w:val="1"/>
          <w:sz w:val="24"/>
          <w:szCs w:val="24"/>
        </w:rPr>
        <w:t>c</w:t>
      </w:r>
      <w:r>
        <w:rPr>
          <w:rFonts w:eastAsia="Calibri" w:cstheme="minorHAnsi"/>
          <w:bCs/>
          <w:sz w:val="24"/>
          <w:szCs w:val="24"/>
        </w:rPr>
        <w:t>ted</w:t>
      </w:r>
      <w:r>
        <w:rPr>
          <w:rFonts w:eastAsia="Calibri" w:cstheme="minorHAnsi"/>
          <w:bCs/>
          <w:spacing w:val="-1"/>
          <w:sz w:val="24"/>
          <w:szCs w:val="24"/>
        </w:rPr>
        <w:t xml:space="preserve"> </w:t>
      </w:r>
      <w:r>
        <w:rPr>
          <w:rFonts w:eastAsia="Calibri" w:cstheme="minorHAnsi"/>
          <w:bCs/>
          <w:spacing w:val="-3"/>
          <w:sz w:val="24"/>
          <w:szCs w:val="24"/>
        </w:rPr>
        <w:t>b</w:t>
      </w:r>
      <w:r>
        <w:rPr>
          <w:rFonts w:eastAsia="Calibri" w:cstheme="minorHAnsi"/>
          <w:bCs/>
          <w:sz w:val="24"/>
          <w:szCs w:val="24"/>
        </w:rPr>
        <w:t>y</w:t>
      </w:r>
      <w:r>
        <w:rPr>
          <w:rFonts w:eastAsia="Calibri" w:cstheme="minorHAnsi"/>
          <w:bCs/>
          <w:spacing w:val="1"/>
          <w:sz w:val="24"/>
          <w:szCs w:val="24"/>
        </w:rPr>
        <w:t xml:space="preserve"> t</w:t>
      </w:r>
      <w:r>
        <w:rPr>
          <w:rFonts w:eastAsia="Calibri" w:cstheme="minorHAnsi"/>
          <w:bCs/>
          <w:spacing w:val="-1"/>
          <w:sz w:val="24"/>
          <w:szCs w:val="24"/>
        </w:rPr>
        <w:t>h</w:t>
      </w:r>
      <w:r>
        <w:rPr>
          <w:rFonts w:eastAsia="Calibri" w:cstheme="minorHAnsi"/>
          <w:bCs/>
          <w:sz w:val="24"/>
          <w:szCs w:val="24"/>
        </w:rPr>
        <w:t>e</w:t>
      </w:r>
      <w:r>
        <w:rPr>
          <w:rFonts w:eastAsia="Calibri" w:cstheme="minorHAnsi"/>
          <w:bCs/>
          <w:spacing w:val="-1"/>
          <w:sz w:val="24"/>
          <w:szCs w:val="24"/>
        </w:rPr>
        <w:t xml:space="preserve"> </w:t>
      </w:r>
      <w:r>
        <w:rPr>
          <w:rFonts w:eastAsia="Calibri" w:cstheme="minorHAnsi"/>
          <w:bCs/>
          <w:spacing w:val="-2"/>
          <w:sz w:val="24"/>
          <w:szCs w:val="24"/>
        </w:rPr>
        <w:t>P</w:t>
      </w:r>
      <w:r>
        <w:rPr>
          <w:rFonts w:eastAsia="Calibri" w:cstheme="minorHAnsi"/>
          <w:bCs/>
          <w:spacing w:val="1"/>
          <w:sz w:val="24"/>
          <w:szCs w:val="24"/>
        </w:rPr>
        <w:t>ri</w:t>
      </w:r>
      <w:r>
        <w:rPr>
          <w:rFonts w:eastAsia="Calibri" w:cstheme="minorHAnsi"/>
          <w:bCs/>
          <w:spacing w:val="-3"/>
          <w:sz w:val="24"/>
          <w:szCs w:val="24"/>
        </w:rPr>
        <w:t>n</w:t>
      </w:r>
      <w:r>
        <w:rPr>
          <w:rFonts w:eastAsia="Calibri" w:cstheme="minorHAnsi"/>
          <w:bCs/>
          <w:spacing w:val="1"/>
          <w:sz w:val="24"/>
          <w:szCs w:val="24"/>
        </w:rPr>
        <w:t>ci</w:t>
      </w:r>
      <w:r>
        <w:rPr>
          <w:rFonts w:eastAsia="Calibri" w:cstheme="minorHAnsi"/>
          <w:bCs/>
          <w:spacing w:val="-1"/>
          <w:sz w:val="24"/>
          <w:szCs w:val="24"/>
        </w:rPr>
        <w:t>pal</w:t>
      </w:r>
      <w:r>
        <w:rPr>
          <w:rFonts w:eastAsia="Calibri" w:cstheme="minorHAnsi"/>
          <w:bCs/>
          <w:sz w:val="24"/>
          <w:szCs w:val="24"/>
        </w:rPr>
        <w:t>.</w:t>
      </w:r>
      <w:r>
        <w:rPr>
          <w:rFonts w:eastAsia="Calibri" w:cstheme="minorHAnsi"/>
          <w:bCs/>
          <w:spacing w:val="5"/>
          <w:sz w:val="24"/>
          <w:szCs w:val="24"/>
        </w:rPr>
        <w:t xml:space="preserve"> </w:t>
      </w:r>
      <w:r>
        <w:rPr>
          <w:rFonts w:eastAsia="Calibri" w:cstheme="minorHAnsi"/>
          <w:bCs/>
          <w:spacing w:val="1"/>
          <w:sz w:val="24"/>
          <w:szCs w:val="24"/>
        </w:rPr>
        <w:t>Al</w:t>
      </w:r>
      <w:r>
        <w:rPr>
          <w:rFonts w:eastAsia="Calibri" w:cstheme="minorHAnsi"/>
          <w:bCs/>
          <w:sz w:val="24"/>
          <w:szCs w:val="24"/>
        </w:rPr>
        <w:t>l</w:t>
      </w:r>
      <w:r>
        <w:rPr>
          <w:rFonts w:eastAsia="Calibri" w:cstheme="minorHAnsi"/>
          <w:bCs/>
          <w:spacing w:val="-1"/>
          <w:sz w:val="24"/>
          <w:szCs w:val="24"/>
        </w:rPr>
        <w:t xml:space="preserve"> </w:t>
      </w:r>
      <w:r>
        <w:rPr>
          <w:rFonts w:eastAsia="Calibri" w:cstheme="minorHAnsi"/>
          <w:bCs/>
          <w:spacing w:val="1"/>
          <w:sz w:val="24"/>
          <w:szCs w:val="24"/>
        </w:rPr>
        <w:t>r</w:t>
      </w:r>
      <w:r>
        <w:rPr>
          <w:rFonts w:eastAsia="Calibri" w:cstheme="minorHAnsi"/>
          <w:bCs/>
          <w:spacing w:val="-1"/>
          <w:sz w:val="24"/>
          <w:szCs w:val="24"/>
        </w:rPr>
        <w:t>o</w:t>
      </w:r>
      <w:r>
        <w:rPr>
          <w:rFonts w:eastAsia="Calibri" w:cstheme="minorHAnsi"/>
          <w:bCs/>
          <w:spacing w:val="1"/>
          <w:sz w:val="24"/>
          <w:szCs w:val="24"/>
        </w:rPr>
        <w:t>l</w:t>
      </w:r>
      <w:r>
        <w:rPr>
          <w:rFonts w:eastAsia="Calibri" w:cstheme="minorHAnsi"/>
          <w:bCs/>
          <w:spacing w:val="-3"/>
          <w:sz w:val="24"/>
          <w:szCs w:val="24"/>
        </w:rPr>
        <w:t>e</w:t>
      </w:r>
      <w:r>
        <w:rPr>
          <w:rFonts w:eastAsia="Calibri" w:cstheme="minorHAnsi"/>
          <w:bCs/>
          <w:sz w:val="24"/>
          <w:szCs w:val="24"/>
        </w:rPr>
        <w:t>s</w:t>
      </w:r>
      <w:r>
        <w:rPr>
          <w:rFonts w:eastAsia="Calibri" w:cstheme="minorHAnsi"/>
          <w:bCs/>
          <w:spacing w:val="-1"/>
          <w:sz w:val="24"/>
          <w:szCs w:val="24"/>
        </w:rPr>
        <w:t xml:space="preserve"> </w:t>
      </w:r>
      <w:r>
        <w:rPr>
          <w:rFonts w:eastAsia="Calibri" w:cstheme="minorHAnsi"/>
          <w:bCs/>
          <w:spacing w:val="1"/>
          <w:sz w:val="24"/>
          <w:szCs w:val="24"/>
        </w:rPr>
        <w:t>w</w:t>
      </w:r>
      <w:r>
        <w:rPr>
          <w:rFonts w:eastAsia="Calibri" w:cstheme="minorHAnsi"/>
          <w:bCs/>
          <w:spacing w:val="-1"/>
          <w:sz w:val="24"/>
          <w:szCs w:val="24"/>
        </w:rPr>
        <w:t>i</w:t>
      </w:r>
      <w:r>
        <w:rPr>
          <w:rFonts w:eastAsia="Calibri" w:cstheme="minorHAnsi"/>
          <w:bCs/>
          <w:spacing w:val="1"/>
          <w:sz w:val="24"/>
          <w:szCs w:val="24"/>
        </w:rPr>
        <w:t>l</w:t>
      </w:r>
      <w:r>
        <w:rPr>
          <w:rFonts w:eastAsia="Calibri" w:cstheme="minorHAnsi"/>
          <w:bCs/>
          <w:sz w:val="24"/>
          <w:szCs w:val="24"/>
        </w:rPr>
        <w:t>l</w:t>
      </w:r>
      <w:r>
        <w:rPr>
          <w:rFonts w:eastAsia="Calibri" w:cstheme="minorHAnsi"/>
          <w:bCs/>
          <w:spacing w:val="1"/>
          <w:sz w:val="24"/>
          <w:szCs w:val="24"/>
        </w:rPr>
        <w:t xml:space="preserve"> </w:t>
      </w:r>
      <w:r>
        <w:rPr>
          <w:rFonts w:eastAsia="Calibri" w:cstheme="minorHAnsi"/>
          <w:bCs/>
          <w:sz w:val="24"/>
          <w:szCs w:val="24"/>
        </w:rPr>
        <w:t xml:space="preserve">be </w:t>
      </w:r>
      <w:r>
        <w:rPr>
          <w:rFonts w:eastAsia="Calibri" w:cstheme="minorHAnsi"/>
          <w:bCs/>
          <w:spacing w:val="1"/>
          <w:sz w:val="24"/>
          <w:szCs w:val="24"/>
        </w:rPr>
        <w:t>r</w:t>
      </w:r>
      <w:r>
        <w:rPr>
          <w:rFonts w:eastAsia="Calibri" w:cstheme="minorHAnsi"/>
          <w:bCs/>
          <w:spacing w:val="-1"/>
          <w:sz w:val="24"/>
          <w:szCs w:val="24"/>
        </w:rPr>
        <w:t>e</w:t>
      </w:r>
      <w:r>
        <w:rPr>
          <w:rFonts w:eastAsia="Calibri" w:cstheme="minorHAnsi"/>
          <w:bCs/>
          <w:spacing w:val="1"/>
          <w:sz w:val="24"/>
          <w:szCs w:val="24"/>
        </w:rPr>
        <w:t>vi</w:t>
      </w:r>
      <w:r>
        <w:rPr>
          <w:rFonts w:eastAsia="Calibri" w:cstheme="minorHAnsi"/>
          <w:bCs/>
          <w:spacing w:val="-3"/>
          <w:sz w:val="24"/>
          <w:szCs w:val="24"/>
        </w:rPr>
        <w:t>e</w:t>
      </w:r>
      <w:r>
        <w:rPr>
          <w:rFonts w:eastAsia="Calibri" w:cstheme="minorHAnsi"/>
          <w:bCs/>
          <w:spacing w:val="1"/>
          <w:sz w:val="24"/>
          <w:szCs w:val="24"/>
        </w:rPr>
        <w:t>w</w:t>
      </w:r>
      <w:r>
        <w:rPr>
          <w:rFonts w:eastAsia="Calibri" w:cstheme="minorHAnsi"/>
          <w:bCs/>
          <w:spacing w:val="-1"/>
          <w:sz w:val="24"/>
          <w:szCs w:val="24"/>
        </w:rPr>
        <w:t>e</w:t>
      </w:r>
      <w:r>
        <w:rPr>
          <w:rFonts w:eastAsia="Calibri" w:cstheme="minorHAnsi"/>
          <w:bCs/>
          <w:sz w:val="24"/>
          <w:szCs w:val="24"/>
        </w:rPr>
        <w:t>d</w:t>
      </w:r>
      <w:r>
        <w:rPr>
          <w:rFonts w:eastAsia="Calibri" w:cstheme="minorHAnsi"/>
          <w:bCs/>
          <w:spacing w:val="-1"/>
          <w:sz w:val="24"/>
          <w:szCs w:val="24"/>
        </w:rPr>
        <w:t xml:space="preserve"> </w:t>
      </w:r>
      <w:r>
        <w:rPr>
          <w:rFonts w:eastAsia="Calibri" w:cstheme="minorHAnsi"/>
          <w:bCs/>
          <w:sz w:val="24"/>
          <w:szCs w:val="24"/>
        </w:rPr>
        <w:t>a</w:t>
      </w:r>
      <w:r>
        <w:rPr>
          <w:rFonts w:eastAsia="Calibri" w:cstheme="minorHAnsi"/>
          <w:bCs/>
          <w:spacing w:val="-1"/>
          <w:sz w:val="24"/>
          <w:szCs w:val="24"/>
        </w:rPr>
        <w:t>nnua</w:t>
      </w:r>
      <w:r>
        <w:rPr>
          <w:rFonts w:eastAsia="Calibri" w:cstheme="minorHAnsi"/>
          <w:bCs/>
          <w:spacing w:val="1"/>
          <w:sz w:val="24"/>
          <w:szCs w:val="24"/>
        </w:rPr>
        <w:t>ll</w:t>
      </w:r>
      <w:r>
        <w:rPr>
          <w:rFonts w:eastAsia="Calibri" w:cstheme="minorHAnsi"/>
          <w:bCs/>
          <w:sz w:val="24"/>
          <w:szCs w:val="24"/>
        </w:rPr>
        <w:t>y</w:t>
      </w:r>
      <w:r>
        <w:rPr>
          <w:rFonts w:eastAsia="Calibri" w:cstheme="minorHAnsi"/>
          <w:bCs/>
          <w:spacing w:val="-1"/>
          <w:sz w:val="24"/>
          <w:szCs w:val="24"/>
        </w:rPr>
        <w:t xml:space="preserve"> </w:t>
      </w:r>
      <w:r>
        <w:rPr>
          <w:rFonts w:eastAsia="Calibri" w:cstheme="minorHAnsi"/>
          <w:bCs/>
          <w:spacing w:val="1"/>
          <w:sz w:val="24"/>
          <w:szCs w:val="24"/>
        </w:rPr>
        <w:t>t</w:t>
      </w:r>
      <w:r>
        <w:rPr>
          <w:rFonts w:eastAsia="Calibri" w:cstheme="minorHAnsi"/>
          <w:bCs/>
          <w:sz w:val="24"/>
          <w:szCs w:val="24"/>
        </w:rPr>
        <w:t>o</w:t>
      </w:r>
      <w:r>
        <w:rPr>
          <w:rFonts w:eastAsia="Calibri" w:cstheme="minorHAnsi"/>
          <w:bCs/>
          <w:spacing w:val="-1"/>
          <w:sz w:val="24"/>
          <w:szCs w:val="24"/>
        </w:rPr>
        <w:t xml:space="preserve"> </w:t>
      </w:r>
      <w:r>
        <w:rPr>
          <w:rFonts w:eastAsia="Calibri" w:cstheme="minorHAnsi"/>
          <w:bCs/>
          <w:sz w:val="24"/>
          <w:szCs w:val="24"/>
        </w:rPr>
        <w:t>e</w:t>
      </w:r>
      <w:r>
        <w:rPr>
          <w:rFonts w:eastAsia="Calibri" w:cstheme="minorHAnsi"/>
          <w:bCs/>
          <w:spacing w:val="-1"/>
          <w:sz w:val="24"/>
          <w:szCs w:val="24"/>
        </w:rPr>
        <w:t>n</w:t>
      </w:r>
      <w:r>
        <w:rPr>
          <w:rFonts w:eastAsia="Calibri" w:cstheme="minorHAnsi"/>
          <w:bCs/>
          <w:sz w:val="24"/>
          <w:szCs w:val="24"/>
        </w:rPr>
        <w:t>s</w:t>
      </w:r>
      <w:r>
        <w:rPr>
          <w:rFonts w:eastAsia="Calibri" w:cstheme="minorHAnsi"/>
          <w:bCs/>
          <w:spacing w:val="-3"/>
          <w:sz w:val="24"/>
          <w:szCs w:val="24"/>
        </w:rPr>
        <w:t>u</w:t>
      </w:r>
      <w:r>
        <w:rPr>
          <w:rFonts w:eastAsia="Calibri" w:cstheme="minorHAnsi"/>
          <w:bCs/>
          <w:spacing w:val="1"/>
          <w:sz w:val="24"/>
          <w:szCs w:val="24"/>
        </w:rPr>
        <w:t>r</w:t>
      </w:r>
      <w:r>
        <w:rPr>
          <w:rFonts w:eastAsia="Calibri" w:cstheme="minorHAnsi"/>
          <w:bCs/>
          <w:sz w:val="24"/>
          <w:szCs w:val="24"/>
        </w:rPr>
        <w:t>e</w:t>
      </w:r>
      <w:r>
        <w:rPr>
          <w:rFonts w:eastAsia="Calibri" w:cstheme="minorHAnsi"/>
          <w:bCs/>
          <w:spacing w:val="-1"/>
          <w:sz w:val="24"/>
          <w:szCs w:val="24"/>
        </w:rPr>
        <w:t xml:space="preserve"> </w:t>
      </w:r>
      <w:r>
        <w:rPr>
          <w:rFonts w:eastAsia="Calibri" w:cstheme="minorHAnsi"/>
          <w:bCs/>
          <w:spacing w:val="1"/>
          <w:sz w:val="24"/>
          <w:szCs w:val="24"/>
        </w:rPr>
        <w:t>t</w:t>
      </w:r>
      <w:r>
        <w:rPr>
          <w:rFonts w:eastAsia="Calibri" w:cstheme="minorHAnsi"/>
          <w:bCs/>
          <w:spacing w:val="-1"/>
          <w:sz w:val="24"/>
          <w:szCs w:val="24"/>
        </w:rPr>
        <w:t>h</w:t>
      </w:r>
      <w:r>
        <w:rPr>
          <w:rFonts w:eastAsia="Calibri" w:cstheme="minorHAnsi"/>
          <w:bCs/>
          <w:sz w:val="24"/>
          <w:szCs w:val="24"/>
        </w:rPr>
        <w:t>e</w:t>
      </w:r>
      <w:r>
        <w:rPr>
          <w:rFonts w:eastAsia="Calibri" w:cstheme="minorHAnsi"/>
          <w:bCs/>
          <w:spacing w:val="-1"/>
          <w:sz w:val="24"/>
          <w:szCs w:val="24"/>
        </w:rPr>
        <w:t xml:space="preserve"> </w:t>
      </w:r>
      <w:r>
        <w:rPr>
          <w:rFonts w:eastAsia="Calibri" w:cstheme="minorHAnsi"/>
          <w:bCs/>
          <w:spacing w:val="1"/>
          <w:sz w:val="24"/>
          <w:szCs w:val="24"/>
        </w:rPr>
        <w:t>t</w:t>
      </w:r>
      <w:r>
        <w:rPr>
          <w:rFonts w:eastAsia="Calibri" w:cstheme="minorHAnsi"/>
          <w:bCs/>
          <w:spacing w:val="-1"/>
          <w:sz w:val="24"/>
          <w:szCs w:val="24"/>
        </w:rPr>
        <w:t>ea</w:t>
      </w:r>
      <w:r>
        <w:rPr>
          <w:rFonts w:eastAsia="Calibri" w:cstheme="minorHAnsi"/>
          <w:bCs/>
          <w:sz w:val="24"/>
          <w:szCs w:val="24"/>
        </w:rPr>
        <w:t>m</w:t>
      </w:r>
      <w:r>
        <w:rPr>
          <w:rFonts w:eastAsia="Calibri" w:cstheme="minorHAnsi"/>
          <w:bCs/>
          <w:spacing w:val="-1"/>
          <w:sz w:val="24"/>
          <w:szCs w:val="24"/>
        </w:rPr>
        <w:t xml:space="preserve"> </w:t>
      </w:r>
      <w:r>
        <w:rPr>
          <w:rFonts w:eastAsia="Calibri" w:cstheme="minorHAnsi"/>
          <w:bCs/>
          <w:spacing w:val="1"/>
          <w:sz w:val="24"/>
          <w:szCs w:val="24"/>
        </w:rPr>
        <w:t>i</w:t>
      </w:r>
      <w:r>
        <w:rPr>
          <w:rFonts w:eastAsia="Calibri" w:cstheme="minorHAnsi"/>
          <w:bCs/>
          <w:sz w:val="24"/>
          <w:szCs w:val="24"/>
        </w:rPr>
        <w:t>s</w:t>
      </w:r>
      <w:r>
        <w:rPr>
          <w:rFonts w:eastAsia="Calibri" w:cstheme="minorHAnsi"/>
          <w:bCs/>
          <w:spacing w:val="-1"/>
          <w:sz w:val="24"/>
          <w:szCs w:val="24"/>
        </w:rPr>
        <w:t xml:space="preserve"> </w:t>
      </w:r>
      <w:r>
        <w:rPr>
          <w:rFonts w:eastAsia="Calibri" w:cstheme="minorHAnsi"/>
          <w:bCs/>
          <w:spacing w:val="1"/>
          <w:sz w:val="24"/>
          <w:szCs w:val="24"/>
        </w:rPr>
        <w:t>w</w:t>
      </w:r>
      <w:r>
        <w:rPr>
          <w:rFonts w:eastAsia="Calibri" w:cstheme="minorHAnsi"/>
          <w:bCs/>
          <w:spacing w:val="-1"/>
          <w:sz w:val="24"/>
          <w:szCs w:val="24"/>
        </w:rPr>
        <w:t>o</w:t>
      </w:r>
      <w:r>
        <w:rPr>
          <w:rFonts w:eastAsia="Calibri" w:cstheme="minorHAnsi"/>
          <w:bCs/>
          <w:spacing w:val="1"/>
          <w:sz w:val="24"/>
          <w:szCs w:val="24"/>
        </w:rPr>
        <w:t>r</w:t>
      </w:r>
      <w:r>
        <w:rPr>
          <w:rFonts w:eastAsia="Calibri" w:cstheme="minorHAnsi"/>
          <w:bCs/>
          <w:spacing w:val="-3"/>
          <w:sz w:val="24"/>
          <w:szCs w:val="24"/>
        </w:rPr>
        <w:t>k</w:t>
      </w:r>
      <w:r>
        <w:rPr>
          <w:rFonts w:eastAsia="Calibri" w:cstheme="minorHAnsi"/>
          <w:bCs/>
          <w:spacing w:val="1"/>
          <w:sz w:val="24"/>
          <w:szCs w:val="24"/>
        </w:rPr>
        <w:t>i</w:t>
      </w:r>
      <w:r>
        <w:rPr>
          <w:rFonts w:eastAsia="Calibri" w:cstheme="minorHAnsi"/>
          <w:bCs/>
          <w:spacing w:val="-1"/>
          <w:sz w:val="24"/>
          <w:szCs w:val="24"/>
        </w:rPr>
        <w:t>n</w:t>
      </w:r>
      <w:r>
        <w:rPr>
          <w:rFonts w:eastAsia="Calibri" w:cstheme="minorHAnsi"/>
          <w:bCs/>
          <w:sz w:val="24"/>
          <w:szCs w:val="24"/>
        </w:rPr>
        <w:t>g</w:t>
      </w:r>
      <w:r>
        <w:rPr>
          <w:rFonts w:eastAsia="Calibri" w:cstheme="minorHAnsi"/>
          <w:bCs/>
          <w:spacing w:val="1"/>
          <w:sz w:val="24"/>
          <w:szCs w:val="24"/>
        </w:rPr>
        <w:t xml:space="preserve"> </w:t>
      </w:r>
      <w:r>
        <w:rPr>
          <w:rFonts w:eastAsia="Calibri" w:cstheme="minorHAnsi"/>
          <w:bCs/>
          <w:sz w:val="24"/>
          <w:szCs w:val="24"/>
        </w:rPr>
        <w:t>as</w:t>
      </w:r>
      <w:r>
        <w:rPr>
          <w:rFonts w:eastAsia="Calibri" w:cstheme="minorHAnsi"/>
          <w:bCs/>
          <w:spacing w:val="-4"/>
          <w:sz w:val="24"/>
          <w:szCs w:val="24"/>
        </w:rPr>
        <w:t xml:space="preserve"> </w:t>
      </w:r>
      <w:r>
        <w:rPr>
          <w:rFonts w:eastAsia="Calibri" w:cstheme="minorHAnsi"/>
          <w:bCs/>
          <w:spacing w:val="-1"/>
          <w:sz w:val="24"/>
          <w:szCs w:val="24"/>
        </w:rPr>
        <w:t>e</w:t>
      </w:r>
      <w:r>
        <w:rPr>
          <w:rFonts w:eastAsia="Calibri" w:cstheme="minorHAnsi"/>
          <w:bCs/>
          <w:sz w:val="24"/>
          <w:szCs w:val="24"/>
        </w:rPr>
        <w:t>ffi</w:t>
      </w:r>
      <w:r>
        <w:rPr>
          <w:rFonts w:eastAsia="Calibri" w:cstheme="minorHAnsi"/>
          <w:bCs/>
          <w:spacing w:val="1"/>
          <w:sz w:val="24"/>
          <w:szCs w:val="24"/>
        </w:rPr>
        <w:t>ci</w:t>
      </w:r>
      <w:r>
        <w:rPr>
          <w:rFonts w:eastAsia="Calibri" w:cstheme="minorHAnsi"/>
          <w:bCs/>
          <w:spacing w:val="-1"/>
          <w:sz w:val="24"/>
          <w:szCs w:val="24"/>
        </w:rPr>
        <w:t>en</w:t>
      </w:r>
      <w:r>
        <w:rPr>
          <w:rFonts w:eastAsia="Calibri" w:cstheme="minorHAnsi"/>
          <w:bCs/>
          <w:spacing w:val="-2"/>
          <w:sz w:val="24"/>
          <w:szCs w:val="24"/>
        </w:rPr>
        <w:t>t</w:t>
      </w:r>
      <w:r>
        <w:rPr>
          <w:rFonts w:eastAsia="Calibri" w:cstheme="minorHAnsi"/>
          <w:bCs/>
          <w:spacing w:val="1"/>
          <w:sz w:val="24"/>
          <w:szCs w:val="24"/>
        </w:rPr>
        <w:t>l</w:t>
      </w:r>
      <w:r>
        <w:rPr>
          <w:rFonts w:eastAsia="Calibri" w:cstheme="minorHAnsi"/>
          <w:bCs/>
          <w:sz w:val="24"/>
          <w:szCs w:val="24"/>
        </w:rPr>
        <w:t>y</w:t>
      </w:r>
      <w:r>
        <w:rPr>
          <w:rFonts w:eastAsia="Calibri" w:cstheme="minorHAnsi"/>
          <w:bCs/>
          <w:spacing w:val="-1"/>
          <w:sz w:val="24"/>
          <w:szCs w:val="24"/>
        </w:rPr>
        <w:t xml:space="preserve"> </w:t>
      </w:r>
      <w:r>
        <w:rPr>
          <w:rFonts w:eastAsia="Calibri" w:cstheme="minorHAnsi"/>
          <w:bCs/>
          <w:sz w:val="24"/>
          <w:szCs w:val="24"/>
        </w:rPr>
        <w:t>as p</w:t>
      </w:r>
      <w:r>
        <w:rPr>
          <w:rFonts w:eastAsia="Calibri" w:cstheme="minorHAnsi"/>
          <w:bCs/>
          <w:spacing w:val="-1"/>
          <w:sz w:val="24"/>
          <w:szCs w:val="24"/>
        </w:rPr>
        <w:t>o</w:t>
      </w:r>
      <w:r>
        <w:rPr>
          <w:rFonts w:eastAsia="Calibri" w:cstheme="minorHAnsi"/>
          <w:bCs/>
          <w:sz w:val="24"/>
          <w:szCs w:val="24"/>
        </w:rPr>
        <w:t>s</w:t>
      </w:r>
      <w:r>
        <w:rPr>
          <w:rFonts w:eastAsia="Calibri" w:cstheme="minorHAnsi"/>
          <w:bCs/>
          <w:spacing w:val="-2"/>
          <w:sz w:val="24"/>
          <w:szCs w:val="24"/>
        </w:rPr>
        <w:t>s</w:t>
      </w:r>
      <w:r>
        <w:rPr>
          <w:rFonts w:eastAsia="Calibri" w:cstheme="minorHAnsi"/>
          <w:bCs/>
          <w:spacing w:val="1"/>
          <w:sz w:val="24"/>
          <w:szCs w:val="24"/>
        </w:rPr>
        <w:t>i</w:t>
      </w:r>
      <w:r>
        <w:rPr>
          <w:rFonts w:eastAsia="Calibri" w:cstheme="minorHAnsi"/>
          <w:bCs/>
          <w:spacing w:val="-1"/>
          <w:sz w:val="24"/>
          <w:szCs w:val="24"/>
        </w:rPr>
        <w:t>b</w:t>
      </w:r>
      <w:r>
        <w:rPr>
          <w:rFonts w:eastAsia="Calibri" w:cstheme="minorHAnsi"/>
          <w:bCs/>
          <w:spacing w:val="1"/>
          <w:sz w:val="24"/>
          <w:szCs w:val="24"/>
        </w:rPr>
        <w:t>l</w:t>
      </w:r>
      <w:r>
        <w:rPr>
          <w:rFonts w:eastAsia="Calibri" w:cstheme="minorHAnsi"/>
          <w:bCs/>
          <w:spacing w:val="-3"/>
          <w:sz w:val="24"/>
          <w:szCs w:val="24"/>
        </w:rPr>
        <w:t>e.</w:t>
      </w:r>
    </w:p>
    <w:p>
      <w:pPr>
        <w:rPr>
          <w:rFonts w:eastAsia="Calibri" w:cstheme="minorHAnsi"/>
          <w:bCs/>
          <w:spacing w:val="-3"/>
          <w:sz w:val="24"/>
          <w:szCs w:val="24"/>
        </w:rPr>
      </w:pPr>
      <w:r>
        <w:rPr>
          <w:rFonts w:eastAsia="Calibri" w:cstheme="minorHAnsi"/>
          <w:bCs/>
          <w:spacing w:val="-3"/>
          <w:sz w:val="24"/>
          <w:szCs w:val="24"/>
        </w:rPr>
        <w:br w:type="page"/>
      </w:r>
    </w:p>
    <w:p>
      <w:pPr>
        <w:rPr>
          <w:rFonts w:cstheme="minorHAnsi"/>
          <w:b/>
          <w:color w:val="7E3080"/>
          <w:sz w:val="24"/>
          <w:szCs w:val="24"/>
        </w:rPr>
      </w:pPr>
    </w:p>
    <w:p>
      <w:pPr>
        <w:pStyle w:val="ListParagraph"/>
        <w:numPr>
          <w:ilvl w:val="0"/>
          <w:numId w:val="3"/>
        </w:numPr>
        <w:rPr>
          <w:sz w:val="28"/>
          <w:szCs w:val="28"/>
        </w:rPr>
      </w:pPr>
      <w:r>
        <w:rPr>
          <w:rFonts w:cstheme="minorHAnsi"/>
          <w:sz w:val="28"/>
          <w:szCs w:val="28"/>
        </w:rPr>
        <w:t xml:space="preserve">Assistant SENDCO </w:t>
      </w:r>
      <w:r>
        <w:rPr>
          <w:sz w:val="28"/>
          <w:szCs w:val="28"/>
        </w:rPr>
        <w:t>person specification</w:t>
      </w:r>
    </w:p>
    <w:p>
      <w:pPr>
        <w:rPr>
          <w:b/>
          <w:sz w:val="28"/>
          <w:szCs w:val="28"/>
        </w:rPr>
      </w:pPr>
      <w:r>
        <w:rPr>
          <w:b/>
          <w:sz w:val="28"/>
          <w:szCs w:val="28"/>
        </w:rPr>
        <w:t>Person specification</w:t>
      </w:r>
    </w:p>
    <w:tbl>
      <w:tblPr>
        <w:tblStyle w:val="GridTable4-Accent1"/>
        <w:tblW w:w="0" w:type="auto"/>
        <w:tblLook w:val="04A0" w:firstRow="1" w:lastRow="0" w:firstColumn="1" w:lastColumn="0" w:noHBand="0" w:noVBand="1"/>
      </w:tblPr>
      <w:tblGrid>
        <w:gridCol w:w="6374"/>
        <w:gridCol w:w="264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r>
              <w:t>Essential</w:t>
            </w:r>
          </w:p>
        </w:tc>
        <w:tc>
          <w:tcPr>
            <w:tcW w:w="2642" w:type="dxa"/>
          </w:tcPr>
          <w:p>
            <w:pPr>
              <w:cnfStyle w:val="100000000000" w:firstRow="1" w:lastRow="0" w:firstColumn="0" w:lastColumn="0" w:oddVBand="0" w:evenVBand="0" w:oddHBand="0" w:evenHBand="0" w:firstRowFirstColumn="0" w:firstRowLastColumn="0" w:lastRowFirstColumn="0" w:lastRowLastColumn="0"/>
            </w:pPr>
            <w:r>
              <w:t>Desirable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pPr>
              <w:rPr>
                <w:b w:val="0"/>
              </w:rPr>
            </w:pPr>
            <w:r>
              <w:rPr>
                <w:b w:val="0"/>
              </w:rPr>
              <w:t>Qualification criteria</w:t>
            </w:r>
          </w:p>
        </w:tc>
        <w:tc>
          <w:tcPr>
            <w:tcW w:w="2642" w:type="dxa"/>
          </w:tcPr>
          <w:p>
            <w:pPr>
              <w:cnfStyle w:val="000000100000" w:firstRow="0" w:lastRow="0" w:firstColumn="0" w:lastColumn="0" w:oddVBand="0" w:evenVBand="0" w:oddHBand="1" w:evenHBand="0" w:firstRowFirstColumn="0" w:firstRowLastColumn="0" w:lastRowFirstColumn="0" w:lastRowLastColumn="0"/>
            </w:pPr>
          </w:p>
        </w:tc>
      </w:tr>
      <w:tr>
        <w:tc>
          <w:tcPr>
            <w:cnfStyle w:val="001000000000" w:firstRow="0" w:lastRow="0" w:firstColumn="1" w:lastColumn="0" w:oddVBand="0" w:evenVBand="0" w:oddHBand="0" w:evenHBand="0" w:firstRowFirstColumn="0" w:firstRowLastColumn="0" w:lastRowFirstColumn="0" w:lastRowLastColumn="0"/>
            <w:tcW w:w="6374" w:type="dxa"/>
          </w:tcPr>
          <w:p>
            <w:pPr>
              <w:pStyle w:val="ListParagraph"/>
              <w:numPr>
                <w:ilvl w:val="0"/>
                <w:numId w:val="4"/>
              </w:numPr>
              <w:rPr>
                <w:b w:val="0"/>
              </w:rPr>
            </w:pPr>
            <w:r>
              <w:rPr>
                <w:b w:val="0"/>
              </w:rPr>
              <w:t>Right to work in the UK</w:t>
            </w:r>
          </w:p>
          <w:p>
            <w:pPr>
              <w:pStyle w:val="ListParagraph"/>
              <w:numPr>
                <w:ilvl w:val="0"/>
                <w:numId w:val="4"/>
              </w:numPr>
              <w:rPr>
                <w:b w:val="0"/>
              </w:rPr>
            </w:pPr>
            <w:r>
              <w:rPr>
                <w:b w:val="0"/>
              </w:rPr>
              <w:t>GCSE or equivalent qualification) grade C or higher in Maths and English</w:t>
            </w:r>
          </w:p>
          <w:p>
            <w:pPr>
              <w:pStyle w:val="ListParagraph"/>
              <w:numPr>
                <w:ilvl w:val="0"/>
                <w:numId w:val="4"/>
              </w:numPr>
              <w:rPr>
                <w:b w:val="0"/>
              </w:rPr>
            </w:pPr>
            <w:r>
              <w:rPr>
                <w:b w:val="0"/>
              </w:rPr>
              <w:t>Education to level 3 (A level) or equivalent</w:t>
            </w:r>
          </w:p>
          <w:p>
            <w:pPr>
              <w:pStyle w:val="ListParagraph"/>
              <w:numPr>
                <w:ilvl w:val="0"/>
                <w:numId w:val="4"/>
              </w:numPr>
              <w:rPr>
                <w:b w:val="0"/>
              </w:rPr>
            </w:pPr>
            <w:r>
              <w:rPr>
                <w:b w:val="0"/>
              </w:rPr>
              <w:t>Willingness to obtain and/or enhance qualifications and training for development in the post</w:t>
            </w:r>
          </w:p>
        </w:tc>
        <w:tc>
          <w:tcPr>
            <w:tcW w:w="2642" w:type="dxa"/>
          </w:tcPr>
          <w:p>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Degree level qualification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pPr>
              <w:rPr>
                <w:b w:val="0"/>
              </w:rPr>
            </w:pPr>
            <w:r>
              <w:rPr>
                <w:b w:val="0"/>
              </w:rPr>
              <w:t>Relevant experience</w:t>
            </w:r>
          </w:p>
        </w:tc>
        <w:tc>
          <w:tcPr>
            <w:tcW w:w="2642" w:type="dxa"/>
          </w:tcPr>
          <w:p>
            <w:pPr>
              <w:cnfStyle w:val="000000100000" w:firstRow="0" w:lastRow="0" w:firstColumn="0" w:lastColumn="0" w:oddVBand="0" w:evenVBand="0" w:oddHBand="1" w:evenHBand="0" w:firstRowFirstColumn="0" w:firstRowLastColumn="0" w:lastRowFirstColumn="0" w:lastRowLastColumn="0"/>
            </w:pPr>
          </w:p>
        </w:tc>
      </w:tr>
      <w:tr>
        <w:tc>
          <w:tcPr>
            <w:cnfStyle w:val="001000000000" w:firstRow="0" w:lastRow="0" w:firstColumn="1" w:lastColumn="0" w:oddVBand="0" w:evenVBand="0" w:oddHBand="0" w:evenHBand="0" w:firstRowFirstColumn="0" w:firstRowLastColumn="0" w:lastRowFirstColumn="0" w:lastRowLastColumn="0"/>
            <w:tcW w:w="6374" w:type="dxa"/>
          </w:tcPr>
          <w:p>
            <w:pPr>
              <w:pStyle w:val="ListParagraph"/>
              <w:numPr>
                <w:ilvl w:val="0"/>
                <w:numId w:val="5"/>
              </w:numPr>
              <w:rPr>
                <w:b w:val="0"/>
              </w:rPr>
            </w:pPr>
            <w:r>
              <w:rPr>
                <w:b w:val="0"/>
              </w:rPr>
              <w:t>Experience of engaging families to support the school’s work with students</w:t>
            </w:r>
          </w:p>
          <w:p>
            <w:pPr>
              <w:pStyle w:val="ListParagraph"/>
              <w:numPr>
                <w:ilvl w:val="0"/>
                <w:numId w:val="5"/>
              </w:numPr>
              <w:rPr>
                <w:b w:val="0"/>
              </w:rPr>
            </w:pPr>
            <w:r>
              <w:rPr>
                <w:b w:val="0"/>
              </w:rPr>
              <w:t>Over two years’ experience of working with students with SEND in a secondary school setting.</w:t>
            </w:r>
          </w:p>
          <w:p>
            <w:pPr>
              <w:pStyle w:val="ListParagraph"/>
              <w:numPr>
                <w:ilvl w:val="0"/>
                <w:numId w:val="5"/>
              </w:numPr>
              <w:rPr>
                <w:b w:val="0"/>
              </w:rPr>
            </w:pPr>
            <w:r>
              <w:rPr>
                <w:b w:val="0"/>
              </w:rPr>
              <w:t>Line management of staff within a school setting.</w:t>
            </w:r>
          </w:p>
          <w:p>
            <w:pPr>
              <w:pStyle w:val="ListParagraph"/>
              <w:rPr>
                <w:b w:val="0"/>
              </w:rPr>
            </w:pPr>
          </w:p>
        </w:tc>
        <w:tc>
          <w:tcPr>
            <w:tcW w:w="2642" w:type="dxa"/>
          </w:tcPr>
          <w:p>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Line management of learning assistants in a secondary school setting.</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pPr>
              <w:rPr>
                <w:b w:val="0"/>
              </w:rPr>
            </w:pPr>
            <w:r>
              <w:rPr>
                <w:b w:val="0"/>
              </w:rPr>
              <w:t>Skills</w:t>
            </w:r>
          </w:p>
        </w:tc>
        <w:tc>
          <w:tcPr>
            <w:tcW w:w="2642" w:type="dxa"/>
          </w:tcPr>
          <w:p>
            <w:pPr>
              <w:cnfStyle w:val="000000100000" w:firstRow="0" w:lastRow="0" w:firstColumn="0" w:lastColumn="0" w:oddVBand="0" w:evenVBand="0" w:oddHBand="1" w:evenHBand="0" w:firstRowFirstColumn="0" w:firstRowLastColumn="0" w:lastRowFirstColumn="0" w:lastRowLastColumn="0"/>
            </w:pPr>
          </w:p>
        </w:tc>
      </w:tr>
      <w:tr>
        <w:tc>
          <w:tcPr>
            <w:cnfStyle w:val="001000000000" w:firstRow="0" w:lastRow="0" w:firstColumn="1" w:lastColumn="0" w:oddVBand="0" w:evenVBand="0" w:oddHBand="0" w:evenHBand="0" w:firstRowFirstColumn="0" w:firstRowLastColumn="0" w:lastRowFirstColumn="0" w:lastRowLastColumn="0"/>
            <w:tcW w:w="6374" w:type="dxa"/>
          </w:tcPr>
          <w:p>
            <w:pPr>
              <w:pStyle w:val="ListParagraph"/>
              <w:numPr>
                <w:ilvl w:val="0"/>
                <w:numId w:val="6"/>
              </w:numPr>
              <w:rPr>
                <w:b w:val="0"/>
              </w:rPr>
            </w:pPr>
            <w:r>
              <w:rPr>
                <w:b w:val="0"/>
              </w:rPr>
              <w:t>Good numeracy and literacy skills</w:t>
            </w:r>
          </w:p>
          <w:p>
            <w:pPr>
              <w:pStyle w:val="ListParagraph"/>
              <w:numPr>
                <w:ilvl w:val="0"/>
                <w:numId w:val="6"/>
              </w:numPr>
              <w:rPr>
                <w:b w:val="0"/>
              </w:rPr>
            </w:pPr>
            <w:r>
              <w:rPr>
                <w:b w:val="0"/>
              </w:rPr>
              <w:t>Commitment to self-evaluation and continuous improvement and commitment to sharing best practice</w:t>
            </w:r>
          </w:p>
          <w:p>
            <w:pPr>
              <w:pStyle w:val="ListParagraph"/>
              <w:numPr>
                <w:ilvl w:val="0"/>
                <w:numId w:val="6"/>
              </w:numPr>
              <w:rPr>
                <w:b w:val="0"/>
              </w:rPr>
            </w:pPr>
            <w:r>
              <w:rPr>
                <w:b w:val="0"/>
              </w:rPr>
              <w:t>Ability to maintain a professional persona and attitude with students</w:t>
            </w:r>
          </w:p>
          <w:p>
            <w:pPr>
              <w:pStyle w:val="ListParagraph"/>
              <w:numPr>
                <w:ilvl w:val="0"/>
                <w:numId w:val="6"/>
              </w:numPr>
              <w:rPr>
                <w:b w:val="0"/>
              </w:rPr>
            </w:pPr>
            <w:r>
              <w:rPr>
                <w:b w:val="0"/>
              </w:rPr>
              <w:t>Ability to build relationships with students</w:t>
            </w:r>
          </w:p>
          <w:p>
            <w:pPr>
              <w:pStyle w:val="ListParagraph"/>
              <w:numPr>
                <w:ilvl w:val="0"/>
                <w:numId w:val="6"/>
              </w:numPr>
              <w:rPr>
                <w:b w:val="0"/>
              </w:rPr>
            </w:pPr>
            <w:r>
              <w:rPr>
                <w:b w:val="0"/>
              </w:rPr>
              <w:t>Ability to maintain effective working relationships with adults</w:t>
            </w:r>
          </w:p>
          <w:p>
            <w:pPr>
              <w:pStyle w:val="ListParagraph"/>
              <w:numPr>
                <w:ilvl w:val="0"/>
                <w:numId w:val="6"/>
              </w:numPr>
              <w:rPr>
                <w:b w:val="0"/>
              </w:rPr>
            </w:pPr>
            <w:r>
              <w:rPr>
                <w:b w:val="0"/>
              </w:rPr>
              <w:t>Ability to support and advise teaching staff in strategies which improve learning</w:t>
            </w:r>
          </w:p>
          <w:p>
            <w:pPr>
              <w:pStyle w:val="ListParagraph"/>
              <w:numPr>
                <w:ilvl w:val="0"/>
                <w:numId w:val="6"/>
              </w:numPr>
              <w:rPr>
                <w:b w:val="0"/>
              </w:rPr>
            </w:pPr>
            <w:r>
              <w:rPr>
                <w:b w:val="0"/>
              </w:rPr>
              <w:t>Ability to manage potentially difficult conversations with parents/carers</w:t>
            </w:r>
          </w:p>
          <w:p>
            <w:pPr>
              <w:pStyle w:val="ListParagraph"/>
              <w:numPr>
                <w:ilvl w:val="0"/>
                <w:numId w:val="6"/>
              </w:numPr>
              <w:rPr>
                <w:b w:val="0"/>
              </w:rPr>
            </w:pPr>
            <w:r>
              <w:rPr>
                <w:b w:val="0"/>
              </w:rPr>
              <w:t>Effective written and verbal communication skills</w:t>
            </w:r>
          </w:p>
          <w:p>
            <w:pPr>
              <w:pStyle w:val="ListParagraph"/>
              <w:numPr>
                <w:ilvl w:val="0"/>
                <w:numId w:val="6"/>
              </w:numPr>
              <w:rPr>
                <w:b w:val="0"/>
              </w:rPr>
            </w:pPr>
            <w:r>
              <w:rPr>
                <w:b w:val="0"/>
              </w:rPr>
              <w:t>Pro-active approach – ability to identify issues, rectify or report to the appropriate person</w:t>
            </w:r>
          </w:p>
          <w:p>
            <w:pPr>
              <w:pStyle w:val="ListParagraph"/>
              <w:numPr>
                <w:ilvl w:val="0"/>
                <w:numId w:val="6"/>
              </w:numPr>
              <w:rPr>
                <w:b w:val="0"/>
              </w:rPr>
            </w:pPr>
            <w:r>
              <w:rPr>
                <w:b w:val="0"/>
              </w:rPr>
              <w:t>Effective time management</w:t>
            </w:r>
          </w:p>
          <w:p>
            <w:pPr>
              <w:pStyle w:val="ListParagraph"/>
              <w:numPr>
                <w:ilvl w:val="0"/>
                <w:numId w:val="6"/>
              </w:numPr>
              <w:rPr>
                <w:b w:val="0"/>
              </w:rPr>
            </w:pPr>
            <w:r>
              <w:rPr>
                <w:b w:val="0"/>
              </w:rPr>
              <w:t>Effective and efficient organisation and administrative skills</w:t>
            </w:r>
          </w:p>
          <w:p>
            <w:pPr>
              <w:pStyle w:val="ListParagraph"/>
              <w:numPr>
                <w:ilvl w:val="0"/>
                <w:numId w:val="6"/>
              </w:numPr>
              <w:rPr>
                <w:b w:val="0"/>
              </w:rPr>
            </w:pPr>
            <w:r>
              <w:rPr>
                <w:b w:val="0"/>
              </w:rPr>
              <w:t>Ability to keep accurate records, and attention to detail</w:t>
            </w:r>
          </w:p>
          <w:p>
            <w:pPr>
              <w:pStyle w:val="ListParagraph"/>
              <w:numPr>
                <w:ilvl w:val="0"/>
                <w:numId w:val="6"/>
              </w:numPr>
              <w:rPr>
                <w:b w:val="0"/>
              </w:rPr>
            </w:pPr>
            <w:r>
              <w:rPr>
                <w:b w:val="0"/>
              </w:rPr>
              <w:t>Ability to deal with sensitive information in a confidential manner</w:t>
            </w:r>
          </w:p>
        </w:tc>
        <w:tc>
          <w:tcPr>
            <w:tcW w:w="2642" w:type="dxa"/>
          </w:tcPr>
          <w:p>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Knowledge of a range of issues relating to education and child development</w:t>
            </w:r>
          </w:p>
          <w:p>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Understanding of learning processes</w:t>
            </w:r>
          </w:p>
          <w:p>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Understanding of relevant policies and the code of practice and awareness of relevant legislation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pPr>
              <w:rPr>
                <w:b w:val="0"/>
              </w:rPr>
            </w:pPr>
            <w:r>
              <w:rPr>
                <w:b w:val="0"/>
              </w:rPr>
              <w:t>Personal</w:t>
            </w:r>
          </w:p>
        </w:tc>
        <w:tc>
          <w:tcPr>
            <w:tcW w:w="2642" w:type="dxa"/>
          </w:tcPr>
          <w:p>
            <w:pPr>
              <w:cnfStyle w:val="000000100000" w:firstRow="0" w:lastRow="0" w:firstColumn="0" w:lastColumn="0" w:oddVBand="0" w:evenVBand="0" w:oddHBand="1" w:evenHBand="0" w:firstRowFirstColumn="0" w:firstRowLastColumn="0" w:lastRowFirstColumn="0" w:lastRowLastColumn="0"/>
            </w:pPr>
          </w:p>
        </w:tc>
      </w:tr>
      <w:tr>
        <w:tc>
          <w:tcPr>
            <w:cnfStyle w:val="001000000000" w:firstRow="0" w:lastRow="0" w:firstColumn="1" w:lastColumn="0" w:oddVBand="0" w:evenVBand="0" w:oddHBand="0" w:evenHBand="0" w:firstRowFirstColumn="0" w:firstRowLastColumn="0" w:lastRowFirstColumn="0" w:lastRowLastColumn="0"/>
            <w:tcW w:w="6374" w:type="dxa"/>
          </w:tcPr>
          <w:p>
            <w:pPr>
              <w:pStyle w:val="ListParagraph"/>
              <w:numPr>
                <w:ilvl w:val="0"/>
                <w:numId w:val="6"/>
              </w:numPr>
              <w:rPr>
                <w:b w:val="0"/>
              </w:rPr>
            </w:pPr>
            <w:r>
              <w:rPr>
                <w:b w:val="0"/>
              </w:rPr>
              <w:t>Commitment to the safeguarding and welfare of all students</w:t>
            </w:r>
          </w:p>
          <w:p>
            <w:pPr>
              <w:pStyle w:val="ListParagraph"/>
              <w:numPr>
                <w:ilvl w:val="0"/>
                <w:numId w:val="6"/>
              </w:numPr>
              <w:rPr>
                <w:b w:val="0"/>
              </w:rPr>
            </w:pPr>
            <w:r>
              <w:rPr>
                <w:b w:val="0"/>
              </w:rPr>
              <w:t>Be resilient and demonstrates the ability to work well under pressure</w:t>
            </w:r>
          </w:p>
          <w:p>
            <w:pPr>
              <w:pStyle w:val="ListParagraph"/>
              <w:numPr>
                <w:ilvl w:val="0"/>
                <w:numId w:val="6"/>
              </w:numPr>
              <w:rPr>
                <w:b w:val="0"/>
              </w:rPr>
            </w:pPr>
            <w:r>
              <w:rPr>
                <w:b w:val="0"/>
              </w:rPr>
              <w:t>Able to adopt a flexible working practice</w:t>
            </w:r>
          </w:p>
          <w:p>
            <w:pPr>
              <w:pStyle w:val="ListParagraph"/>
              <w:numPr>
                <w:ilvl w:val="0"/>
                <w:numId w:val="6"/>
              </w:numPr>
              <w:rPr>
                <w:b w:val="0"/>
              </w:rPr>
            </w:pPr>
            <w:r>
              <w:rPr>
                <w:b w:val="0"/>
              </w:rPr>
              <w:t>Excellent record of attendance and punctuality</w:t>
            </w:r>
          </w:p>
        </w:tc>
        <w:tc>
          <w:tcPr>
            <w:tcW w:w="2642" w:type="dxa"/>
          </w:tcPr>
          <w:p>
            <w:pPr>
              <w:cnfStyle w:val="000000000000" w:firstRow="0" w:lastRow="0" w:firstColumn="0" w:lastColumn="0" w:oddVBand="0" w:evenVBand="0" w:oddHBand="0" w:evenHBand="0" w:firstRowFirstColumn="0" w:firstRowLastColumn="0" w:lastRowFirstColumn="0" w:lastRowLastColumn="0"/>
            </w:pPr>
          </w:p>
        </w:tc>
      </w:tr>
    </w:tbl>
    <w:p>
      <w:pPr>
        <w:rPr>
          <w:sz w:val="28"/>
          <w:szCs w:val="28"/>
        </w:rPr>
      </w:pPr>
    </w:p>
    <w:p>
      <w:pPr>
        <w:pStyle w:val="ListParagraph"/>
        <w:numPr>
          <w:ilvl w:val="0"/>
          <w:numId w:val="3"/>
        </w:numPr>
        <w:rPr>
          <w:sz w:val="28"/>
          <w:szCs w:val="28"/>
        </w:rPr>
      </w:pPr>
      <w:r>
        <w:rPr>
          <w:sz w:val="28"/>
          <w:szCs w:val="28"/>
        </w:rPr>
        <w:t>How to apply</w:t>
      </w:r>
    </w:p>
    <w:p>
      <w:pPr>
        <w:rPr>
          <w:sz w:val="28"/>
          <w:szCs w:val="28"/>
        </w:rPr>
      </w:pPr>
    </w:p>
    <w:p>
      <w:pPr>
        <w:rPr>
          <w:b/>
          <w:sz w:val="24"/>
          <w:szCs w:val="24"/>
        </w:rPr>
      </w:pPr>
      <w:r>
        <w:rPr>
          <w:b/>
          <w:sz w:val="24"/>
          <w:szCs w:val="24"/>
        </w:rPr>
        <w:t>Salary:</w:t>
      </w:r>
    </w:p>
    <w:p>
      <w:pPr>
        <w:rPr>
          <w:sz w:val="24"/>
          <w:szCs w:val="24"/>
        </w:rPr>
      </w:pPr>
      <w:r>
        <w:rPr>
          <w:sz w:val="24"/>
          <w:szCs w:val="24"/>
        </w:rPr>
        <w:t xml:space="preserve">The salary is in the range Sup 15 to Sup 19 pro-rata for term time only. This will result in a salary range from </w:t>
      </w:r>
      <w:r>
        <w:rPr>
          <w:sz w:val="24"/>
          <w:szCs w:val="24"/>
        </w:rPr>
        <w:tab/>
        <w:t>£22,800 (Sup 15 term time only)</w:t>
      </w:r>
    </w:p>
    <w:p>
      <w:pPr>
        <w:rPr>
          <w:sz w:val="24"/>
          <w:szCs w:val="24"/>
        </w:rPr>
      </w:pPr>
      <w:r>
        <w:rPr>
          <w:sz w:val="24"/>
          <w:szCs w:val="24"/>
        </w:rPr>
        <w:tab/>
      </w:r>
      <w:r>
        <w:rPr>
          <w:sz w:val="24"/>
          <w:szCs w:val="24"/>
        </w:rPr>
        <w:tab/>
        <w:t>to</w:t>
      </w:r>
      <w:r>
        <w:rPr>
          <w:sz w:val="24"/>
          <w:szCs w:val="24"/>
        </w:rPr>
        <w:tab/>
        <w:t>£26,058 (Sup 19 term time only)</w:t>
      </w:r>
    </w:p>
    <w:p>
      <w:pPr>
        <w:rPr>
          <w:b/>
          <w:sz w:val="24"/>
          <w:szCs w:val="24"/>
        </w:rPr>
      </w:pPr>
      <w:r>
        <w:rPr>
          <w:b/>
          <w:sz w:val="24"/>
          <w:szCs w:val="24"/>
        </w:rPr>
        <w:t xml:space="preserve">Closing date: </w:t>
      </w:r>
    </w:p>
    <w:p>
      <w:pPr>
        <w:rPr>
          <w:sz w:val="24"/>
          <w:szCs w:val="24"/>
        </w:rPr>
      </w:pPr>
      <w:r>
        <w:rPr>
          <w:sz w:val="24"/>
          <w:szCs w:val="24"/>
        </w:rPr>
        <w:lastRenderedPageBreak/>
        <w:t>Noon, Wednesday 13</w:t>
      </w:r>
      <w:r>
        <w:rPr>
          <w:sz w:val="24"/>
          <w:szCs w:val="24"/>
          <w:vertAlign w:val="superscript"/>
        </w:rPr>
        <w:t>th</w:t>
      </w:r>
      <w:r>
        <w:rPr>
          <w:sz w:val="24"/>
          <w:szCs w:val="24"/>
        </w:rPr>
        <w:t xml:space="preserve"> December</w:t>
      </w:r>
    </w:p>
    <w:p>
      <w:pPr>
        <w:rPr>
          <w:b/>
          <w:sz w:val="24"/>
          <w:szCs w:val="24"/>
        </w:rPr>
      </w:pPr>
      <w:r>
        <w:rPr>
          <w:b/>
          <w:sz w:val="24"/>
          <w:szCs w:val="24"/>
        </w:rPr>
        <w:t>Interviews:</w:t>
      </w:r>
    </w:p>
    <w:p>
      <w:pPr>
        <w:rPr>
          <w:sz w:val="24"/>
          <w:szCs w:val="24"/>
        </w:rPr>
      </w:pPr>
      <w:r>
        <w:rPr>
          <w:sz w:val="24"/>
          <w:szCs w:val="24"/>
        </w:rPr>
        <w:t>Interviews will be held in the week beginning Monday 18</w:t>
      </w:r>
      <w:r>
        <w:rPr>
          <w:sz w:val="24"/>
          <w:szCs w:val="24"/>
          <w:vertAlign w:val="superscript"/>
        </w:rPr>
        <w:t>th</w:t>
      </w:r>
      <w:r>
        <w:rPr>
          <w:sz w:val="24"/>
          <w:szCs w:val="24"/>
        </w:rPr>
        <w:t xml:space="preserve"> December</w:t>
      </w:r>
    </w:p>
    <w:p>
      <w:pPr>
        <w:rPr>
          <w:b/>
          <w:sz w:val="24"/>
          <w:szCs w:val="24"/>
        </w:rPr>
      </w:pPr>
      <w:r>
        <w:rPr>
          <w:b/>
          <w:sz w:val="24"/>
          <w:szCs w:val="24"/>
        </w:rPr>
        <w:t xml:space="preserve">Informal discussion: </w:t>
      </w:r>
    </w:p>
    <w:p>
      <w:pPr>
        <w:rPr>
          <w:sz w:val="24"/>
          <w:szCs w:val="24"/>
        </w:rPr>
      </w:pPr>
      <w:r>
        <w:rPr>
          <w:sz w:val="24"/>
          <w:szCs w:val="24"/>
        </w:rPr>
        <w:t xml:space="preserve">Applicants wishing to have an informal discussion about the role can talk to Sreepriya Bhowmik, SENDCO, on 020 7277 3000, or by email </w:t>
      </w:r>
      <w:hyperlink r:id="rId6" w:history="1">
        <w:r>
          <w:rPr>
            <w:rStyle w:val="Hyperlink"/>
            <w:sz w:val="24"/>
            <w:szCs w:val="24"/>
          </w:rPr>
          <w:t>Sreepriya.Bhowmik@uaesouthbank.org.uk</w:t>
        </w:r>
      </w:hyperlink>
      <w:r>
        <w:rPr>
          <w:sz w:val="24"/>
          <w:szCs w:val="24"/>
        </w:rPr>
        <w:t xml:space="preserve"> </w:t>
      </w:r>
    </w:p>
    <w:p>
      <w:pPr>
        <w:rPr>
          <w:b/>
          <w:sz w:val="24"/>
          <w:szCs w:val="24"/>
        </w:rPr>
      </w:pPr>
      <w:r>
        <w:rPr>
          <w:b/>
          <w:sz w:val="24"/>
          <w:szCs w:val="24"/>
        </w:rPr>
        <w:t>Applying:</w:t>
      </w:r>
    </w:p>
    <w:p>
      <w:pPr>
        <w:rPr>
          <w:sz w:val="24"/>
          <w:szCs w:val="24"/>
        </w:rPr>
      </w:pPr>
      <w:r>
        <w:rPr>
          <w:sz w:val="24"/>
          <w:szCs w:val="24"/>
        </w:rPr>
        <w:t xml:space="preserve">If you wish to apply for this post please request an application form from Komal Bassi, </w:t>
      </w:r>
      <w:hyperlink r:id="rId7" w:history="1">
        <w:r>
          <w:rPr>
            <w:rStyle w:val="Hyperlink"/>
            <w:sz w:val="24"/>
            <w:szCs w:val="24"/>
          </w:rPr>
          <w:t>Komal.Bassi@uaesouthbank.org.uk</w:t>
        </w:r>
      </w:hyperlink>
      <w:r>
        <w:rPr>
          <w:sz w:val="24"/>
          <w:szCs w:val="24"/>
        </w:rPr>
        <w:t xml:space="preserve">  </w:t>
      </w:r>
    </w:p>
    <w:p>
      <w:pPr>
        <w:rPr>
          <w:sz w:val="24"/>
          <w:szCs w:val="24"/>
        </w:rPr>
      </w:pPr>
      <w:r>
        <w:rPr>
          <w:sz w:val="24"/>
          <w:szCs w:val="24"/>
        </w:rPr>
        <w:t>Complete the application form together with a letter of application (no more than 2 sides of A4, font size 12) telling us why you wish to apply for the post.</w:t>
      </w:r>
    </w:p>
    <w:p>
      <w:pPr>
        <w:rPr>
          <w:sz w:val="24"/>
          <w:szCs w:val="24"/>
        </w:rPr>
      </w:pPr>
      <w:r>
        <w:rPr>
          <w:sz w:val="24"/>
          <w:szCs w:val="24"/>
        </w:rPr>
        <w:t xml:space="preserve">Completed application forms and letters should be returned to Komal by the closing date. This can be done by email, by hand, or by post to </w:t>
      </w:r>
    </w:p>
    <w:p>
      <w:pPr>
        <w:spacing w:after="0"/>
        <w:rPr>
          <w:sz w:val="24"/>
          <w:szCs w:val="24"/>
        </w:rPr>
      </w:pPr>
      <w:r>
        <w:rPr>
          <w:sz w:val="24"/>
          <w:szCs w:val="24"/>
        </w:rPr>
        <w:t>Komal Bassi</w:t>
      </w:r>
    </w:p>
    <w:p>
      <w:pPr>
        <w:spacing w:after="0"/>
        <w:rPr>
          <w:sz w:val="24"/>
          <w:szCs w:val="24"/>
        </w:rPr>
      </w:pPr>
      <w:r>
        <w:rPr>
          <w:sz w:val="24"/>
          <w:szCs w:val="24"/>
        </w:rPr>
        <w:t>University Academy of Engineering South Bank</w:t>
      </w:r>
    </w:p>
    <w:p>
      <w:pPr>
        <w:spacing w:after="0"/>
        <w:rPr>
          <w:sz w:val="24"/>
          <w:szCs w:val="24"/>
        </w:rPr>
      </w:pPr>
      <w:r>
        <w:rPr>
          <w:sz w:val="24"/>
          <w:szCs w:val="24"/>
        </w:rPr>
        <w:t xml:space="preserve">Trafalgar Street </w:t>
      </w:r>
    </w:p>
    <w:p>
      <w:pPr>
        <w:spacing w:after="0"/>
        <w:rPr>
          <w:sz w:val="24"/>
          <w:szCs w:val="24"/>
        </w:rPr>
      </w:pPr>
      <w:r>
        <w:rPr>
          <w:sz w:val="24"/>
          <w:szCs w:val="24"/>
        </w:rPr>
        <w:t>London</w:t>
      </w:r>
    </w:p>
    <w:p>
      <w:pPr>
        <w:spacing w:after="0"/>
        <w:rPr>
          <w:sz w:val="24"/>
          <w:szCs w:val="24"/>
        </w:rPr>
      </w:pPr>
      <w:r>
        <w:rPr>
          <w:sz w:val="24"/>
          <w:szCs w:val="24"/>
        </w:rPr>
        <w:t>SE17 2TP</w:t>
      </w:r>
    </w:p>
    <w:p>
      <w:pPr>
        <w:spacing w:after="0"/>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867"/>
    <w:multiLevelType w:val="hybridMultilevel"/>
    <w:tmpl w:val="53E0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6AD9"/>
    <w:multiLevelType w:val="hybridMultilevel"/>
    <w:tmpl w:val="7F0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65E6D"/>
    <w:multiLevelType w:val="hybridMultilevel"/>
    <w:tmpl w:val="1E3C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EF221B"/>
    <w:multiLevelType w:val="hybridMultilevel"/>
    <w:tmpl w:val="167CE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458EE"/>
    <w:multiLevelType w:val="hybridMultilevel"/>
    <w:tmpl w:val="C7F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C1F8D"/>
    <w:multiLevelType w:val="hybridMultilevel"/>
    <w:tmpl w:val="71DEB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BC6F0A"/>
    <w:multiLevelType w:val="hybridMultilevel"/>
    <w:tmpl w:val="05B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D5BC4"/>
    <w:multiLevelType w:val="hybridMultilevel"/>
    <w:tmpl w:val="664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B668-7970-4541-8E65-1F9251B2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al.Bassi@uaesouth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epriya.Bhowmik@uaesouthbank.org.uk" TargetMode="External"/><Relationship Id="rId5" Type="http://schemas.openxmlformats.org/officeDocument/2006/relationships/hyperlink" Target="http://www.uaesouthbank.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FEC1C256</Template>
  <TotalTime>1</TotalTime>
  <Pages>6</Pages>
  <Words>1575</Words>
  <Characters>8979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2</cp:revision>
  <cp:lastPrinted>2017-11-27T09:18:00Z</cp:lastPrinted>
  <dcterms:created xsi:type="dcterms:W3CDTF">2017-12-04T12:48:00Z</dcterms:created>
  <dcterms:modified xsi:type="dcterms:W3CDTF">2017-12-04T12:48:00Z</dcterms:modified>
</cp:coreProperties>
</file>