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hanging="850.3937007874016"/>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Job Description</w:t>
      </w:r>
    </w:p>
    <w:p w:rsidR="00000000" w:rsidDel="00000000" w:rsidP="00000000" w:rsidRDefault="00000000" w:rsidRPr="00000000" w14:paraId="00000002">
      <w:pPr>
        <w:ind w:hanging="850.3937007874016"/>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03">
      <w:pPr>
        <w:ind w:left="2160" w:hanging="3010.3937007874015"/>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Job Title: </w:t>
        <w:tab/>
        <w:t xml:space="preserve">Teacher of Maths</w:t>
      </w:r>
    </w:p>
    <w:p w:rsidR="00000000" w:rsidDel="00000000" w:rsidP="00000000" w:rsidRDefault="00000000" w:rsidRPr="00000000" w14:paraId="00000004">
      <w:pPr>
        <w:ind w:hanging="850.3937007874016"/>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05">
      <w:pPr>
        <w:ind w:hanging="850.3937007874016"/>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Location: </w:t>
        <w:tab/>
        <w:tab/>
        <w:tab/>
        <w:tab/>
        <w:t xml:space="preserve">Tamworth Enterprise College</w:t>
      </w:r>
    </w:p>
    <w:p w:rsidR="00000000" w:rsidDel="00000000" w:rsidP="00000000" w:rsidRDefault="00000000" w:rsidRPr="00000000" w14:paraId="00000006">
      <w:pPr>
        <w:ind w:hanging="850.3937007874016"/>
        <w:rPr>
          <w:rFonts w:ascii="PT Sans" w:cs="PT Sans" w:eastAsia="PT Sans" w:hAnsi="PT Sans"/>
          <w:sz w:val="20"/>
          <w:szCs w:val="20"/>
        </w:rPr>
      </w:pPr>
      <w:r w:rsidDel="00000000" w:rsidR="00000000" w:rsidRPr="00000000">
        <w:rPr>
          <w:rFonts w:ascii="PT Sans" w:cs="PT Sans" w:eastAsia="PT Sans" w:hAnsi="PT Sans"/>
          <w:b w:val="1"/>
          <w:sz w:val="20"/>
          <w:szCs w:val="20"/>
          <w:rtl w:val="0"/>
        </w:rPr>
        <w:tab/>
        <w:tab/>
      </w:r>
      <w:r w:rsidDel="00000000" w:rsidR="00000000" w:rsidRPr="00000000">
        <w:rPr>
          <w:rtl w:val="0"/>
        </w:rPr>
      </w:r>
    </w:p>
    <w:p w:rsidR="00000000" w:rsidDel="00000000" w:rsidP="00000000" w:rsidRDefault="00000000" w:rsidRPr="00000000" w14:paraId="00000007">
      <w:pPr>
        <w:ind w:hanging="850.3937007874016"/>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Hours of work:</w:t>
        <w:tab/>
        <w:t xml:space="preserve"> </w:t>
        <w:tab/>
        <w:tab/>
        <w:t xml:space="preserve">Full Time </w:t>
        <w:tab/>
      </w:r>
      <w:r w:rsidDel="00000000" w:rsidR="00000000" w:rsidRPr="00000000">
        <w:rPr>
          <w:rtl w:val="0"/>
        </w:rPr>
      </w:r>
    </w:p>
    <w:p w:rsidR="00000000" w:rsidDel="00000000" w:rsidP="00000000" w:rsidRDefault="00000000" w:rsidRPr="00000000" w14:paraId="00000008">
      <w:pPr>
        <w:ind w:hanging="850.3937007874016"/>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09">
      <w:pPr>
        <w:ind w:hanging="850.3937007874016"/>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Purpose of the Role:</w:t>
      </w:r>
    </w:p>
    <w:p w:rsidR="00000000" w:rsidDel="00000000" w:rsidP="00000000" w:rsidRDefault="00000000" w:rsidRPr="00000000" w14:paraId="0000000A">
      <w:pPr>
        <w:spacing w:after="240" w:before="240" w:line="276" w:lineRule="auto"/>
        <w:ind w:left="-850.3937007874016" w:right="20"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In fulfilling the requirements of the post, the teacher will demonstrate essential professional characteristics, and in particular will:</w:t>
      </w:r>
    </w:p>
    <w:p w:rsidR="00000000" w:rsidDel="00000000" w:rsidP="00000000" w:rsidRDefault="00000000" w:rsidRPr="00000000" w14:paraId="0000000B">
      <w:pPr>
        <w:spacing w:after="0" w:before="0" w:line="276" w:lineRule="auto"/>
        <w:ind w:left="-425.19685039370086" w:right="20" w:hanging="425.19685039370074"/>
        <w:rPr>
          <w:rFonts w:ascii="PT Sans" w:cs="PT Sans" w:eastAsia="PT Sans" w:hAnsi="PT Sans"/>
          <w:sz w:val="20"/>
          <w:szCs w:val="20"/>
        </w:rPr>
      </w:pPr>
      <w:r w:rsidDel="00000000" w:rsidR="00000000" w:rsidRPr="00000000">
        <w:rPr>
          <w:rFonts w:ascii="Arial Unicode MS" w:cs="Arial Unicode MS" w:eastAsia="Arial Unicode MS" w:hAnsi="Arial Unicode MS"/>
          <w:sz w:val="20"/>
          <w:szCs w:val="20"/>
          <w:rtl w:val="0"/>
        </w:rPr>
        <w:t xml:space="preserve">●   </w:t>
        <w:tab/>
        <w:t xml:space="preserve">inspire trust and confidence in students and engage and motivate them</w:t>
      </w:r>
    </w:p>
    <w:p w:rsidR="00000000" w:rsidDel="00000000" w:rsidP="00000000" w:rsidRDefault="00000000" w:rsidRPr="00000000" w14:paraId="0000000C">
      <w:pPr>
        <w:spacing w:after="0" w:before="0" w:line="276" w:lineRule="auto"/>
        <w:ind w:left="-425.19685039370086" w:right="20" w:hanging="425.19685039370074"/>
        <w:rPr>
          <w:rFonts w:ascii="PT Sans" w:cs="PT Sans" w:eastAsia="PT Sans" w:hAnsi="PT Sans"/>
          <w:sz w:val="20"/>
          <w:szCs w:val="20"/>
        </w:rPr>
      </w:pPr>
      <w:r w:rsidDel="00000000" w:rsidR="00000000" w:rsidRPr="00000000">
        <w:rPr>
          <w:rFonts w:ascii="Arial Unicode MS" w:cs="Arial Unicode MS" w:eastAsia="Arial Unicode MS" w:hAnsi="Arial Unicode MS"/>
          <w:sz w:val="20"/>
          <w:szCs w:val="20"/>
          <w:rtl w:val="0"/>
        </w:rPr>
        <w:t xml:space="preserve">●   </w:t>
        <w:tab/>
        <w:t xml:space="preserve">demonstrate analytical thinking and improve the quality of students' learning</w:t>
      </w:r>
    </w:p>
    <w:p w:rsidR="00000000" w:rsidDel="00000000" w:rsidP="00000000" w:rsidRDefault="00000000" w:rsidRPr="00000000" w14:paraId="0000000D">
      <w:pPr>
        <w:spacing w:after="0" w:before="0" w:line="276" w:lineRule="auto"/>
        <w:ind w:left="-425.19685039370086" w:right="20" w:hanging="425.19685039370074"/>
        <w:rPr>
          <w:rFonts w:ascii="PT Sans" w:cs="PT Sans" w:eastAsia="PT Sans" w:hAnsi="PT Sans"/>
          <w:sz w:val="20"/>
          <w:szCs w:val="20"/>
        </w:rPr>
      </w:pPr>
      <w:r w:rsidDel="00000000" w:rsidR="00000000" w:rsidRPr="00000000">
        <w:rPr>
          <w:rFonts w:ascii="Arial Unicode MS" w:cs="Arial Unicode MS" w:eastAsia="Arial Unicode MS" w:hAnsi="Arial Unicode MS"/>
          <w:sz w:val="20"/>
          <w:szCs w:val="20"/>
          <w:rtl w:val="0"/>
        </w:rPr>
        <w:t xml:space="preserve">●   </w:t>
        <w:tab/>
        <w:t xml:space="preserve">contribute to the Academy improvement/development planning and promote the learning priorities of the school</w:t>
      </w:r>
    </w:p>
    <w:p w:rsidR="00000000" w:rsidDel="00000000" w:rsidP="00000000" w:rsidRDefault="00000000" w:rsidRPr="00000000" w14:paraId="0000000E">
      <w:pPr>
        <w:spacing w:after="0" w:before="0" w:line="276" w:lineRule="auto"/>
        <w:ind w:left="-425.19685039370086" w:right="20" w:hanging="425.19685039370074"/>
        <w:rPr>
          <w:rFonts w:ascii="PT Sans" w:cs="PT Sans" w:eastAsia="PT Sans" w:hAnsi="PT Sans"/>
          <w:sz w:val="20"/>
          <w:szCs w:val="20"/>
        </w:rPr>
      </w:pPr>
      <w:r w:rsidDel="00000000" w:rsidR="00000000" w:rsidRPr="00000000">
        <w:rPr>
          <w:rFonts w:ascii="Arial Unicode MS" w:cs="Arial Unicode MS" w:eastAsia="Arial Unicode MS" w:hAnsi="Arial Unicode MS"/>
          <w:sz w:val="20"/>
          <w:szCs w:val="20"/>
          <w:rtl w:val="0"/>
        </w:rPr>
        <w:t xml:space="preserve">●   </w:t>
        <w:tab/>
        <w:t xml:space="preserve">contribute to the development and/or implementation of Academy policies</w:t>
      </w:r>
    </w:p>
    <w:p w:rsidR="00000000" w:rsidDel="00000000" w:rsidP="00000000" w:rsidRDefault="00000000" w:rsidRPr="00000000" w14:paraId="0000000F">
      <w:pPr>
        <w:spacing w:after="0" w:before="0" w:line="276" w:lineRule="auto"/>
        <w:ind w:left="-425.19685039370086" w:right="20" w:hanging="425.19685039370074"/>
        <w:rPr>
          <w:rFonts w:ascii="PT Sans" w:cs="PT Sans" w:eastAsia="PT Sans" w:hAnsi="PT Sans"/>
          <w:sz w:val="20"/>
          <w:szCs w:val="20"/>
        </w:rPr>
      </w:pPr>
      <w:r w:rsidDel="00000000" w:rsidR="00000000" w:rsidRPr="00000000">
        <w:rPr>
          <w:rFonts w:ascii="Arial Unicode MS" w:cs="Arial Unicode MS" w:eastAsia="Arial Unicode MS" w:hAnsi="Arial Unicode MS"/>
          <w:sz w:val="20"/>
          <w:szCs w:val="20"/>
          <w:rtl w:val="0"/>
        </w:rPr>
        <w:t xml:space="preserve">●   </w:t>
        <w:tab/>
        <w:t xml:space="preserve">build team commitment with colleagues</w:t>
      </w:r>
    </w:p>
    <w:p w:rsidR="00000000" w:rsidDel="00000000" w:rsidP="00000000" w:rsidRDefault="00000000" w:rsidRPr="00000000" w14:paraId="00000010">
      <w:pPr>
        <w:spacing w:after="0" w:before="0" w:line="276" w:lineRule="auto"/>
        <w:ind w:left="-425.19685039370086" w:right="20" w:hanging="425.19685039370074"/>
        <w:rPr>
          <w:rFonts w:ascii="PT Sans" w:cs="PT Sans" w:eastAsia="PT Sans" w:hAnsi="PT Sans"/>
          <w:sz w:val="20"/>
          <w:szCs w:val="20"/>
        </w:rPr>
      </w:pPr>
      <w:r w:rsidDel="00000000" w:rsidR="00000000" w:rsidRPr="00000000">
        <w:rPr>
          <w:rFonts w:ascii="Arial Unicode MS" w:cs="Arial Unicode MS" w:eastAsia="Arial Unicode MS" w:hAnsi="Arial Unicode MS"/>
          <w:sz w:val="20"/>
          <w:szCs w:val="20"/>
          <w:rtl w:val="0"/>
        </w:rPr>
        <w:t xml:space="preserve">●   </w:t>
        <w:tab/>
        <w:t xml:space="preserve">promote the wider aspirations and values of the academy.</w:t>
      </w:r>
    </w:p>
    <w:p w:rsidR="00000000" w:rsidDel="00000000" w:rsidP="00000000" w:rsidRDefault="00000000" w:rsidRPr="00000000" w14:paraId="00000011">
      <w:pPr>
        <w:spacing w:after="240" w:before="240" w:lineRule="auto"/>
        <w:ind w:hanging="850.3937007874016"/>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Duties and Responsibilities:</w:t>
      </w:r>
    </w:p>
    <w:p w:rsidR="00000000" w:rsidDel="00000000" w:rsidP="00000000" w:rsidRDefault="00000000" w:rsidRPr="00000000" w14:paraId="00000012">
      <w:pPr>
        <w:spacing w:after="0" w:before="0" w:lineRule="auto"/>
        <w:ind w:left="-425.19685039370086" w:hanging="425.19685039370074"/>
        <w:rPr>
          <w:rFonts w:ascii="PT Sans" w:cs="PT Sans" w:eastAsia="PT Sans" w:hAnsi="PT Sans"/>
          <w:sz w:val="20"/>
          <w:szCs w:val="20"/>
        </w:rPr>
      </w:pPr>
      <w:r w:rsidDel="00000000" w:rsidR="00000000" w:rsidRPr="00000000">
        <w:rPr>
          <w:rFonts w:ascii="Arial Unicode MS" w:cs="Arial Unicode MS" w:eastAsia="Arial Unicode MS" w:hAnsi="Arial Unicode MS"/>
          <w:b w:val="1"/>
          <w:sz w:val="20"/>
          <w:szCs w:val="20"/>
          <w:rtl w:val="0"/>
        </w:rPr>
        <w:t xml:space="preserve">●</w:t>
        <w:tab/>
      </w:r>
      <w:r w:rsidDel="00000000" w:rsidR="00000000" w:rsidRPr="00000000">
        <w:rPr>
          <w:rFonts w:ascii="PT Sans" w:cs="PT Sans" w:eastAsia="PT Sans" w:hAnsi="PT Sans"/>
          <w:sz w:val="20"/>
          <w:szCs w:val="20"/>
          <w:rtl w:val="0"/>
        </w:rPr>
        <w:t xml:space="preserve">To be a specialist in chosen subject area</w:t>
      </w:r>
    </w:p>
    <w:p w:rsidR="00000000" w:rsidDel="00000000" w:rsidP="00000000" w:rsidRDefault="00000000" w:rsidRPr="00000000" w14:paraId="00000013">
      <w:pPr>
        <w:spacing w:after="0" w:before="0" w:lineRule="auto"/>
        <w:ind w:left="-425.19685039370086" w:hanging="425.19685039370074"/>
        <w:rPr>
          <w:rFonts w:ascii="PT Sans" w:cs="PT Sans" w:eastAsia="PT Sans" w:hAnsi="PT Sans"/>
          <w:sz w:val="20"/>
          <w:szCs w:val="20"/>
        </w:rPr>
      </w:pPr>
      <w:r w:rsidDel="00000000" w:rsidR="00000000" w:rsidRPr="00000000">
        <w:rPr>
          <w:rFonts w:ascii="Arial Unicode MS" w:cs="Arial Unicode MS" w:eastAsia="Arial Unicode MS" w:hAnsi="Arial Unicode MS"/>
          <w:sz w:val="20"/>
          <w:szCs w:val="20"/>
          <w:rtl w:val="0"/>
        </w:rPr>
        <w:t xml:space="preserve">●</w:t>
        <w:tab/>
        <w:t xml:space="preserve">Plan and prepare lessons and schemes of work in accordance with Academy policy, ensuring a variety of learning opportunities for the development of key skills;</w:t>
      </w:r>
    </w:p>
    <w:p w:rsidR="00000000" w:rsidDel="00000000" w:rsidP="00000000" w:rsidRDefault="00000000" w:rsidRPr="00000000" w14:paraId="00000014">
      <w:pPr>
        <w:spacing w:after="0" w:before="0" w:lineRule="auto"/>
        <w:ind w:left="-425.19685039370086" w:hanging="425.19685039370074"/>
        <w:rPr>
          <w:rFonts w:ascii="PT Sans" w:cs="PT Sans" w:eastAsia="PT Sans" w:hAnsi="PT Sans"/>
          <w:sz w:val="20"/>
          <w:szCs w:val="20"/>
        </w:rPr>
      </w:pPr>
      <w:r w:rsidDel="00000000" w:rsidR="00000000" w:rsidRPr="00000000">
        <w:rPr>
          <w:rFonts w:ascii="Arial Unicode MS" w:cs="Arial Unicode MS" w:eastAsia="Arial Unicode MS" w:hAnsi="Arial Unicode MS"/>
          <w:sz w:val="20"/>
          <w:szCs w:val="20"/>
          <w:rtl w:val="0"/>
        </w:rPr>
        <w:t xml:space="preserve">●</w:t>
        <w:tab/>
        <w:t xml:space="preserve">Maintain individual records of pupil’s experiences and achievements in the lessons taught by you and use data to inform future planning;</w:t>
      </w:r>
    </w:p>
    <w:p w:rsidR="00000000" w:rsidDel="00000000" w:rsidP="00000000" w:rsidRDefault="00000000" w:rsidRPr="00000000" w14:paraId="00000015">
      <w:pPr>
        <w:spacing w:after="0" w:before="0" w:lineRule="auto"/>
        <w:ind w:left="-425.19685039370086" w:hanging="425.19685039370074"/>
        <w:rPr>
          <w:rFonts w:ascii="PT Sans" w:cs="PT Sans" w:eastAsia="PT Sans" w:hAnsi="PT Sans"/>
          <w:sz w:val="20"/>
          <w:szCs w:val="20"/>
        </w:rPr>
      </w:pPr>
      <w:r w:rsidDel="00000000" w:rsidR="00000000" w:rsidRPr="00000000">
        <w:rPr>
          <w:rFonts w:ascii="Arial Unicode MS" w:cs="Arial Unicode MS" w:eastAsia="Arial Unicode MS" w:hAnsi="Arial Unicode MS"/>
          <w:sz w:val="20"/>
          <w:szCs w:val="20"/>
          <w:rtl w:val="0"/>
        </w:rPr>
        <w:t xml:space="preserve">●</w:t>
        <w:tab/>
        <w:t xml:space="preserve">Contribute, as required, to the Annual Review process including the writing of reports in accordance with Academy policy;</w:t>
      </w:r>
    </w:p>
    <w:p w:rsidR="00000000" w:rsidDel="00000000" w:rsidP="00000000" w:rsidRDefault="00000000" w:rsidRPr="00000000" w14:paraId="00000016">
      <w:pPr>
        <w:spacing w:after="0" w:before="0" w:lineRule="auto"/>
        <w:ind w:left="-425.19685039370086" w:hanging="425.19685039370074"/>
        <w:rPr>
          <w:rFonts w:ascii="PT Sans" w:cs="PT Sans" w:eastAsia="PT Sans" w:hAnsi="PT Sans"/>
          <w:sz w:val="20"/>
          <w:szCs w:val="20"/>
        </w:rPr>
      </w:pPr>
      <w:r w:rsidDel="00000000" w:rsidR="00000000" w:rsidRPr="00000000">
        <w:rPr>
          <w:rFonts w:ascii="Arial Unicode MS" w:cs="Arial Unicode MS" w:eastAsia="Arial Unicode MS" w:hAnsi="Arial Unicode MS"/>
          <w:sz w:val="20"/>
          <w:szCs w:val="20"/>
          <w:rtl w:val="0"/>
        </w:rPr>
        <w:t xml:space="preserve">●</w:t>
        <w:tab/>
        <w:t xml:space="preserve">Prepare, implement and monitor Individual Learning Plans for pupils in accordance with Academy policy;</w:t>
      </w:r>
    </w:p>
    <w:p w:rsidR="00000000" w:rsidDel="00000000" w:rsidP="00000000" w:rsidRDefault="00000000" w:rsidRPr="00000000" w14:paraId="00000017">
      <w:pPr>
        <w:spacing w:after="0" w:before="0" w:lineRule="auto"/>
        <w:ind w:left="-425.19685039370086" w:hanging="425.19685039370074"/>
        <w:rPr>
          <w:rFonts w:ascii="PT Sans" w:cs="PT Sans" w:eastAsia="PT Sans" w:hAnsi="PT Sans"/>
          <w:sz w:val="20"/>
          <w:szCs w:val="20"/>
        </w:rPr>
      </w:pPr>
      <w:r w:rsidDel="00000000" w:rsidR="00000000" w:rsidRPr="00000000">
        <w:rPr>
          <w:rFonts w:ascii="Arial Unicode MS" w:cs="Arial Unicode MS" w:eastAsia="Arial Unicode MS" w:hAnsi="Arial Unicode MS"/>
          <w:sz w:val="20"/>
          <w:szCs w:val="20"/>
          <w:rtl w:val="0"/>
        </w:rPr>
        <w:t xml:space="preserve">●</w:t>
        <w:tab/>
        <w:t xml:space="preserve">Lead the class team to ensure collaborative working for the benefit of the pupils;</w:t>
      </w:r>
    </w:p>
    <w:p w:rsidR="00000000" w:rsidDel="00000000" w:rsidP="00000000" w:rsidRDefault="00000000" w:rsidRPr="00000000" w14:paraId="00000018">
      <w:pPr>
        <w:spacing w:after="0" w:before="0" w:lineRule="auto"/>
        <w:ind w:left="-425.19685039370086" w:hanging="425.19685039370074"/>
        <w:rPr>
          <w:rFonts w:ascii="PT Sans" w:cs="PT Sans" w:eastAsia="PT Sans" w:hAnsi="PT Sans"/>
          <w:sz w:val="20"/>
          <w:szCs w:val="20"/>
        </w:rPr>
      </w:pPr>
      <w:r w:rsidDel="00000000" w:rsidR="00000000" w:rsidRPr="00000000">
        <w:rPr>
          <w:rFonts w:ascii="Arial Unicode MS" w:cs="Arial Unicode MS" w:eastAsia="Arial Unicode MS" w:hAnsi="Arial Unicode MS"/>
          <w:sz w:val="20"/>
          <w:szCs w:val="20"/>
          <w:rtl w:val="0"/>
        </w:rPr>
        <w:t xml:space="preserve">●</w:t>
        <w:tab/>
        <w:t xml:space="preserve">Work collaboratively with colleagues, parents/carers, educational psychologists, therapists, social services and other outside agencies who may be involved with pupils for whom you have a responsibility;</w:t>
      </w:r>
    </w:p>
    <w:p w:rsidR="00000000" w:rsidDel="00000000" w:rsidP="00000000" w:rsidRDefault="00000000" w:rsidRPr="00000000" w14:paraId="00000019">
      <w:pPr>
        <w:spacing w:after="0" w:before="0" w:lineRule="auto"/>
        <w:ind w:left="-425.19685039370086" w:hanging="425.19685039370074"/>
        <w:rPr>
          <w:rFonts w:ascii="PT Sans" w:cs="PT Sans" w:eastAsia="PT Sans" w:hAnsi="PT Sans"/>
          <w:sz w:val="20"/>
          <w:szCs w:val="20"/>
        </w:rPr>
      </w:pPr>
      <w:r w:rsidDel="00000000" w:rsidR="00000000" w:rsidRPr="00000000">
        <w:rPr>
          <w:rFonts w:ascii="Arial Unicode MS" w:cs="Arial Unicode MS" w:eastAsia="Arial Unicode MS" w:hAnsi="Arial Unicode MS"/>
          <w:sz w:val="20"/>
          <w:szCs w:val="20"/>
          <w:rtl w:val="0"/>
        </w:rPr>
        <w:t xml:space="preserve">●</w:t>
        <w:tab/>
        <w:t xml:space="preserve">Have a thorough awareness of and regard for the confidential nature of many aspects of school information relating to individual pupils;</w:t>
      </w:r>
    </w:p>
    <w:p w:rsidR="00000000" w:rsidDel="00000000" w:rsidP="00000000" w:rsidRDefault="00000000" w:rsidRPr="00000000" w14:paraId="0000001A">
      <w:pPr>
        <w:spacing w:after="0" w:before="0" w:lineRule="auto"/>
        <w:ind w:left="-425.19685039370086" w:hanging="425.19685039370074"/>
        <w:rPr>
          <w:rFonts w:ascii="PT Sans" w:cs="PT Sans" w:eastAsia="PT Sans" w:hAnsi="PT Sans"/>
          <w:sz w:val="20"/>
          <w:szCs w:val="20"/>
        </w:rPr>
      </w:pPr>
      <w:r w:rsidDel="00000000" w:rsidR="00000000" w:rsidRPr="00000000">
        <w:rPr>
          <w:rFonts w:ascii="Arial Unicode MS" w:cs="Arial Unicode MS" w:eastAsia="Arial Unicode MS" w:hAnsi="Arial Unicode MS"/>
          <w:sz w:val="20"/>
          <w:szCs w:val="20"/>
          <w:rtl w:val="0"/>
        </w:rPr>
        <w:t xml:space="preserve">●</w:t>
        <w:tab/>
        <w:t xml:space="preserve">Co-operate with colleagues to ensure the achievement of the aims of the School;</w:t>
      </w:r>
    </w:p>
    <w:p w:rsidR="00000000" w:rsidDel="00000000" w:rsidP="00000000" w:rsidRDefault="00000000" w:rsidRPr="00000000" w14:paraId="0000001B">
      <w:pPr>
        <w:spacing w:after="0" w:before="0" w:lineRule="auto"/>
        <w:ind w:left="-425.19685039370086" w:hanging="425.19685039370074"/>
        <w:rPr>
          <w:rFonts w:ascii="PT Sans" w:cs="PT Sans" w:eastAsia="PT Sans" w:hAnsi="PT Sans"/>
          <w:sz w:val="20"/>
          <w:szCs w:val="20"/>
        </w:rPr>
      </w:pPr>
      <w:r w:rsidDel="00000000" w:rsidR="00000000" w:rsidRPr="00000000">
        <w:rPr>
          <w:rFonts w:ascii="Arial Unicode MS" w:cs="Arial Unicode MS" w:eastAsia="Arial Unicode MS" w:hAnsi="Arial Unicode MS"/>
          <w:sz w:val="20"/>
          <w:szCs w:val="20"/>
          <w:rtl w:val="0"/>
        </w:rPr>
        <w:t xml:space="preserve">●</w:t>
        <w:tab/>
        <w:t xml:space="preserve">Promote positive pupil behaviour in line with Academy policies;</w:t>
      </w:r>
    </w:p>
    <w:p w:rsidR="00000000" w:rsidDel="00000000" w:rsidP="00000000" w:rsidRDefault="00000000" w:rsidRPr="00000000" w14:paraId="0000001C">
      <w:pPr>
        <w:spacing w:after="240" w:before="240" w:lineRule="auto"/>
        <w:ind w:left="-850.3937007874016"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Take part as required in meetings in relation to the curriculum and organisation of the school; Participate in arrangements for professional development as outlined in the Academy development plan or identified through the appraisal process and take responsibility for own development; Ensure the activities in which pupils are engaged are conducted in a disciplined, safe and healthy environment and in line with Academy policy.</w:t>
      </w:r>
    </w:p>
    <w:p w:rsidR="00000000" w:rsidDel="00000000" w:rsidP="00000000" w:rsidRDefault="00000000" w:rsidRPr="00000000" w14:paraId="0000001D">
      <w:pPr>
        <w:spacing w:after="240" w:before="240" w:lineRule="auto"/>
        <w:ind w:left="-425.19685039370086" w:hanging="425.19685039370074"/>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General Responsibilities</w:t>
      </w:r>
    </w:p>
    <w:p w:rsidR="00000000" w:rsidDel="00000000" w:rsidP="00000000" w:rsidRDefault="00000000" w:rsidRPr="00000000" w14:paraId="0000001E">
      <w:pPr>
        <w:spacing w:after="0" w:before="0" w:lineRule="auto"/>
        <w:ind w:left="-425.19685039370086" w:hanging="425.19685039370074"/>
        <w:rPr>
          <w:rFonts w:ascii="PT Sans" w:cs="PT Sans" w:eastAsia="PT Sans" w:hAnsi="PT Sans"/>
          <w:sz w:val="20"/>
          <w:szCs w:val="20"/>
        </w:rPr>
      </w:pPr>
      <w:r w:rsidDel="00000000" w:rsidR="00000000" w:rsidRPr="00000000">
        <w:rPr>
          <w:rFonts w:ascii="Arial Unicode MS" w:cs="Arial Unicode MS" w:eastAsia="Arial Unicode MS" w:hAnsi="Arial Unicode MS"/>
          <w:sz w:val="20"/>
          <w:szCs w:val="20"/>
          <w:rtl w:val="0"/>
        </w:rPr>
        <w:t xml:space="preserve">●</w:t>
        <w:tab/>
        <w:t xml:space="preserve">To be an ambassador for the Academy</w:t>
      </w:r>
    </w:p>
    <w:p w:rsidR="00000000" w:rsidDel="00000000" w:rsidP="00000000" w:rsidRDefault="00000000" w:rsidRPr="00000000" w14:paraId="0000001F">
      <w:pPr>
        <w:spacing w:after="0" w:before="0" w:lineRule="auto"/>
        <w:ind w:left="-425.19685039370086" w:hanging="425.19685039370074"/>
        <w:rPr>
          <w:rFonts w:ascii="PT Sans" w:cs="PT Sans" w:eastAsia="PT Sans" w:hAnsi="PT Sans"/>
          <w:sz w:val="20"/>
          <w:szCs w:val="20"/>
        </w:rPr>
      </w:pPr>
      <w:r w:rsidDel="00000000" w:rsidR="00000000" w:rsidRPr="00000000">
        <w:rPr>
          <w:rFonts w:ascii="Arial Unicode MS" w:cs="Arial Unicode MS" w:eastAsia="Arial Unicode MS" w:hAnsi="Arial Unicode MS"/>
          <w:sz w:val="20"/>
          <w:szCs w:val="20"/>
          <w:rtl w:val="0"/>
        </w:rPr>
        <w:t xml:space="preserve">●</w:t>
        <w:tab/>
        <w:t xml:space="preserve">To model the core values of the Academy in your professional life and to promote and develop the Academy’s vision, ethos, aims and objectives</w:t>
      </w:r>
    </w:p>
    <w:p w:rsidR="00000000" w:rsidDel="00000000" w:rsidP="00000000" w:rsidRDefault="00000000" w:rsidRPr="00000000" w14:paraId="00000020">
      <w:pPr>
        <w:spacing w:after="0" w:before="0" w:lineRule="auto"/>
        <w:ind w:left="-425.19685039370086" w:hanging="425.19685039370074"/>
        <w:rPr>
          <w:rFonts w:ascii="PT Sans" w:cs="PT Sans" w:eastAsia="PT Sans" w:hAnsi="PT Sans"/>
          <w:sz w:val="20"/>
          <w:szCs w:val="20"/>
        </w:rPr>
      </w:pPr>
      <w:r w:rsidDel="00000000" w:rsidR="00000000" w:rsidRPr="00000000">
        <w:rPr>
          <w:rFonts w:ascii="Arial Unicode MS" w:cs="Arial Unicode MS" w:eastAsia="Arial Unicode MS" w:hAnsi="Arial Unicode MS"/>
          <w:sz w:val="20"/>
          <w:szCs w:val="20"/>
          <w:rtl w:val="0"/>
        </w:rPr>
        <w:t xml:space="preserve">●</w:t>
        <w:tab/>
        <w:t xml:space="preserve">To establish a culture that promotes excellence, equality, and high expectations for all students</w:t>
      </w:r>
    </w:p>
    <w:p w:rsidR="00000000" w:rsidDel="00000000" w:rsidP="00000000" w:rsidRDefault="00000000" w:rsidRPr="00000000" w14:paraId="00000021">
      <w:pPr>
        <w:spacing w:after="0" w:before="0" w:lineRule="auto"/>
        <w:ind w:left="-425.19685039370086" w:hanging="425.19685039370074"/>
        <w:rPr>
          <w:rFonts w:ascii="PT Sans" w:cs="PT Sans" w:eastAsia="PT Sans" w:hAnsi="PT Sans"/>
          <w:sz w:val="20"/>
          <w:szCs w:val="20"/>
        </w:rPr>
      </w:pPr>
      <w:r w:rsidDel="00000000" w:rsidR="00000000" w:rsidRPr="00000000">
        <w:rPr>
          <w:rFonts w:ascii="Arial Unicode MS" w:cs="Arial Unicode MS" w:eastAsia="Arial Unicode MS" w:hAnsi="Arial Unicode MS"/>
          <w:sz w:val="20"/>
          <w:szCs w:val="20"/>
          <w:rtl w:val="0"/>
        </w:rPr>
        <w:t xml:space="preserve">●</w:t>
        <w:tab/>
        <w:t xml:space="preserve">To contribute positively to discussions leading to the development of effective policies, practices and structures</w:t>
      </w:r>
    </w:p>
    <w:p w:rsidR="00000000" w:rsidDel="00000000" w:rsidP="00000000" w:rsidRDefault="00000000" w:rsidRPr="00000000" w14:paraId="00000022">
      <w:pPr>
        <w:spacing w:after="0" w:before="0" w:lineRule="auto"/>
        <w:ind w:left="-425.19685039370086" w:hanging="425.19685039370074"/>
        <w:rPr>
          <w:rFonts w:ascii="PT Sans" w:cs="PT Sans" w:eastAsia="PT Sans" w:hAnsi="PT Sans"/>
          <w:sz w:val="20"/>
          <w:szCs w:val="20"/>
        </w:rPr>
      </w:pPr>
      <w:r w:rsidDel="00000000" w:rsidR="00000000" w:rsidRPr="00000000">
        <w:rPr>
          <w:rFonts w:ascii="Arial Unicode MS" w:cs="Arial Unicode MS" w:eastAsia="Arial Unicode MS" w:hAnsi="Arial Unicode MS"/>
          <w:sz w:val="20"/>
          <w:szCs w:val="20"/>
          <w:rtl w:val="0"/>
        </w:rPr>
        <w:t xml:space="preserve">●</w:t>
        <w:tab/>
        <w:t xml:space="preserve">To respond professionally to unplanned situations, crises, and emergencies whenever they arise to ensure the safety and efficiency of staff and students of the Academy and to maintain good discipline</w:t>
      </w:r>
    </w:p>
    <w:p w:rsidR="00000000" w:rsidDel="00000000" w:rsidP="00000000" w:rsidRDefault="00000000" w:rsidRPr="00000000" w14:paraId="00000023">
      <w:pPr>
        <w:spacing w:after="0" w:before="0" w:lineRule="auto"/>
        <w:ind w:left="-425.19685039370086" w:hanging="425.19685039370074"/>
        <w:rPr>
          <w:rFonts w:ascii="PT Sans" w:cs="PT Sans" w:eastAsia="PT Sans" w:hAnsi="PT Sans"/>
          <w:sz w:val="20"/>
          <w:szCs w:val="20"/>
        </w:rPr>
      </w:pPr>
      <w:r w:rsidDel="00000000" w:rsidR="00000000" w:rsidRPr="00000000">
        <w:rPr>
          <w:rFonts w:ascii="Arial Unicode MS" w:cs="Arial Unicode MS" w:eastAsia="Arial Unicode MS" w:hAnsi="Arial Unicode MS"/>
          <w:sz w:val="20"/>
          <w:szCs w:val="20"/>
          <w:rtl w:val="0"/>
        </w:rPr>
        <w:t xml:space="preserve">●</w:t>
        <w:tab/>
        <w:t xml:space="preserve">To attend meetings with external agencies and organisations.</w:t>
      </w:r>
    </w:p>
    <w:p w:rsidR="00000000" w:rsidDel="00000000" w:rsidP="00000000" w:rsidRDefault="00000000" w:rsidRPr="00000000" w14:paraId="00000024">
      <w:pPr>
        <w:spacing w:after="0" w:before="0" w:lineRule="auto"/>
        <w:ind w:left="-425.19685039370086" w:hanging="425.19685039370074"/>
        <w:rPr>
          <w:rFonts w:ascii="PT Sans" w:cs="PT Sans" w:eastAsia="PT Sans" w:hAnsi="PT Sans"/>
          <w:sz w:val="20"/>
          <w:szCs w:val="20"/>
        </w:rPr>
      </w:pPr>
      <w:r w:rsidDel="00000000" w:rsidR="00000000" w:rsidRPr="00000000">
        <w:rPr>
          <w:rFonts w:ascii="Arial Unicode MS" w:cs="Arial Unicode MS" w:eastAsia="Arial Unicode MS" w:hAnsi="Arial Unicode MS"/>
          <w:sz w:val="20"/>
          <w:szCs w:val="20"/>
          <w:rtl w:val="0"/>
        </w:rPr>
        <w:t xml:space="preserve">●</w:t>
        <w:tab/>
        <w:t xml:space="preserve">To foster and support extra-curricular activities in the interest of the Academy community e.g. Academy productions, concerts, sports activities, trips, and excursions</w:t>
      </w:r>
    </w:p>
    <w:p w:rsidR="00000000" w:rsidDel="00000000" w:rsidP="00000000" w:rsidRDefault="00000000" w:rsidRPr="00000000" w14:paraId="00000025">
      <w:pPr>
        <w:spacing w:after="0" w:before="0" w:lineRule="auto"/>
        <w:ind w:left="-425.19685039370086" w:hanging="425.19685039370074"/>
        <w:rPr>
          <w:rFonts w:ascii="PT Sans" w:cs="PT Sans" w:eastAsia="PT Sans" w:hAnsi="PT Sans"/>
          <w:sz w:val="20"/>
          <w:szCs w:val="20"/>
        </w:rPr>
      </w:pPr>
      <w:r w:rsidDel="00000000" w:rsidR="00000000" w:rsidRPr="00000000">
        <w:rPr>
          <w:rFonts w:ascii="Arial Unicode MS" w:cs="Arial Unicode MS" w:eastAsia="Arial Unicode MS" w:hAnsi="Arial Unicode MS"/>
          <w:sz w:val="20"/>
          <w:szCs w:val="20"/>
          <w:rtl w:val="0"/>
        </w:rPr>
        <w:t xml:space="preserve">●</w:t>
        <w:tab/>
        <w:t xml:space="preserve">To take on additional responsibilities as directed by the Principal and or SLT link</w:t>
      </w:r>
    </w:p>
    <w:p w:rsidR="00000000" w:rsidDel="00000000" w:rsidP="00000000" w:rsidRDefault="00000000" w:rsidRPr="00000000" w14:paraId="00000026">
      <w:pPr>
        <w:ind w:hanging="850.3937007874016"/>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27">
      <w:pPr>
        <w:ind w:hanging="850.3937007874016"/>
        <w:rPr>
          <w:rFonts w:ascii="PT Sans" w:cs="PT Sans" w:eastAsia="PT Sans" w:hAnsi="PT Sans"/>
          <w:b w:val="1"/>
          <w:color w:val="222222"/>
          <w:sz w:val="20"/>
          <w:szCs w:val="20"/>
          <w:u w:val="single"/>
        </w:rPr>
      </w:pPr>
      <w:r w:rsidDel="00000000" w:rsidR="00000000" w:rsidRPr="00000000">
        <w:rPr>
          <w:rFonts w:ascii="PT Sans" w:cs="PT Sans" w:eastAsia="PT Sans" w:hAnsi="PT Sans"/>
          <w:b w:val="1"/>
          <w:color w:val="222222"/>
          <w:sz w:val="20"/>
          <w:szCs w:val="20"/>
          <w:u w:val="single"/>
          <w:rtl w:val="0"/>
        </w:rPr>
        <w:t xml:space="preserve">Employee value proposition:</w:t>
      </w:r>
    </w:p>
    <w:p w:rsidR="00000000" w:rsidDel="00000000" w:rsidP="00000000" w:rsidRDefault="00000000" w:rsidRPr="00000000" w14:paraId="00000028">
      <w:pPr>
        <w:ind w:hanging="850.3937007874016"/>
        <w:rPr>
          <w:rFonts w:ascii="PT Sans" w:cs="PT Sans" w:eastAsia="PT Sans" w:hAnsi="PT Sans"/>
          <w:b w:val="1"/>
          <w:color w:val="222222"/>
          <w:sz w:val="20"/>
          <w:szCs w:val="20"/>
          <w:u w:val="single"/>
        </w:rPr>
      </w:pPr>
      <w:r w:rsidDel="00000000" w:rsidR="00000000" w:rsidRPr="00000000">
        <w:rPr>
          <w:rtl w:val="0"/>
        </w:rPr>
      </w:r>
    </w:p>
    <w:p w:rsidR="00000000" w:rsidDel="00000000" w:rsidP="00000000" w:rsidRDefault="00000000" w:rsidRPr="00000000" w14:paraId="00000029">
      <w:pPr>
        <w:spacing w:line="276" w:lineRule="auto"/>
        <w:ind w:left="-850.3937007874016"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2A">
      <w:pPr>
        <w:ind w:hanging="850.3937007874016"/>
        <w:rPr>
          <w:rFonts w:ascii="PT Sans" w:cs="PT Sans" w:eastAsia="PT Sans" w:hAnsi="PT Sans"/>
          <w:b w:val="1"/>
          <w:color w:val="222222"/>
          <w:sz w:val="20"/>
          <w:szCs w:val="20"/>
          <w:u w:val="single"/>
        </w:rPr>
      </w:pPr>
      <w:r w:rsidDel="00000000" w:rsidR="00000000" w:rsidRPr="00000000">
        <w:rPr>
          <w:rtl w:val="0"/>
        </w:rPr>
      </w:r>
    </w:p>
    <w:p w:rsidR="00000000" w:rsidDel="00000000" w:rsidP="00000000" w:rsidRDefault="00000000" w:rsidRPr="00000000" w14:paraId="0000002B">
      <w:pPr>
        <w:ind w:hanging="850.3937007874016"/>
        <w:rPr>
          <w:rFonts w:ascii="PT Sans" w:cs="PT Sans" w:eastAsia="PT Sans" w:hAnsi="PT Sans"/>
          <w:b w:val="1"/>
          <w:color w:val="222222"/>
          <w:sz w:val="20"/>
          <w:szCs w:val="20"/>
          <w:u w:val="single"/>
        </w:rPr>
      </w:pPr>
      <w:r w:rsidDel="00000000" w:rsidR="00000000" w:rsidRPr="00000000">
        <w:rPr>
          <w:rFonts w:ascii="PT Sans" w:cs="PT Sans" w:eastAsia="PT Sans" w:hAnsi="PT Sans"/>
          <w:b w:val="1"/>
          <w:color w:val="222222"/>
          <w:sz w:val="20"/>
          <w:szCs w:val="20"/>
          <w:u w:val="single"/>
          <w:rtl w:val="0"/>
        </w:rPr>
        <w:t xml:space="preserve">Our values: </w:t>
      </w:r>
    </w:p>
    <w:p w:rsidR="00000000" w:rsidDel="00000000" w:rsidP="00000000" w:rsidRDefault="00000000" w:rsidRPr="00000000" w14:paraId="0000002C">
      <w:pPr>
        <w:ind w:hanging="850.3937007874016"/>
        <w:rPr>
          <w:rFonts w:ascii="PT Sans" w:cs="PT Sans" w:eastAsia="PT Sans" w:hAnsi="PT Sans"/>
          <w:b w:val="1"/>
          <w:color w:val="222222"/>
          <w:sz w:val="20"/>
          <w:szCs w:val="20"/>
        </w:rPr>
      </w:pPr>
      <w:r w:rsidDel="00000000" w:rsidR="00000000" w:rsidRPr="00000000">
        <w:rPr>
          <w:rtl w:val="0"/>
        </w:rPr>
      </w:r>
    </w:p>
    <w:p w:rsidR="00000000" w:rsidDel="00000000" w:rsidP="00000000" w:rsidRDefault="00000000" w:rsidRPr="00000000" w14:paraId="0000002D">
      <w:pPr>
        <w:ind w:hanging="850.3937007874016"/>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The post holder will be expected to operate in line with our values which are:</w:t>
      </w:r>
    </w:p>
    <w:p w:rsidR="00000000" w:rsidDel="00000000" w:rsidP="00000000" w:rsidRDefault="00000000" w:rsidRPr="00000000" w14:paraId="0000002E">
      <w:pPr>
        <w:ind w:left="-283.46456692913375" w:hanging="425.19685039370086"/>
        <w:rPr>
          <w:rFonts w:ascii="PT Sans" w:cs="PT Sans" w:eastAsia="PT Sans" w:hAnsi="PT Sans"/>
          <w:color w:val="222222"/>
          <w:sz w:val="20"/>
          <w:szCs w:val="20"/>
        </w:rPr>
      </w:pPr>
      <w:r w:rsidDel="00000000" w:rsidR="00000000" w:rsidRPr="00000000">
        <w:rPr>
          <w:rtl w:val="0"/>
        </w:rPr>
      </w:r>
    </w:p>
    <w:p w:rsidR="00000000" w:rsidDel="00000000" w:rsidP="00000000" w:rsidRDefault="00000000" w:rsidRPr="00000000" w14:paraId="0000002F">
      <w:pPr>
        <w:numPr>
          <w:ilvl w:val="0"/>
          <w:numId w:val="5"/>
        </w:numPr>
        <w:ind w:left="-283.46456692913375" w:hanging="425.19685039370086"/>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unusually brave</w:t>
      </w:r>
    </w:p>
    <w:p w:rsidR="00000000" w:rsidDel="00000000" w:rsidP="00000000" w:rsidRDefault="00000000" w:rsidRPr="00000000" w14:paraId="00000030">
      <w:pPr>
        <w:numPr>
          <w:ilvl w:val="0"/>
          <w:numId w:val="5"/>
        </w:numPr>
        <w:ind w:left="-283.46456692913375" w:hanging="425.19685039370086"/>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Discover what’s possible</w:t>
      </w:r>
    </w:p>
    <w:p w:rsidR="00000000" w:rsidDel="00000000" w:rsidP="00000000" w:rsidRDefault="00000000" w:rsidRPr="00000000" w14:paraId="00000031">
      <w:pPr>
        <w:numPr>
          <w:ilvl w:val="0"/>
          <w:numId w:val="5"/>
        </w:numPr>
        <w:ind w:left="-283.46456692913375" w:hanging="425.19685039370086"/>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Push the limits</w:t>
      </w:r>
    </w:p>
    <w:p w:rsidR="00000000" w:rsidDel="00000000" w:rsidP="00000000" w:rsidRDefault="00000000" w:rsidRPr="00000000" w14:paraId="00000032">
      <w:pPr>
        <w:numPr>
          <w:ilvl w:val="0"/>
          <w:numId w:val="5"/>
        </w:numPr>
        <w:ind w:left="-283.46456692913375" w:hanging="425.19685039370086"/>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big hearted </w:t>
      </w:r>
    </w:p>
    <w:p w:rsidR="00000000" w:rsidDel="00000000" w:rsidP="00000000" w:rsidRDefault="00000000" w:rsidRPr="00000000" w14:paraId="00000033">
      <w:pPr>
        <w:ind w:hanging="850.3937007874016"/>
        <w:rPr>
          <w:rFonts w:ascii="PT Sans" w:cs="PT Sans" w:eastAsia="PT Sans" w:hAnsi="PT Sans"/>
          <w:b w:val="1"/>
          <w:color w:val="222222"/>
          <w:sz w:val="20"/>
          <w:szCs w:val="20"/>
        </w:rPr>
      </w:pPr>
      <w:r w:rsidDel="00000000" w:rsidR="00000000" w:rsidRPr="00000000">
        <w:rPr>
          <w:rtl w:val="0"/>
        </w:rPr>
      </w:r>
    </w:p>
    <w:p w:rsidR="00000000" w:rsidDel="00000000" w:rsidP="00000000" w:rsidRDefault="00000000" w:rsidRPr="00000000" w14:paraId="00000034">
      <w:pPr>
        <w:ind w:hanging="850.3937007874016"/>
        <w:rPr>
          <w:rFonts w:ascii="PT Sans" w:cs="PT Sans" w:eastAsia="PT Sans" w:hAnsi="PT Sans"/>
          <w:b w:val="1"/>
          <w:color w:val="222222"/>
          <w:sz w:val="20"/>
          <w:szCs w:val="20"/>
        </w:rPr>
      </w:pPr>
      <w:r w:rsidDel="00000000" w:rsidR="00000000" w:rsidRPr="00000000">
        <w:rPr>
          <w:rFonts w:ascii="PT Sans" w:cs="PT Sans" w:eastAsia="PT Sans" w:hAnsi="PT Sans"/>
          <w:b w:val="1"/>
          <w:color w:val="222222"/>
          <w:sz w:val="20"/>
          <w:szCs w:val="20"/>
          <w:rtl w:val="0"/>
        </w:rPr>
        <w:t xml:space="preserve">Other clauses:</w:t>
      </w:r>
    </w:p>
    <w:p w:rsidR="00000000" w:rsidDel="00000000" w:rsidP="00000000" w:rsidRDefault="00000000" w:rsidRPr="00000000" w14:paraId="00000035">
      <w:pPr>
        <w:spacing w:line="276" w:lineRule="auto"/>
        <w:ind w:left="-566.9291338582677" w:hanging="283.4645669291339"/>
        <w:rPr>
          <w:rFonts w:ascii="PT Sans" w:cs="PT Sans" w:eastAsia="PT Sans" w:hAnsi="PT Sans"/>
          <w:b w:val="1"/>
          <w:color w:val="222222"/>
          <w:sz w:val="20"/>
          <w:szCs w:val="20"/>
        </w:rPr>
      </w:pPr>
      <w:r w:rsidDel="00000000" w:rsidR="00000000" w:rsidRPr="00000000">
        <w:rPr>
          <w:rFonts w:ascii="PT Sans" w:cs="PT Sans" w:eastAsia="PT Sans" w:hAnsi="PT Sans"/>
          <w:color w:val="222222"/>
          <w:sz w:val="20"/>
          <w:szCs w:val="20"/>
          <w:rtl w:val="0"/>
        </w:rPr>
        <w:t xml:space="preserve">1.   The above responsibilities are subject to the general duties and responsibilities contained in the Teachers’ Pay and Conditions.</w:t>
      </w:r>
      <w:r w:rsidDel="00000000" w:rsidR="00000000" w:rsidRPr="00000000">
        <w:rPr>
          <w:rtl w:val="0"/>
        </w:rPr>
      </w:r>
    </w:p>
    <w:p w:rsidR="00000000" w:rsidDel="00000000" w:rsidP="00000000" w:rsidRDefault="00000000" w:rsidRPr="00000000" w14:paraId="00000036">
      <w:pPr>
        <w:spacing w:line="276" w:lineRule="auto"/>
        <w:ind w:left="-566.9291338582677" w:hanging="283.4645669291339"/>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7">
      <w:pPr>
        <w:spacing w:line="276" w:lineRule="auto"/>
        <w:ind w:left="-566.9291338582677" w:hanging="283.4645669291339"/>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8">
      <w:pPr>
        <w:spacing w:line="276" w:lineRule="auto"/>
        <w:ind w:left="-566.9291338582677" w:hanging="283.4645669291339"/>
        <w:rPr>
          <w:rFonts w:ascii="PT Sans" w:cs="PT Sans" w:eastAsia="PT Sans" w:hAnsi="PT Sans"/>
          <w:b w:val="1"/>
          <w:color w:val="222222"/>
          <w:sz w:val="20"/>
          <w:szCs w:val="20"/>
          <w:highlight w:val="white"/>
        </w:rPr>
      </w:pPr>
      <w:r w:rsidDel="00000000" w:rsidR="00000000" w:rsidRPr="00000000">
        <w:rPr>
          <w:rFonts w:ascii="PT Sans" w:cs="PT Sans" w:eastAsia="PT Sans" w:hAnsi="PT Sans"/>
          <w:color w:val="222222"/>
          <w:sz w:val="20"/>
          <w:szCs w:val="20"/>
          <w:rtl w:val="0"/>
        </w:rPr>
        <w:t xml:space="preserve">4.</w:t>
        <w:tab/>
        <w:t xml:space="preserve">This job description may be varied to meet the changing demands of the academy at the reasonable discretion of the Principal/Group/Chief Executive</w:t>
      </w:r>
      <w:r w:rsidDel="00000000" w:rsidR="00000000" w:rsidRPr="00000000">
        <w:rPr>
          <w:rtl w:val="0"/>
        </w:rPr>
      </w:r>
    </w:p>
    <w:p w:rsidR="00000000" w:rsidDel="00000000" w:rsidP="00000000" w:rsidRDefault="00000000" w:rsidRPr="00000000" w14:paraId="00000039">
      <w:pPr>
        <w:spacing w:line="276" w:lineRule="auto"/>
        <w:ind w:left="-566.9291338582677" w:hanging="283.4645669291339"/>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A">
      <w:pPr>
        <w:spacing w:line="276" w:lineRule="auto"/>
        <w:ind w:left="-566.9291338582677" w:hanging="283.4645669291339"/>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6.    Postholder may deal with sensitive material and should maintain confidentiality in all academy related matters.</w:t>
      </w:r>
    </w:p>
    <w:p w:rsidR="00000000" w:rsidDel="00000000" w:rsidP="00000000" w:rsidRDefault="00000000" w:rsidRPr="00000000" w14:paraId="0000003B">
      <w:pPr>
        <w:spacing w:line="276" w:lineRule="auto"/>
        <w:ind w:hanging="850.3937007874016"/>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 </w:t>
      </w:r>
    </w:p>
    <w:p w:rsidR="00000000" w:rsidDel="00000000" w:rsidP="00000000" w:rsidRDefault="00000000" w:rsidRPr="00000000" w14:paraId="0000003C">
      <w:pPr>
        <w:spacing w:line="276" w:lineRule="auto"/>
        <w:ind w:hanging="850.3937007874016"/>
        <w:rPr>
          <w:rFonts w:ascii="PT Sans" w:cs="PT Sans" w:eastAsia="PT Sans" w:hAnsi="PT Sans"/>
          <w:b w:val="1"/>
          <w:color w:val="222222"/>
          <w:sz w:val="20"/>
          <w:szCs w:val="20"/>
        </w:rPr>
      </w:pPr>
      <w:r w:rsidDel="00000000" w:rsidR="00000000" w:rsidRPr="00000000">
        <w:rPr>
          <w:rFonts w:ascii="PT Sans" w:cs="PT Sans" w:eastAsia="PT Sans" w:hAnsi="PT Sans"/>
          <w:b w:val="1"/>
          <w:color w:val="222222"/>
          <w:sz w:val="20"/>
          <w:szCs w:val="20"/>
          <w:rtl w:val="0"/>
        </w:rPr>
        <w:t xml:space="preserve">Safeguarding                                                      </w:t>
        <w:tab/>
      </w:r>
    </w:p>
    <w:p w:rsidR="00000000" w:rsidDel="00000000" w:rsidP="00000000" w:rsidRDefault="00000000" w:rsidRPr="00000000" w14:paraId="0000003D">
      <w:pPr>
        <w:spacing w:line="276" w:lineRule="auto"/>
        <w:ind w:left="-850.3937007874016" w:firstLine="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3E">
      <w:pPr>
        <w:spacing w:line="276" w:lineRule="auto"/>
        <w:ind w:hanging="850.3937007874016"/>
        <w:rPr>
          <w:rFonts w:ascii="PT Sans" w:cs="PT Sans" w:eastAsia="PT Sans" w:hAnsi="PT Sans"/>
          <w:b w:val="1"/>
          <w:color w:val="222222"/>
          <w:sz w:val="20"/>
          <w:szCs w:val="20"/>
          <w:highlight w:val="magenta"/>
          <w:u w:val="single"/>
        </w:rPr>
      </w:pPr>
      <w:r w:rsidDel="00000000" w:rsidR="00000000" w:rsidRPr="00000000">
        <w:rPr>
          <w:rFonts w:ascii="PT Sans" w:cs="PT Sans" w:eastAsia="PT Sans" w:hAnsi="PT Sans"/>
          <w:b w:val="1"/>
          <w:color w:val="222222"/>
          <w:sz w:val="20"/>
          <w:szCs w:val="20"/>
          <w:highlight w:val="magenta"/>
          <w:u w:val="single"/>
          <w:rtl w:val="0"/>
        </w:rPr>
        <w:t xml:space="preserve"> </w:t>
      </w:r>
    </w:p>
    <w:p w:rsidR="00000000" w:rsidDel="00000000" w:rsidP="00000000" w:rsidRDefault="00000000" w:rsidRPr="00000000" w14:paraId="0000003F">
      <w:pPr>
        <w:ind w:hanging="850.3937007874016"/>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40">
      <w:pPr>
        <w:ind w:hanging="850.3937007874016"/>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41">
      <w:pPr>
        <w:ind w:hanging="850.3937007874016"/>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42">
      <w:pPr>
        <w:ind w:hanging="850.3937007874016"/>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43">
      <w:pPr>
        <w:ind w:hanging="850.3937007874016"/>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44">
      <w:pPr>
        <w:ind w:hanging="850.3937007874016"/>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45">
      <w:pPr>
        <w:ind w:hanging="850.3937007874016"/>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Person Specification</w:t>
      </w:r>
    </w:p>
    <w:p w:rsidR="00000000" w:rsidDel="00000000" w:rsidP="00000000" w:rsidRDefault="00000000" w:rsidRPr="00000000" w14:paraId="00000046">
      <w:pPr>
        <w:ind w:hanging="850.3937007874016"/>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47">
      <w:pPr>
        <w:ind w:hanging="850.3937007874016"/>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Job Title: Teacher of Maths</w:t>
      </w:r>
    </w:p>
    <w:p w:rsidR="00000000" w:rsidDel="00000000" w:rsidP="00000000" w:rsidRDefault="00000000" w:rsidRPr="00000000" w14:paraId="00000048">
      <w:pPr>
        <w:ind w:hanging="850.3937007874016"/>
        <w:rPr>
          <w:rFonts w:ascii="PT Sans" w:cs="PT Sans" w:eastAsia="PT Sans" w:hAnsi="PT Sans"/>
          <w:sz w:val="20"/>
          <w:szCs w:val="20"/>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49">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General heading</w:t>
            </w:r>
          </w:p>
        </w:tc>
        <w:tc>
          <w:tcPr/>
          <w:p w:rsidR="00000000" w:rsidDel="00000000" w:rsidP="00000000" w:rsidRDefault="00000000" w:rsidRPr="00000000" w14:paraId="0000004A">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Detail</w:t>
            </w:r>
          </w:p>
        </w:tc>
        <w:tc>
          <w:tcPr/>
          <w:p w:rsidR="00000000" w:rsidDel="00000000" w:rsidP="00000000" w:rsidRDefault="00000000" w:rsidRPr="00000000" w14:paraId="0000004B">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Essential requirements:</w:t>
            </w:r>
          </w:p>
        </w:tc>
        <w:tc>
          <w:tcPr/>
          <w:p w:rsidR="00000000" w:rsidDel="00000000" w:rsidP="00000000" w:rsidRDefault="00000000" w:rsidRPr="00000000" w14:paraId="0000004C">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Desirable requirements:</w:t>
            </w:r>
          </w:p>
        </w:tc>
      </w:tr>
      <w:tr>
        <w:tc>
          <w:tcPr/>
          <w:p w:rsidR="00000000" w:rsidDel="00000000" w:rsidP="00000000" w:rsidRDefault="00000000" w:rsidRPr="00000000" w14:paraId="0000004D">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Qualifications</w:t>
            </w:r>
          </w:p>
        </w:tc>
        <w:tc>
          <w:tcPr/>
          <w:p w:rsidR="00000000" w:rsidDel="00000000" w:rsidP="00000000" w:rsidRDefault="00000000" w:rsidRPr="00000000" w14:paraId="0000004E">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Qualifications required for the role</w:t>
            </w:r>
          </w:p>
        </w:tc>
        <w:tc>
          <w:tcPr/>
          <w:p w:rsidR="00000000" w:rsidDel="00000000" w:rsidP="00000000" w:rsidRDefault="00000000" w:rsidRPr="00000000" w14:paraId="0000004F">
            <w:pPr>
              <w:numPr>
                <w:ilvl w:val="0"/>
                <w:numId w:val="2"/>
              </w:numPr>
              <w:spacing w:after="0" w:befor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Qualified Teacher Status</w:t>
            </w:r>
          </w:p>
          <w:p w:rsidR="00000000" w:rsidDel="00000000" w:rsidP="00000000" w:rsidRDefault="00000000" w:rsidRPr="00000000" w14:paraId="00000050">
            <w:pPr>
              <w:numPr>
                <w:ilvl w:val="0"/>
                <w:numId w:val="2"/>
              </w:numPr>
              <w:spacing w:after="0" w:before="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Recent and relevant continual professional development</w:t>
            </w:r>
          </w:p>
          <w:p w:rsidR="00000000" w:rsidDel="00000000" w:rsidP="00000000" w:rsidRDefault="00000000" w:rsidRPr="00000000" w14:paraId="00000051">
            <w:pPr>
              <w:numPr>
                <w:ilvl w:val="0"/>
                <w:numId w:val="2"/>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Good honours degree</w:t>
            </w:r>
          </w:p>
        </w:tc>
        <w:tc>
          <w:tcPr/>
          <w:p w:rsidR="00000000" w:rsidDel="00000000" w:rsidP="00000000" w:rsidRDefault="00000000" w:rsidRPr="00000000" w14:paraId="00000052">
            <w:pPr>
              <w:spacing w:after="240" w:before="240" w:lineRule="auto"/>
              <w:ind w:left="720" w:firstLine="0"/>
              <w:rPr>
                <w:rFonts w:ascii="PT Sans" w:cs="PT Sans" w:eastAsia="PT Sans" w:hAnsi="PT Sans"/>
                <w:sz w:val="20"/>
                <w:szCs w:val="20"/>
              </w:rPr>
            </w:pPr>
            <w:r w:rsidDel="00000000" w:rsidR="00000000" w:rsidRPr="00000000">
              <w:rPr>
                <w:rtl w:val="0"/>
              </w:rPr>
            </w:r>
          </w:p>
        </w:tc>
      </w:tr>
      <w:tr>
        <w:tc>
          <w:tcPr/>
          <w:p w:rsidR="00000000" w:rsidDel="00000000" w:rsidP="00000000" w:rsidRDefault="00000000" w:rsidRPr="00000000" w14:paraId="00000053">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Knowledge/Experience</w:t>
            </w:r>
          </w:p>
        </w:tc>
        <w:tc>
          <w:tcPr/>
          <w:p w:rsidR="00000000" w:rsidDel="00000000" w:rsidP="00000000" w:rsidRDefault="00000000" w:rsidRPr="00000000" w14:paraId="00000054">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Specific knowledge/</w:t>
            </w:r>
          </w:p>
          <w:p w:rsidR="00000000" w:rsidDel="00000000" w:rsidP="00000000" w:rsidRDefault="00000000" w:rsidRPr="00000000" w14:paraId="00000055">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required for the role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numPr>
                <w:ilvl w:val="0"/>
                <w:numId w:val="2"/>
              </w:numPr>
              <w:spacing w:after="0" w:before="240" w:line="276"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Evidence of good classroom practice.</w:t>
            </w:r>
          </w:p>
          <w:p w:rsidR="00000000" w:rsidDel="00000000" w:rsidP="00000000" w:rsidRDefault="00000000" w:rsidRPr="00000000" w14:paraId="00000057">
            <w:pPr>
              <w:numPr>
                <w:ilvl w:val="0"/>
                <w:numId w:val="2"/>
              </w:numPr>
              <w:spacing w:after="0" w:before="0" w:line="276"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Good understanding of effective and engaging teaching methods.</w:t>
            </w:r>
          </w:p>
          <w:p w:rsidR="00000000" w:rsidDel="00000000" w:rsidP="00000000" w:rsidRDefault="00000000" w:rsidRPr="00000000" w14:paraId="00000058">
            <w:pPr>
              <w:numPr>
                <w:ilvl w:val="0"/>
                <w:numId w:val="2"/>
              </w:numPr>
              <w:spacing w:after="0" w:before="0" w:line="276"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The ability to engage, enthuse and motivate students.</w:t>
            </w:r>
          </w:p>
          <w:p w:rsidR="00000000" w:rsidDel="00000000" w:rsidP="00000000" w:rsidRDefault="00000000" w:rsidRPr="00000000" w14:paraId="00000059">
            <w:pPr>
              <w:numPr>
                <w:ilvl w:val="0"/>
                <w:numId w:val="2"/>
              </w:numPr>
              <w:spacing w:after="0" w:before="0" w:line="276"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Willingness to teach another subject.</w:t>
            </w:r>
          </w:p>
          <w:p w:rsidR="00000000" w:rsidDel="00000000" w:rsidP="00000000" w:rsidRDefault="00000000" w:rsidRPr="00000000" w14:paraId="0000005A">
            <w:pPr>
              <w:numPr>
                <w:ilvl w:val="0"/>
                <w:numId w:val="2"/>
              </w:numPr>
              <w:spacing w:after="240" w:before="0" w:line="276"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of teaching up to KS3 &amp; KS4.</w:t>
            </w:r>
          </w:p>
          <w:p w:rsidR="00000000" w:rsidDel="00000000" w:rsidP="00000000" w:rsidRDefault="00000000" w:rsidRPr="00000000" w14:paraId="0000005B">
            <w:pPr>
              <w:spacing w:before="240" w:line="276" w:lineRule="auto"/>
              <w:ind w:left="0" w:firstLine="0"/>
              <w:rPr>
                <w:rFonts w:ascii="PT Sans" w:cs="PT Sans" w:eastAsia="PT Sans" w:hAnsi="PT Sans"/>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before="240" w:line="276" w:lineRule="auto"/>
              <w:ind w:left="720" w:firstLine="0"/>
              <w:rPr>
                <w:rFonts w:ascii="PT Sans" w:cs="PT Sans" w:eastAsia="PT Sans" w:hAnsi="PT Sans"/>
                <w:sz w:val="20"/>
                <w:szCs w:val="20"/>
              </w:rPr>
            </w:pPr>
            <w:r w:rsidDel="00000000" w:rsidR="00000000" w:rsidRPr="00000000">
              <w:rPr>
                <w:rtl w:val="0"/>
              </w:rPr>
            </w:r>
          </w:p>
        </w:tc>
      </w:tr>
      <w:tr>
        <w:tc>
          <w:tcPr>
            <w:vMerge w:val="restart"/>
          </w:tcPr>
          <w:p w:rsidR="00000000" w:rsidDel="00000000" w:rsidP="00000000" w:rsidRDefault="00000000" w:rsidRPr="00000000" w14:paraId="0000005D">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Skills</w:t>
            </w:r>
          </w:p>
        </w:tc>
        <w:tc>
          <w:tcPr/>
          <w:p w:rsidR="00000000" w:rsidDel="00000000" w:rsidP="00000000" w:rsidRDefault="00000000" w:rsidRPr="00000000" w14:paraId="0000005E">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Line management responsibilities (No.)</w:t>
            </w:r>
          </w:p>
        </w:tc>
        <w:tc>
          <w:tcPr/>
          <w:p w:rsidR="00000000" w:rsidDel="00000000" w:rsidP="00000000" w:rsidRDefault="00000000" w:rsidRPr="00000000" w14:paraId="0000005F">
            <w:pPr>
              <w:numPr>
                <w:ilvl w:val="0"/>
                <w:numId w:val="3"/>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N/A</w:t>
            </w:r>
          </w:p>
        </w:tc>
        <w:tc>
          <w:tcPr/>
          <w:p w:rsidR="00000000" w:rsidDel="00000000" w:rsidP="00000000" w:rsidRDefault="00000000" w:rsidRPr="00000000" w14:paraId="00000060">
            <w:pPr>
              <w:ind w:left="720" w:hanging="1570.3937007874015"/>
              <w:rPr>
                <w:rFonts w:ascii="PT Sans" w:cs="PT Sans" w:eastAsia="PT Sans" w:hAnsi="PT Sans"/>
                <w:sz w:val="20"/>
                <w:szCs w:val="20"/>
              </w:rPr>
            </w:pPr>
            <w:r w:rsidDel="00000000" w:rsidR="00000000" w:rsidRPr="00000000">
              <w:rPr>
                <w:rtl w:val="0"/>
              </w:rPr>
            </w:r>
          </w:p>
        </w:tc>
      </w:tr>
      <w:tr>
        <w:tc>
          <w:tcPr>
            <w:vMerge w:val="continue"/>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62">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Forward and strategic planning</w:t>
            </w:r>
          </w:p>
        </w:tc>
        <w:tc>
          <w:tcPr/>
          <w:p w:rsidR="00000000" w:rsidDel="00000000" w:rsidP="00000000" w:rsidRDefault="00000000" w:rsidRPr="00000000" w14:paraId="00000063">
            <w:pPr>
              <w:numPr>
                <w:ilvl w:val="0"/>
                <w:numId w:val="4"/>
              </w:numPr>
              <w:spacing w:after="0" w:befor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The ability to plan lessons and sequences of lessons with clear objectives to ensure progression for all students.</w:t>
            </w:r>
          </w:p>
          <w:p w:rsidR="00000000" w:rsidDel="00000000" w:rsidP="00000000" w:rsidRDefault="00000000" w:rsidRPr="00000000" w14:paraId="00000064">
            <w:pPr>
              <w:numPr>
                <w:ilvl w:val="0"/>
                <w:numId w:val="4"/>
              </w:numPr>
              <w:spacing w:after="0" w:before="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The ability to set consistently high expectations for all students through class work and homework.</w:t>
            </w:r>
          </w:p>
          <w:p w:rsidR="00000000" w:rsidDel="00000000" w:rsidP="00000000" w:rsidRDefault="00000000" w:rsidRPr="00000000" w14:paraId="00000065">
            <w:pPr>
              <w:numPr>
                <w:ilvl w:val="0"/>
                <w:numId w:val="4"/>
              </w:numPr>
              <w:spacing w:after="0" w:before="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 A willingness to be involved in extended curriculum opportunities in the subject area.</w:t>
            </w:r>
          </w:p>
          <w:p w:rsidR="00000000" w:rsidDel="00000000" w:rsidP="00000000" w:rsidRDefault="00000000" w:rsidRPr="00000000" w14:paraId="00000066">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The ability to manage time effectively and prioritise work.</w:t>
            </w:r>
          </w:p>
          <w:p w:rsidR="00000000" w:rsidDel="00000000" w:rsidP="00000000" w:rsidRDefault="00000000" w:rsidRPr="00000000" w14:paraId="00000067">
            <w:pPr>
              <w:ind w:left="720" w:firstLine="0"/>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68">
            <w:pPr>
              <w:ind w:left="720" w:hanging="1570.3937007874015"/>
              <w:rPr>
                <w:rFonts w:ascii="PT Sans" w:cs="PT Sans" w:eastAsia="PT Sans" w:hAnsi="PT Sans"/>
                <w:sz w:val="20"/>
                <w:szCs w:val="20"/>
              </w:rPr>
            </w:pPr>
            <w:r w:rsidDel="00000000" w:rsidR="00000000" w:rsidRPr="00000000">
              <w:rPr>
                <w:rtl w:val="0"/>
              </w:rPr>
            </w:r>
          </w:p>
        </w:tc>
      </w:tr>
      <w:tr>
        <w:tc>
          <w:tcPr>
            <w:vMerge w:val="continue"/>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6A">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Budget (size and responsibilities)</w:t>
            </w:r>
          </w:p>
        </w:tc>
        <w:tc>
          <w:tcPr/>
          <w:p w:rsidR="00000000" w:rsidDel="00000000" w:rsidP="00000000" w:rsidRDefault="00000000" w:rsidRPr="00000000" w14:paraId="0000006B">
            <w:pPr>
              <w:numPr>
                <w:ilvl w:val="0"/>
                <w:numId w:val="1"/>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N/A</w:t>
            </w:r>
          </w:p>
          <w:p w:rsidR="00000000" w:rsidDel="00000000" w:rsidP="00000000" w:rsidRDefault="00000000" w:rsidRPr="00000000" w14:paraId="0000006C">
            <w:pPr>
              <w:ind w:left="720" w:hanging="1570.3937007874015"/>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6D">
            <w:pPr>
              <w:ind w:left="720" w:hanging="1570.3937007874015"/>
              <w:rPr>
                <w:rFonts w:ascii="PT Sans" w:cs="PT Sans" w:eastAsia="PT Sans" w:hAnsi="PT Sans"/>
                <w:sz w:val="20"/>
                <w:szCs w:val="20"/>
              </w:rPr>
            </w:pPr>
            <w:r w:rsidDel="00000000" w:rsidR="00000000" w:rsidRPr="00000000">
              <w:rPr>
                <w:rtl w:val="0"/>
              </w:rPr>
            </w:r>
          </w:p>
        </w:tc>
      </w:tr>
      <w:tr>
        <w:tc>
          <w:tcPr>
            <w:vMerge w:val="continue"/>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6F">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Abilities</w:t>
            </w:r>
          </w:p>
        </w:tc>
        <w:tc>
          <w:tcPr/>
          <w:p w:rsidR="00000000" w:rsidDel="00000000" w:rsidP="00000000" w:rsidRDefault="00000000" w:rsidRPr="00000000" w14:paraId="00000070">
            <w:pPr>
              <w:numPr>
                <w:ilvl w:val="0"/>
                <w:numId w:val="7"/>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Delivers lessons that are of a consistently high standard and be a role model for high quality classroom practice</w:t>
            </w:r>
          </w:p>
          <w:p w:rsidR="00000000" w:rsidDel="00000000" w:rsidP="00000000" w:rsidRDefault="00000000" w:rsidRPr="00000000" w14:paraId="00000071">
            <w:pPr>
              <w:numPr>
                <w:ilvl w:val="0"/>
                <w:numId w:val="7"/>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Demonstrable success in raising academic outcomes for young people</w:t>
            </w:r>
          </w:p>
          <w:p w:rsidR="00000000" w:rsidDel="00000000" w:rsidP="00000000" w:rsidRDefault="00000000" w:rsidRPr="00000000" w14:paraId="00000072">
            <w:pPr>
              <w:numPr>
                <w:ilvl w:val="0"/>
                <w:numId w:val="7"/>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An ability to provide a caring, cooperative atmosphere for young people and to create a challenging, disciplined and effective learning environment</w:t>
            </w:r>
          </w:p>
          <w:p w:rsidR="00000000" w:rsidDel="00000000" w:rsidP="00000000" w:rsidRDefault="00000000" w:rsidRPr="00000000" w14:paraId="00000073">
            <w:pPr>
              <w:numPr>
                <w:ilvl w:val="0"/>
                <w:numId w:val="7"/>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Excellent communication skills</w:t>
            </w:r>
          </w:p>
          <w:p w:rsidR="00000000" w:rsidDel="00000000" w:rsidP="00000000" w:rsidRDefault="00000000" w:rsidRPr="00000000" w14:paraId="00000074">
            <w:pPr>
              <w:numPr>
                <w:ilvl w:val="0"/>
                <w:numId w:val="7"/>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present to a wide range of audiences </w:t>
            </w:r>
          </w:p>
          <w:p w:rsidR="00000000" w:rsidDel="00000000" w:rsidP="00000000" w:rsidRDefault="00000000" w:rsidRPr="00000000" w14:paraId="00000075">
            <w:pPr>
              <w:numPr>
                <w:ilvl w:val="0"/>
                <w:numId w:val="7"/>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An ability to relate well to individuals and groups to make appropriate contact with parents and/or external agencies as necessary.</w:t>
            </w:r>
          </w:p>
          <w:p w:rsidR="00000000" w:rsidDel="00000000" w:rsidP="00000000" w:rsidRDefault="00000000" w:rsidRPr="00000000" w14:paraId="00000076">
            <w:pPr>
              <w:numPr>
                <w:ilvl w:val="0"/>
                <w:numId w:val="7"/>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Committed to high expectations for the academic outcomes of young people</w:t>
            </w:r>
          </w:p>
          <w:p w:rsidR="00000000" w:rsidDel="00000000" w:rsidP="00000000" w:rsidRDefault="00000000" w:rsidRPr="00000000" w14:paraId="00000077">
            <w:pPr>
              <w:ind w:hanging="850.3937007874016"/>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78">
            <w:pPr>
              <w:ind w:left="720" w:firstLine="0"/>
              <w:rPr>
                <w:rFonts w:ascii="PT Sans" w:cs="PT Sans" w:eastAsia="PT Sans" w:hAnsi="PT Sans"/>
                <w:sz w:val="20"/>
                <w:szCs w:val="20"/>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79">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Personal Characteristics</w:t>
            </w:r>
          </w:p>
        </w:tc>
        <w:tc>
          <w:tcPr/>
          <w:p w:rsidR="00000000" w:rsidDel="00000000" w:rsidP="00000000" w:rsidRDefault="00000000" w:rsidRPr="00000000" w14:paraId="0000007A">
            <w:pPr>
              <w:rPr>
                <w:rFonts w:ascii="PT Sans" w:cs="PT Sans" w:eastAsia="PT Sans" w:hAnsi="PT Sans"/>
                <w:sz w:val="20"/>
                <w:szCs w:val="20"/>
              </w:rPr>
            </w:pPr>
            <w:bookmarkStart w:colFirst="0" w:colLast="0" w:name="_gjdgxs" w:id="0"/>
            <w:bookmarkEnd w:id="0"/>
            <w:r w:rsidDel="00000000" w:rsidR="00000000" w:rsidRPr="00000000">
              <w:rPr>
                <w:rFonts w:ascii="PT Sans" w:cs="PT Sans" w:eastAsia="PT Sans" w:hAnsi="PT Sans"/>
                <w:sz w:val="20"/>
                <w:szCs w:val="20"/>
                <w:rtl w:val="0"/>
              </w:rPr>
              <w:t xml:space="preserve">Behaviours</w:t>
            </w:r>
          </w:p>
        </w:tc>
        <w:tc>
          <w:tcPr/>
          <w:p w:rsidR="00000000" w:rsidDel="00000000" w:rsidP="00000000" w:rsidRDefault="00000000" w:rsidRPr="00000000" w14:paraId="0000007B">
            <w:pPr>
              <w:numPr>
                <w:ilvl w:val="0"/>
                <w:numId w:val="6"/>
              </w:numPr>
              <w:spacing w:after="0" w:befor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Reliable and conscientious</w:t>
            </w:r>
          </w:p>
          <w:p w:rsidR="00000000" w:rsidDel="00000000" w:rsidP="00000000" w:rsidRDefault="00000000" w:rsidRPr="00000000" w14:paraId="0000007C">
            <w:pPr>
              <w:numPr>
                <w:ilvl w:val="0"/>
                <w:numId w:val="6"/>
              </w:numPr>
              <w:spacing w:after="0" w:before="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Desire and ability to learn new skills</w:t>
            </w:r>
          </w:p>
          <w:p w:rsidR="00000000" w:rsidDel="00000000" w:rsidP="00000000" w:rsidRDefault="00000000" w:rsidRPr="00000000" w14:paraId="0000007D">
            <w:pPr>
              <w:numPr>
                <w:ilvl w:val="0"/>
                <w:numId w:val="6"/>
              </w:numPr>
              <w:spacing w:after="0" w:before="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High expectations of all students</w:t>
            </w:r>
          </w:p>
          <w:p w:rsidR="00000000" w:rsidDel="00000000" w:rsidP="00000000" w:rsidRDefault="00000000" w:rsidRPr="00000000" w14:paraId="0000007E">
            <w:pPr>
              <w:numPr>
                <w:ilvl w:val="0"/>
                <w:numId w:val="6"/>
              </w:numPr>
              <w:spacing w:after="0" w:before="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Caring and supportive</w:t>
            </w:r>
          </w:p>
          <w:p w:rsidR="00000000" w:rsidDel="00000000" w:rsidP="00000000" w:rsidRDefault="00000000" w:rsidRPr="00000000" w14:paraId="0000007F">
            <w:pPr>
              <w:numPr>
                <w:ilvl w:val="0"/>
                <w:numId w:val="6"/>
              </w:numPr>
              <w:spacing w:after="0" w:before="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Enthusiastic team player</w:t>
            </w:r>
          </w:p>
          <w:p w:rsidR="00000000" w:rsidDel="00000000" w:rsidP="00000000" w:rsidRDefault="00000000" w:rsidRPr="00000000" w14:paraId="00000080">
            <w:pPr>
              <w:numPr>
                <w:ilvl w:val="0"/>
                <w:numId w:val="6"/>
              </w:numPr>
              <w:spacing w:after="0" w:before="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Organise, plan and prioritise effectively</w:t>
            </w:r>
          </w:p>
          <w:p w:rsidR="00000000" w:rsidDel="00000000" w:rsidP="00000000" w:rsidRDefault="00000000" w:rsidRPr="00000000" w14:paraId="00000081">
            <w:pPr>
              <w:numPr>
                <w:ilvl w:val="0"/>
                <w:numId w:val="6"/>
              </w:numPr>
              <w:spacing w:after="240" w:before="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Flexibility, adaptability and creativity </w:t>
            </w:r>
          </w:p>
        </w:tc>
        <w:tc>
          <w:tcPr/>
          <w:p w:rsidR="00000000" w:rsidDel="00000000" w:rsidP="00000000" w:rsidRDefault="00000000" w:rsidRPr="00000000" w14:paraId="00000082">
            <w:pPr>
              <w:ind w:left="0" w:firstLine="0"/>
              <w:rPr>
                <w:rFonts w:ascii="PT Sans" w:cs="PT Sans" w:eastAsia="PT Sans" w:hAnsi="PT Sans"/>
                <w:sz w:val="20"/>
                <w:szCs w:val="20"/>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84">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Values </w:t>
            </w:r>
          </w:p>
        </w:tc>
        <w:tc>
          <w:tcPr/>
          <w:p w:rsidR="00000000" w:rsidDel="00000000" w:rsidP="00000000" w:rsidRDefault="00000000" w:rsidRPr="00000000" w14:paraId="00000085">
            <w:pPr>
              <w:numPr>
                <w:ilvl w:val="0"/>
                <w:numId w:val="8"/>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demonstrate, understand and apply our values</w:t>
            </w:r>
          </w:p>
          <w:p w:rsidR="00000000" w:rsidDel="00000000" w:rsidP="00000000" w:rsidRDefault="00000000" w:rsidRPr="00000000" w14:paraId="00000086">
            <w:pPr>
              <w:numPr>
                <w:ilvl w:val="1"/>
                <w:numId w:val="8"/>
              </w:numPr>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unusually brave</w:t>
            </w:r>
          </w:p>
          <w:p w:rsidR="00000000" w:rsidDel="00000000" w:rsidP="00000000" w:rsidRDefault="00000000" w:rsidRPr="00000000" w14:paraId="00000087">
            <w:pPr>
              <w:numPr>
                <w:ilvl w:val="1"/>
                <w:numId w:val="8"/>
              </w:numPr>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Discover what’s possible</w:t>
            </w:r>
          </w:p>
          <w:p w:rsidR="00000000" w:rsidDel="00000000" w:rsidP="00000000" w:rsidRDefault="00000000" w:rsidRPr="00000000" w14:paraId="00000088">
            <w:pPr>
              <w:numPr>
                <w:ilvl w:val="1"/>
                <w:numId w:val="8"/>
              </w:numPr>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Push the limits</w:t>
            </w:r>
          </w:p>
          <w:p w:rsidR="00000000" w:rsidDel="00000000" w:rsidP="00000000" w:rsidRDefault="00000000" w:rsidRPr="00000000" w14:paraId="00000089">
            <w:pPr>
              <w:numPr>
                <w:ilvl w:val="1"/>
                <w:numId w:val="8"/>
              </w:numPr>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big hearted </w:t>
            </w:r>
          </w:p>
        </w:tc>
        <w:tc>
          <w:tcPr/>
          <w:p w:rsidR="00000000" w:rsidDel="00000000" w:rsidP="00000000" w:rsidRDefault="00000000" w:rsidRPr="00000000" w14:paraId="0000008A">
            <w:pPr>
              <w:ind w:left="720" w:hanging="1570.3937007874015"/>
              <w:rPr>
                <w:rFonts w:ascii="PT Sans" w:cs="PT Sans" w:eastAsia="PT Sans" w:hAnsi="PT Sans"/>
                <w:sz w:val="20"/>
                <w:szCs w:val="20"/>
              </w:rPr>
            </w:pPr>
            <w:r w:rsidDel="00000000" w:rsidR="00000000" w:rsidRPr="00000000">
              <w:rPr>
                <w:rtl w:val="0"/>
              </w:rPr>
            </w:r>
          </w:p>
        </w:tc>
      </w:tr>
      <w:tr>
        <w:tc>
          <w:tcPr/>
          <w:p w:rsidR="00000000" w:rsidDel="00000000" w:rsidP="00000000" w:rsidRDefault="00000000" w:rsidRPr="00000000" w14:paraId="0000008B">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Special Requirements</w:t>
            </w:r>
          </w:p>
        </w:tc>
        <w:tc>
          <w:tcPr/>
          <w:p w:rsidR="00000000" w:rsidDel="00000000" w:rsidP="00000000" w:rsidRDefault="00000000" w:rsidRPr="00000000" w14:paraId="0000008C">
            <w:pPr>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8D">
            <w:pPr>
              <w:numPr>
                <w:ilvl w:val="0"/>
                <w:numId w:val="2"/>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Successful candidate will be subject to an enhanced Disclosure and Barring Service Check</w:t>
            </w:r>
          </w:p>
          <w:p w:rsidR="00000000" w:rsidDel="00000000" w:rsidP="00000000" w:rsidRDefault="00000000" w:rsidRPr="00000000" w14:paraId="0000008E">
            <w:pPr>
              <w:numPr>
                <w:ilvl w:val="0"/>
                <w:numId w:val="2"/>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Right to work in the UK</w:t>
            </w:r>
          </w:p>
          <w:p w:rsidR="00000000" w:rsidDel="00000000" w:rsidP="00000000" w:rsidRDefault="00000000" w:rsidRPr="00000000" w14:paraId="0000008F">
            <w:pPr>
              <w:numPr>
                <w:ilvl w:val="0"/>
                <w:numId w:val="2"/>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Evidence of a commitment to promoting the welfare and safeguarding of children and young people</w:t>
            </w:r>
          </w:p>
        </w:tc>
        <w:tc>
          <w:tcPr/>
          <w:p w:rsidR="00000000" w:rsidDel="00000000" w:rsidP="00000000" w:rsidRDefault="00000000" w:rsidRPr="00000000" w14:paraId="00000090">
            <w:pPr>
              <w:numPr>
                <w:ilvl w:val="0"/>
                <w:numId w:val="2"/>
              </w:numPr>
              <w:ind w:left="720" w:hanging="1570.3937007874015"/>
              <w:rPr>
                <w:rFonts w:ascii="PT Sans" w:cs="PT Sans" w:eastAsia="PT Sans" w:hAnsi="PT Sans"/>
                <w:sz w:val="20"/>
                <w:szCs w:val="20"/>
              </w:rPr>
            </w:pPr>
            <w:r w:rsidDel="00000000" w:rsidR="00000000" w:rsidRPr="00000000">
              <w:rPr>
                <w:rtl w:val="0"/>
              </w:rPr>
            </w:r>
          </w:p>
        </w:tc>
      </w:tr>
    </w:tbl>
    <w:p w:rsidR="00000000" w:rsidDel="00000000" w:rsidP="00000000" w:rsidRDefault="00000000" w:rsidRPr="00000000" w14:paraId="00000091">
      <w:pPr>
        <w:ind w:hanging="850.3937007874016"/>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hanging="850.3937007874016"/>
        <w:rPr>
          <w:rFonts w:ascii="PT Sans" w:cs="PT Sans" w:eastAsia="PT Sans" w:hAnsi="PT Sans"/>
          <w:sz w:val="20"/>
          <w:szCs w:val="20"/>
          <w:u w:val="single"/>
        </w:rPr>
      </w:pPr>
      <w:r w:rsidDel="00000000" w:rsidR="00000000" w:rsidRPr="00000000">
        <w:rPr>
          <w:rtl w:val="0"/>
        </w:rPr>
      </w:r>
    </w:p>
    <w:sectPr>
      <w:headerReference r:id="rId6" w:type="default"/>
      <w:pgSz w:h="16838" w:w="11906"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-787399</wp:posOffset>
              </wp:positionH>
              <wp:positionV relativeFrom="paragraph">
                <wp:posOffset>114300</wp:posOffset>
              </wp:positionV>
              <wp:extent cx="7316663" cy="589134"/>
              <wp:effectExtent b="0" l="0" r="0" t="0"/>
              <wp:wrapTopAndBottom distB="114300" distT="114300"/>
              <wp:docPr id="1" name=""/>
              <a:graphic>
                <a:graphicData uri="http://schemas.microsoft.com/office/word/2010/wordprocessingGroup">
                  <wpg:wgp>
                    <wpg:cNvGrpSpPr/>
                    <wpg:grpSpPr>
                      <a:xfrm>
                        <a:off x="1687669" y="3504426"/>
                        <a:ext cx="7316663" cy="589134"/>
                        <a:chOff x="1687669" y="3504426"/>
                        <a:chExt cx="7316663" cy="575459"/>
                      </a:xfrm>
                    </wpg:grpSpPr>
                    <wpg:grpSp>
                      <wpg:cNvGrpSpPr/>
                      <wpg:grpSpPr>
                        <a:xfrm>
                          <a:off x="1687669" y="3504438"/>
                          <a:ext cx="7316663" cy="551125"/>
                          <a:chOff x="1687669" y="3512224"/>
                          <a:chExt cx="7316663" cy="535550"/>
                        </a:xfrm>
                      </wpg:grpSpPr>
                      <wps:wsp>
                        <wps:cNvSpPr/>
                        <wps:cNvPr id="3" name="Shape 3"/>
                        <wps:spPr>
                          <a:xfrm>
                            <a:off x="1687669" y="3512224"/>
                            <a:ext cx="7316650" cy="535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87669" y="3512229"/>
                            <a:ext cx="7316663" cy="535542"/>
                            <a:chOff x="0" y="0"/>
                            <a:chExt cx="9623700" cy="698785"/>
                          </a:xfrm>
                        </wpg:grpSpPr>
                        <wps:wsp>
                          <wps:cNvSpPr/>
                          <wps:cNvPr id="5" name="Shape 5"/>
                          <wps:spPr>
                            <a:xfrm>
                              <a:off x="0" y="0"/>
                              <a:ext cx="9623700" cy="698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9623700" cy="6987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8924900" y="0"/>
                              <a:ext cx="349500" cy="3495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9274190" y="349285"/>
                              <a:ext cx="349500" cy="3495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6759975" y="349275"/>
                              <a:ext cx="2678700" cy="26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ctr" bIns="91425" lIns="91425" spcFirstLastPara="1" rIns="91425" wrap="square" tIns="91425">
                            <a:noAutofit/>
                          </wps:bodyPr>
                        </wps:wsp>
                      </wpg:grpSp>
                    </wpg:grpSp>
                    <pic:pic>
                      <pic:nvPicPr>
                        <pic:cNvPr descr="Tamworth-Enterprise-College-New-Logo-rev.png" id="10" name="Shape 10"/>
                        <pic:cNvPicPr preferRelativeResize="0"/>
                      </pic:nvPicPr>
                      <pic:blipFill>
                        <a:blip r:embed="rId1">
                          <a:alphaModFix/>
                        </a:blip>
                        <a:stretch>
                          <a:fillRect/>
                        </a:stretch>
                      </pic:blipFill>
                      <pic:spPr>
                        <a:xfrm>
                          <a:off x="1732950" y="3504426"/>
                          <a:ext cx="1154299" cy="575459"/>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-787399</wp:posOffset>
              </wp:positionH>
              <wp:positionV relativeFrom="paragraph">
                <wp:posOffset>114300</wp:posOffset>
              </wp:positionV>
              <wp:extent cx="7316663" cy="589134"/>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16663" cy="58913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4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24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