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73" w:rsidRDefault="00AF1873">
      <w:pPr>
        <w:pStyle w:val="Title"/>
        <w:rPr>
          <w:sz w:val="22"/>
        </w:rPr>
      </w:pPr>
      <w:bookmarkStart w:id="0" w:name="_GoBack"/>
      <w:bookmarkEnd w:id="0"/>
      <w:r>
        <w:rPr>
          <w:sz w:val="36"/>
        </w:rPr>
        <w:t>MAIDWELL HALL</w:t>
      </w:r>
    </w:p>
    <w:p w:rsidR="00AF1873" w:rsidRDefault="00AF1873">
      <w:pPr>
        <w:pStyle w:val="Title"/>
        <w:rPr>
          <w:sz w:val="22"/>
        </w:rPr>
      </w:pPr>
    </w:p>
    <w:p w:rsidR="00853DA5" w:rsidRDefault="006F70E8">
      <w:pPr>
        <w:pStyle w:val="Title"/>
      </w:pPr>
      <w:r>
        <w:t>Head of French</w:t>
      </w:r>
    </w:p>
    <w:p w:rsidR="00AF1873" w:rsidRPr="008E5B32" w:rsidRDefault="00AA7934" w:rsidP="00C52A3A">
      <w:pPr>
        <w:pStyle w:val="Title"/>
        <w:rPr>
          <w:sz w:val="24"/>
        </w:rPr>
      </w:pPr>
      <w:r>
        <w:rPr>
          <w:sz w:val="24"/>
        </w:rPr>
        <w:t xml:space="preserve">Vacancy for </w:t>
      </w:r>
      <w:r w:rsidR="00C52A3A">
        <w:rPr>
          <w:sz w:val="24"/>
        </w:rPr>
        <w:t>September 2020</w:t>
      </w:r>
    </w:p>
    <w:p w:rsidR="00AF1873" w:rsidRDefault="00AF1873">
      <w:pPr>
        <w:pStyle w:val="Title"/>
        <w:rPr>
          <w:b w:val="0"/>
          <w:bCs/>
          <w:sz w:val="22"/>
        </w:rPr>
      </w:pPr>
    </w:p>
    <w:p w:rsidR="00AF1873" w:rsidRDefault="00AF1873">
      <w:pPr>
        <w:pStyle w:val="Subtitle"/>
      </w:pPr>
      <w:r>
        <w:t>The School</w:t>
      </w:r>
    </w:p>
    <w:p w:rsidR="00AF1873" w:rsidRDefault="00AF1873">
      <w:pPr>
        <w:jc w:val="both"/>
      </w:pPr>
    </w:p>
    <w:p w:rsidR="00E21F86" w:rsidRDefault="00E21F86" w:rsidP="00E21F86">
      <w:pPr>
        <w:jc w:val="both"/>
      </w:pPr>
      <w:r>
        <w:t>Maidwell Hall is a country, co-educational boarding school with a small number of day c</w:t>
      </w:r>
      <w:r w:rsidR="006F70E8">
        <w:t xml:space="preserve">hildren. </w:t>
      </w:r>
      <w:r w:rsidR="00C52A3A">
        <w:t xml:space="preserve">The school roll averages 125 of whom typically 80-85% are full boarders. </w:t>
      </w:r>
      <w:r>
        <w:t>The school has a strong reputation and provides an excellent all-round education. Its facilities are very good and they will be fur</w:t>
      </w:r>
      <w:r w:rsidR="001F2BF5">
        <w:t>ther enhanced over the next 5 years</w:t>
      </w:r>
      <w:r>
        <w:t>, particularly in the provision of t</w:t>
      </w:r>
      <w:r w:rsidR="006F70E8">
        <w:t>eaching resources, music and creative performance</w:t>
      </w:r>
      <w:r>
        <w:t>. Class sizes are small: the maximum class size is 15 but the average is 12. The extra-curricular side of the school is strong and is well supported by all staff. There is a particularly strong sporting ethos and results are impressive. Pupils leave at 13 after Common Entrance</w:t>
      </w:r>
      <w:r w:rsidR="006F70E8">
        <w:t>/Scholarship</w:t>
      </w:r>
      <w:r>
        <w:t xml:space="preserve"> in order to attend a variety of top boarding public schools (</w:t>
      </w:r>
      <w:proofErr w:type="spellStart"/>
      <w:r w:rsidR="006F70E8">
        <w:t>Downe</w:t>
      </w:r>
      <w:proofErr w:type="spellEnd"/>
      <w:r w:rsidR="006F70E8">
        <w:t xml:space="preserve"> House, </w:t>
      </w:r>
      <w:r>
        <w:t xml:space="preserve">Eton, Harrow, </w:t>
      </w:r>
      <w:proofErr w:type="spellStart"/>
      <w:r>
        <w:t>Oundle</w:t>
      </w:r>
      <w:proofErr w:type="spellEnd"/>
      <w:r>
        <w:t xml:space="preserve">, Radley, Rugby, Shrewsbury, Stowe, </w:t>
      </w:r>
      <w:r w:rsidR="006F70E8">
        <w:t xml:space="preserve">Tudor Hall, </w:t>
      </w:r>
      <w:r>
        <w:t>Uppingham and Winchester).</w:t>
      </w:r>
      <w:r w:rsidR="00C52A3A">
        <w:t xml:space="preserve"> In September 2020 a Pre-Prep will be opened for children in Reception, Year 1 and Year 2. There will be an additional Year 3 class added to the Prep School. These additions are expected to increase the overall size of the school to 200 in the next 8-10 years. </w:t>
      </w:r>
    </w:p>
    <w:p w:rsidR="00AF1873" w:rsidRDefault="00AF1873">
      <w:pPr>
        <w:jc w:val="both"/>
      </w:pPr>
    </w:p>
    <w:p w:rsidR="00AF1873" w:rsidRDefault="00AF1873">
      <w:pPr>
        <w:pStyle w:val="Heading1"/>
      </w:pPr>
      <w:r>
        <w:t>The Appointment</w:t>
      </w:r>
    </w:p>
    <w:p w:rsidR="00AF1873" w:rsidRDefault="00AF1873">
      <w:pPr>
        <w:jc w:val="both"/>
      </w:pPr>
    </w:p>
    <w:p w:rsidR="00215E31" w:rsidRDefault="00215E31" w:rsidP="00C20E07">
      <w:pPr>
        <w:jc w:val="both"/>
      </w:pPr>
      <w:r>
        <w:t>We ar</w:t>
      </w:r>
      <w:r w:rsidR="006F70E8">
        <w:t xml:space="preserve">e looking for a graduate foreign linguist </w:t>
      </w:r>
      <w:r>
        <w:t>who is also a qualified teache</w:t>
      </w:r>
      <w:r w:rsidR="006F70E8">
        <w:t xml:space="preserve">r to take over as Head of French. </w:t>
      </w:r>
      <w:r w:rsidR="00783495">
        <w:t>Previous experience is an advantage but w</w:t>
      </w:r>
      <w:r w:rsidR="006F70E8">
        <w:t xml:space="preserve">e are interested in all levels of experience and recently qualified teachers are </w:t>
      </w:r>
      <w:r w:rsidR="00783495">
        <w:t xml:space="preserve">also </w:t>
      </w:r>
      <w:r w:rsidR="00C52A3A">
        <w:t>welcome</w:t>
      </w:r>
      <w:r w:rsidR="006F70E8">
        <w:t xml:space="preserve"> to apply. </w:t>
      </w:r>
      <w:r w:rsidR="000E6BE2">
        <w:t xml:space="preserve">This Head of </w:t>
      </w:r>
      <w:r w:rsidR="0065424C">
        <w:t>Department role</w:t>
      </w:r>
      <w:r w:rsidR="006F70E8">
        <w:t xml:space="preserve"> will involve teaching French to younger and older children but in particular to Years 7 &amp; 8 in preparation for Common Entrance and Scholarship. At present there is one other full-time member of the French department. French is our only foreign language and the successful candidate will be expected to engender enthusiasm for and a love of the French language as well as French culture. There is an annual one week trip to France for Year 7 in the Summer Term</w:t>
      </w:r>
      <w:r w:rsidR="00783495">
        <w:t xml:space="preserve"> led by the Head of French</w:t>
      </w:r>
      <w:r w:rsidR="006F70E8">
        <w:t xml:space="preserve">. </w:t>
      </w:r>
      <w:r>
        <w:t xml:space="preserve">This is a full-time appointment and the job will involve full involvement in the life of this busy boarding school. </w:t>
      </w:r>
      <w:r w:rsidR="000E6BE2">
        <w:t xml:space="preserve">Maidwell Hall is a 7 day-a-week school but there are generous holidays and half terms in addition to long leave out weekends (Fridays 12.30 pm </w:t>
      </w:r>
      <w:r w:rsidR="00C52A3A">
        <w:t>to Mondays 7.30 pm) two to four</w:t>
      </w:r>
      <w:r w:rsidR="000E6BE2">
        <w:t xml:space="preserve"> times a term. Staff members are required to help with activities and outings on some Sundays.</w:t>
      </w:r>
    </w:p>
    <w:p w:rsidR="00AF1873" w:rsidRDefault="00AF1873">
      <w:pPr>
        <w:jc w:val="both"/>
      </w:pPr>
    </w:p>
    <w:p w:rsidR="00AF1873" w:rsidRDefault="00AF1873">
      <w:pPr>
        <w:pStyle w:val="Heading1"/>
      </w:pPr>
      <w:r>
        <w:t>Conditions of Employment</w:t>
      </w:r>
    </w:p>
    <w:p w:rsidR="00AF1873" w:rsidRDefault="00AF1873">
      <w:pPr>
        <w:jc w:val="both"/>
        <w:rPr>
          <w:b/>
          <w:bCs w:val="0"/>
          <w:u w:val="single"/>
        </w:rPr>
      </w:pPr>
    </w:p>
    <w:p w:rsidR="008E5B32" w:rsidRDefault="00AF1873">
      <w:pPr>
        <w:pStyle w:val="BodyText"/>
      </w:pPr>
      <w:r>
        <w:t>Maidwell Hall has its own salary scale, which is significantly above the state pay scale. The person appointed will be offered a position on it appropriate to age and experience together with the</w:t>
      </w:r>
      <w:r w:rsidR="00C20E07">
        <w:t xml:space="preserve"> appropriate responsibility allowance</w:t>
      </w:r>
      <w:r>
        <w:t xml:space="preserve">. Children of members of staff may be educated at Maidwell Hall for 15% of the boarding or day fees, providing that they meet the standard entry requirements. </w:t>
      </w:r>
    </w:p>
    <w:p w:rsidR="008E5B32" w:rsidRDefault="008E5B32">
      <w:pPr>
        <w:pStyle w:val="BodyText"/>
      </w:pPr>
    </w:p>
    <w:p w:rsidR="008E5B32" w:rsidRPr="008E5B32" w:rsidRDefault="008E5B32">
      <w:pPr>
        <w:pStyle w:val="BodyText"/>
        <w:rPr>
          <w:b/>
          <w:u w:val="single"/>
        </w:rPr>
      </w:pPr>
      <w:r w:rsidRPr="008E5B32">
        <w:rPr>
          <w:b/>
          <w:u w:val="single"/>
        </w:rPr>
        <w:t>Safeguarding Policy</w:t>
      </w:r>
    </w:p>
    <w:p w:rsidR="008E5B32" w:rsidRDefault="008E5B32">
      <w:pPr>
        <w:pStyle w:val="BodyText"/>
      </w:pPr>
    </w:p>
    <w:p w:rsidR="00AF1873" w:rsidRDefault="008E5B32">
      <w:pPr>
        <w:pStyle w:val="BodyText"/>
      </w:pPr>
      <w:r>
        <w:t xml:space="preserve">The School is committed to safeguarding and promoting the welfare of children. The successful candidate will </w:t>
      </w:r>
      <w:r w:rsidR="00E21F86">
        <w:t>need to complete an enhanced DBS</w:t>
      </w:r>
      <w:r>
        <w:t xml:space="preserve"> Check. </w:t>
      </w:r>
      <w:r w:rsidR="00AF1873">
        <w:t>The Sc</w:t>
      </w:r>
      <w:r w:rsidR="001F4FC5">
        <w:t>hool operates a safeguarding</w:t>
      </w:r>
      <w:r w:rsidR="00AF1873">
        <w:t xml:space="preserve"> policy and the authenticity of information of the successful candidate’s </w:t>
      </w:r>
      <w:r w:rsidR="00AF1873">
        <w:rPr>
          <w:i/>
          <w:iCs/>
        </w:rPr>
        <w:t>Curriculum Vitae</w:t>
      </w:r>
      <w:r w:rsidR="001F4FC5">
        <w:t xml:space="preserve"> will be</w:t>
      </w:r>
      <w:r w:rsidR="00AF1873">
        <w:t xml:space="preserve"> checked. The School will need to confirm the satisfactory medical hea</w:t>
      </w:r>
      <w:r w:rsidR="00E21F86">
        <w:t>lth of the successful candidate.</w:t>
      </w:r>
    </w:p>
    <w:p w:rsidR="00AF1873" w:rsidRDefault="00AF1873">
      <w:pPr>
        <w:pStyle w:val="BodyText"/>
      </w:pPr>
    </w:p>
    <w:p w:rsidR="00AF1873" w:rsidRDefault="008E5B32">
      <w:pPr>
        <w:pStyle w:val="BodyText"/>
        <w:rPr>
          <w:b/>
          <w:bCs w:val="0"/>
          <w:u w:val="single"/>
        </w:rPr>
      </w:pPr>
      <w:r>
        <w:rPr>
          <w:b/>
          <w:bCs w:val="0"/>
          <w:u w:val="single"/>
        </w:rPr>
        <w:t>Procedure for Application and</w:t>
      </w:r>
      <w:r w:rsidR="00AF1873">
        <w:rPr>
          <w:b/>
          <w:bCs w:val="0"/>
          <w:u w:val="single"/>
        </w:rPr>
        <w:t xml:space="preserve"> Appointment</w:t>
      </w:r>
    </w:p>
    <w:p w:rsidR="00AF1873" w:rsidRDefault="00AF1873">
      <w:pPr>
        <w:pStyle w:val="BodyText"/>
        <w:rPr>
          <w:b/>
          <w:bCs w:val="0"/>
          <w:u w:val="single"/>
        </w:rPr>
      </w:pPr>
    </w:p>
    <w:p w:rsidR="00835539" w:rsidRDefault="00AF1873" w:rsidP="00835539">
      <w:pPr>
        <w:pStyle w:val="BodyText"/>
      </w:pPr>
      <w:r>
        <w:t xml:space="preserve">Candidates are requested </w:t>
      </w:r>
      <w:r w:rsidR="008E5B32">
        <w:t xml:space="preserve">to complete the School’s Application Form and </w:t>
      </w:r>
      <w:r>
        <w:t xml:space="preserve">to submit </w:t>
      </w:r>
      <w:r w:rsidR="008E5B32">
        <w:t xml:space="preserve">it, together with </w:t>
      </w:r>
      <w:r>
        <w:t>a hand-written letter of application</w:t>
      </w:r>
      <w:r w:rsidR="001F4FC5">
        <w:t xml:space="preserve"> and typed CV</w:t>
      </w:r>
      <w:r w:rsidR="008E5B32">
        <w:t>,</w:t>
      </w:r>
      <w:r>
        <w:t xml:space="preserve"> to the Headmaster</w:t>
      </w:r>
      <w:r w:rsidR="008E5B32">
        <w:t>. Short-listed candidates will be invited for inte</w:t>
      </w:r>
      <w:r w:rsidR="00AA7934">
        <w:t>rview as soon as possible after applications have been received.</w:t>
      </w:r>
      <w:r w:rsidR="008E5B32">
        <w:t xml:space="preserve"> </w:t>
      </w:r>
      <w:r w:rsidR="00835539">
        <w:t xml:space="preserve">Please provide telephone numbers for contact during day and evening. If you are not called for interview please assume that your application has not been successful. Details of the school may be found via the school’s website, </w:t>
      </w:r>
      <w:hyperlink r:id="rId4" w:history="1">
        <w:r w:rsidR="00835539" w:rsidRPr="004E61DD">
          <w:rPr>
            <w:rStyle w:val="Hyperlink"/>
          </w:rPr>
          <w:t>www.maidwellhall.co.uk</w:t>
        </w:r>
      </w:hyperlink>
      <w:r w:rsidR="00835539">
        <w:t xml:space="preserve">, and we can send a copy of the school’s prospectus on request. </w:t>
      </w:r>
      <w:r w:rsidR="00783495">
        <w:t xml:space="preserve">The closing date for applications is </w:t>
      </w:r>
      <w:r w:rsidR="00783495" w:rsidRPr="00783495">
        <w:rPr>
          <w:b/>
        </w:rPr>
        <w:t xml:space="preserve">Friday </w:t>
      </w:r>
      <w:r w:rsidR="00C52A3A">
        <w:rPr>
          <w:b/>
        </w:rPr>
        <w:t>7</w:t>
      </w:r>
      <w:r w:rsidR="00C52A3A" w:rsidRPr="00C52A3A">
        <w:rPr>
          <w:b/>
          <w:vertAlign w:val="superscript"/>
        </w:rPr>
        <w:t>th</w:t>
      </w:r>
      <w:r w:rsidR="00C52A3A">
        <w:rPr>
          <w:b/>
        </w:rPr>
        <w:t xml:space="preserve"> February 2020.</w:t>
      </w:r>
    </w:p>
    <w:p w:rsidR="00AF1873" w:rsidRDefault="00AF1873">
      <w:pPr>
        <w:pStyle w:val="BodyText"/>
      </w:pPr>
    </w:p>
    <w:sectPr w:rsidR="00AF1873" w:rsidSect="00C52A3A">
      <w:pgSz w:w="12240" w:h="15840"/>
      <w:pgMar w:top="567" w:right="1134" w:bottom="284" w:left="1134" w:header="720" w:footer="4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31"/>
    <w:rsid w:val="000E6BE2"/>
    <w:rsid w:val="001802FC"/>
    <w:rsid w:val="001F2BF5"/>
    <w:rsid w:val="001F4FC5"/>
    <w:rsid w:val="00215E31"/>
    <w:rsid w:val="0025551A"/>
    <w:rsid w:val="0065424C"/>
    <w:rsid w:val="006F70E8"/>
    <w:rsid w:val="00783495"/>
    <w:rsid w:val="00835539"/>
    <w:rsid w:val="00853DA5"/>
    <w:rsid w:val="008E5B32"/>
    <w:rsid w:val="008E6386"/>
    <w:rsid w:val="00945B06"/>
    <w:rsid w:val="00AA7934"/>
    <w:rsid w:val="00AF1873"/>
    <w:rsid w:val="00BA4431"/>
    <w:rsid w:val="00C20E07"/>
    <w:rsid w:val="00C52A3A"/>
    <w:rsid w:val="00D00752"/>
    <w:rsid w:val="00E21F86"/>
    <w:rsid w:val="00E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3AC10-020F-40F9-A37F-D3589FF9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2"/>
      <w:szCs w:val="24"/>
      <w:lang w:val="en-GB"/>
    </w:rPr>
  </w:style>
  <w:style w:type="paragraph" w:styleId="Heading1">
    <w:name w:val="heading 1"/>
    <w:basedOn w:val="Normal"/>
    <w:next w:val="Normal"/>
    <w:qFormat/>
    <w:pPr>
      <w:keepNext/>
      <w:jc w:val="both"/>
      <w:outlineLvl w:val="0"/>
    </w:pPr>
    <w:rPr>
      <w:b/>
      <w:bCs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val="0"/>
      <w:sz w:val="32"/>
    </w:rPr>
  </w:style>
  <w:style w:type="paragraph" w:styleId="Subtitle">
    <w:name w:val="Subtitle"/>
    <w:basedOn w:val="Normal"/>
    <w:qFormat/>
    <w:pPr>
      <w:jc w:val="both"/>
    </w:pPr>
    <w:rPr>
      <w:b/>
      <w:bCs w:val="0"/>
      <w:u w:val="single"/>
    </w:rPr>
  </w:style>
  <w:style w:type="paragraph" w:styleId="BodyText">
    <w:name w:val="Body Text"/>
    <w:basedOn w:val="Normal"/>
    <w:pPr>
      <w:jc w:val="both"/>
    </w:pPr>
  </w:style>
  <w:style w:type="paragraph" w:styleId="BalloonText">
    <w:name w:val="Balloon Text"/>
    <w:basedOn w:val="Normal"/>
    <w:semiHidden/>
    <w:rsid w:val="008E5B32"/>
    <w:rPr>
      <w:rFonts w:ascii="Tahoma" w:hAnsi="Tahoma" w:cs="Tahoma"/>
      <w:sz w:val="16"/>
      <w:szCs w:val="16"/>
    </w:rPr>
  </w:style>
  <w:style w:type="character" w:styleId="Hyperlink">
    <w:name w:val="Hyperlink"/>
    <w:rsid w:val="0083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dwell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MAIDWELL HALL</vt:lpstr>
    </vt:vector>
  </TitlesOfParts>
  <Company>Maidwell</Company>
  <LinksUpToDate>false</LinksUpToDate>
  <CharactersWithSpaces>3953</CharactersWithSpaces>
  <SharedDoc>false</SharedDoc>
  <HLinks>
    <vt:vector size="6" baseType="variant">
      <vt:variant>
        <vt:i4>2818167</vt:i4>
      </vt:variant>
      <vt:variant>
        <vt:i4>0</vt:i4>
      </vt:variant>
      <vt:variant>
        <vt:i4>0</vt:i4>
      </vt:variant>
      <vt:variant>
        <vt:i4>5</vt:i4>
      </vt:variant>
      <vt:variant>
        <vt:lpwstr>http://www.maidwellhall.co.uk/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MAIDWELL HALL</dc:title>
  <dc:subject/>
  <dc:creator>John Langfield</dc:creator>
  <cp:keywords/>
  <cp:lastModifiedBy>Claire Swinfen</cp:lastModifiedBy>
  <cp:revision>2</cp:revision>
  <cp:lastPrinted>2020-01-09T20:50:00Z</cp:lastPrinted>
  <dcterms:created xsi:type="dcterms:W3CDTF">2020-01-10T09:43:00Z</dcterms:created>
  <dcterms:modified xsi:type="dcterms:W3CDTF">2020-01-10T09:43:00Z</dcterms:modified>
</cp:coreProperties>
</file>