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FE4" w:rsidRDefault="00AC1FE4" w:rsidP="00717F84">
      <w:pPr>
        <w:rPr>
          <w:rFonts w:ascii="Calibri" w:hAnsi="Calibri" w:cs="Calibri"/>
          <w:b/>
          <w:caps/>
          <w:sz w:val="20"/>
          <w:szCs w:val="20"/>
        </w:rPr>
      </w:pPr>
      <w:r w:rsidRPr="00AC1FE4">
        <w:rPr>
          <w:noProof/>
          <w:sz w:val="20"/>
          <w:szCs w:val="20"/>
        </w:rPr>
        <w:drawing>
          <wp:anchor distT="0" distB="0" distL="114300" distR="114300" simplePos="0" relativeHeight="251659264" behindDoc="0" locked="0" layoutInCell="1" allowOverlap="1">
            <wp:simplePos x="0" y="0"/>
            <wp:positionH relativeFrom="column">
              <wp:posOffset>3507105</wp:posOffset>
            </wp:positionH>
            <wp:positionV relativeFrom="paragraph">
              <wp:posOffset>-602615</wp:posOffset>
            </wp:positionV>
            <wp:extent cx="2755900" cy="838200"/>
            <wp:effectExtent l="0" t="0" r="6350" b="0"/>
            <wp:wrapNone/>
            <wp:docPr id="1" name="Picture 1" descr="Description: \\whitefield3\vincent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whitefield3\vincentc$\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590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1FE4" w:rsidRPr="00AC1FE4" w:rsidRDefault="00AC1FE4" w:rsidP="00717F84">
      <w:pPr>
        <w:rPr>
          <w:rFonts w:ascii="Calibri" w:hAnsi="Calibri" w:cs="Calibri"/>
          <w:b/>
          <w:caps/>
          <w:sz w:val="21"/>
          <w:szCs w:val="21"/>
        </w:rPr>
      </w:pPr>
    </w:p>
    <w:p w:rsidR="009C5B30" w:rsidRPr="00AC1FE4" w:rsidRDefault="009C5B30" w:rsidP="00717F84">
      <w:pPr>
        <w:rPr>
          <w:rFonts w:ascii="Calibri" w:hAnsi="Calibri" w:cs="Calibri"/>
          <w:b/>
          <w:caps/>
          <w:sz w:val="21"/>
          <w:szCs w:val="21"/>
        </w:rPr>
      </w:pPr>
    </w:p>
    <w:p w:rsidR="009C5B30" w:rsidRPr="00AC1FE4" w:rsidRDefault="009C5B30" w:rsidP="00717F84">
      <w:pPr>
        <w:rPr>
          <w:rFonts w:ascii="Calibri" w:hAnsi="Calibri" w:cs="Calibri"/>
          <w:b/>
          <w:caps/>
          <w:sz w:val="21"/>
          <w:szCs w:val="21"/>
        </w:rPr>
      </w:pPr>
    </w:p>
    <w:tbl>
      <w:tblPr>
        <w:tblStyle w:val="TableGrid"/>
        <w:tblW w:w="0" w:type="auto"/>
        <w:tblLook w:val="04A0" w:firstRow="1" w:lastRow="0" w:firstColumn="1" w:lastColumn="0" w:noHBand="0" w:noVBand="1"/>
      </w:tblPr>
      <w:tblGrid>
        <w:gridCol w:w="2515"/>
        <w:gridCol w:w="5781"/>
      </w:tblGrid>
      <w:tr w:rsidR="00B1327D" w:rsidRPr="00D54CCD" w:rsidTr="001413E4">
        <w:tc>
          <w:tcPr>
            <w:tcW w:w="2660" w:type="dxa"/>
          </w:tcPr>
          <w:p w:rsidR="00B1327D" w:rsidRPr="00D54CCD" w:rsidRDefault="00B1327D" w:rsidP="001413E4">
            <w:pPr>
              <w:rPr>
                <w:rFonts w:asciiTheme="minorHAnsi" w:hAnsiTheme="minorHAnsi"/>
                <w:b/>
                <w:sz w:val="22"/>
                <w:szCs w:val="22"/>
              </w:rPr>
            </w:pPr>
            <w:r w:rsidRPr="00D54CCD">
              <w:rPr>
                <w:rFonts w:asciiTheme="minorHAnsi" w:hAnsiTheme="minorHAnsi"/>
                <w:b/>
                <w:sz w:val="22"/>
                <w:szCs w:val="22"/>
              </w:rPr>
              <w:t>JOB TITLE:</w:t>
            </w:r>
          </w:p>
        </w:tc>
        <w:tc>
          <w:tcPr>
            <w:tcW w:w="6582" w:type="dxa"/>
          </w:tcPr>
          <w:p w:rsidR="00B1327D" w:rsidRPr="00D54CCD" w:rsidRDefault="00B1327D" w:rsidP="001413E4">
            <w:pPr>
              <w:rPr>
                <w:rFonts w:asciiTheme="minorHAnsi" w:hAnsiTheme="minorHAnsi"/>
                <w:sz w:val="22"/>
                <w:szCs w:val="22"/>
              </w:rPr>
            </w:pPr>
            <w:r w:rsidRPr="00D54CCD">
              <w:rPr>
                <w:rFonts w:asciiTheme="minorHAnsi" w:hAnsiTheme="minorHAnsi"/>
                <w:sz w:val="22"/>
                <w:szCs w:val="22"/>
              </w:rPr>
              <w:t>Exams and Data Officer</w:t>
            </w:r>
          </w:p>
        </w:tc>
      </w:tr>
      <w:tr w:rsidR="00B1327D" w:rsidRPr="00D54CCD" w:rsidTr="001413E4">
        <w:tc>
          <w:tcPr>
            <w:tcW w:w="2660" w:type="dxa"/>
          </w:tcPr>
          <w:p w:rsidR="00B1327D" w:rsidRPr="00D54CCD" w:rsidRDefault="00B1327D" w:rsidP="001413E4">
            <w:pPr>
              <w:rPr>
                <w:rFonts w:asciiTheme="minorHAnsi" w:hAnsiTheme="minorHAnsi"/>
                <w:b/>
                <w:sz w:val="22"/>
                <w:szCs w:val="22"/>
              </w:rPr>
            </w:pPr>
            <w:r w:rsidRPr="00D54CCD">
              <w:rPr>
                <w:rFonts w:asciiTheme="minorHAnsi" w:hAnsiTheme="minorHAnsi"/>
                <w:b/>
                <w:sz w:val="22"/>
                <w:szCs w:val="22"/>
              </w:rPr>
              <w:t>GRADE:</w:t>
            </w:r>
          </w:p>
        </w:tc>
        <w:tc>
          <w:tcPr>
            <w:tcW w:w="6582" w:type="dxa"/>
          </w:tcPr>
          <w:p w:rsidR="00B1327D" w:rsidRPr="00D54CCD" w:rsidRDefault="00B1327D" w:rsidP="001413E4">
            <w:pPr>
              <w:rPr>
                <w:rFonts w:asciiTheme="minorHAnsi" w:hAnsiTheme="minorHAnsi"/>
                <w:sz w:val="22"/>
                <w:szCs w:val="22"/>
              </w:rPr>
            </w:pPr>
            <w:r w:rsidRPr="00D54CCD">
              <w:rPr>
                <w:rFonts w:asciiTheme="minorHAnsi" w:hAnsiTheme="minorHAnsi"/>
                <w:sz w:val="22"/>
                <w:szCs w:val="22"/>
              </w:rPr>
              <w:t>SCP 23-27</w:t>
            </w:r>
          </w:p>
          <w:p w:rsidR="00B1327D" w:rsidRPr="00D54CCD" w:rsidRDefault="00B1327D" w:rsidP="001413E4">
            <w:pPr>
              <w:rPr>
                <w:rFonts w:asciiTheme="minorHAnsi" w:hAnsiTheme="minorHAnsi"/>
                <w:sz w:val="22"/>
                <w:szCs w:val="22"/>
              </w:rPr>
            </w:pPr>
            <w:r w:rsidRPr="00D54CCD">
              <w:rPr>
                <w:rFonts w:asciiTheme="minorHAnsi" w:hAnsiTheme="minorHAnsi"/>
                <w:sz w:val="22"/>
                <w:szCs w:val="22"/>
              </w:rPr>
              <w:t xml:space="preserve">£20,278-£22,827 (actual salary) </w:t>
            </w:r>
          </w:p>
        </w:tc>
      </w:tr>
      <w:tr w:rsidR="00B1327D" w:rsidRPr="00D54CCD" w:rsidTr="001413E4">
        <w:tc>
          <w:tcPr>
            <w:tcW w:w="2660" w:type="dxa"/>
          </w:tcPr>
          <w:p w:rsidR="00B1327D" w:rsidRPr="00D54CCD" w:rsidRDefault="00B1327D" w:rsidP="001413E4">
            <w:pPr>
              <w:rPr>
                <w:rFonts w:asciiTheme="minorHAnsi" w:hAnsiTheme="minorHAnsi"/>
                <w:b/>
                <w:sz w:val="22"/>
                <w:szCs w:val="22"/>
              </w:rPr>
            </w:pPr>
            <w:r w:rsidRPr="00D54CCD">
              <w:rPr>
                <w:rFonts w:asciiTheme="minorHAnsi" w:hAnsiTheme="minorHAnsi"/>
                <w:b/>
                <w:sz w:val="22"/>
                <w:szCs w:val="22"/>
              </w:rPr>
              <w:t>HOURS/WEEKS:</w:t>
            </w:r>
          </w:p>
        </w:tc>
        <w:tc>
          <w:tcPr>
            <w:tcW w:w="6582" w:type="dxa"/>
          </w:tcPr>
          <w:p w:rsidR="00B1327D" w:rsidRPr="00D54CCD" w:rsidRDefault="00B1327D" w:rsidP="001413E4">
            <w:pPr>
              <w:rPr>
                <w:rFonts w:asciiTheme="minorHAnsi" w:hAnsiTheme="minorHAnsi"/>
                <w:sz w:val="22"/>
                <w:szCs w:val="22"/>
              </w:rPr>
            </w:pPr>
            <w:r w:rsidRPr="00D54CCD">
              <w:rPr>
                <w:rFonts w:asciiTheme="minorHAnsi" w:hAnsiTheme="minorHAnsi"/>
                <w:sz w:val="22"/>
                <w:szCs w:val="22"/>
              </w:rPr>
              <w:t>36 hours 42 weeks (of which 10 days are to be worked in August)</w:t>
            </w:r>
          </w:p>
          <w:p w:rsidR="00B1327D" w:rsidRPr="00D54CCD" w:rsidRDefault="00B1327D" w:rsidP="001413E4">
            <w:pPr>
              <w:rPr>
                <w:rFonts w:asciiTheme="minorHAnsi" w:hAnsiTheme="minorHAnsi"/>
                <w:sz w:val="22"/>
                <w:szCs w:val="22"/>
              </w:rPr>
            </w:pPr>
            <w:r w:rsidRPr="00D54CCD">
              <w:rPr>
                <w:rFonts w:asciiTheme="minorHAnsi" w:hAnsiTheme="minorHAnsi"/>
                <w:sz w:val="22"/>
                <w:szCs w:val="22"/>
              </w:rPr>
              <w:t>Monday- Thursday 8.30-4.15 (Including 30 minutes lunch)</w:t>
            </w:r>
          </w:p>
          <w:p w:rsidR="00B1327D" w:rsidRPr="00D54CCD" w:rsidRDefault="00B1327D" w:rsidP="001413E4">
            <w:pPr>
              <w:rPr>
                <w:rFonts w:asciiTheme="minorHAnsi" w:hAnsiTheme="minorHAnsi"/>
                <w:sz w:val="22"/>
                <w:szCs w:val="22"/>
              </w:rPr>
            </w:pPr>
            <w:r w:rsidRPr="00D54CCD">
              <w:rPr>
                <w:rFonts w:asciiTheme="minorHAnsi" w:hAnsiTheme="minorHAnsi"/>
                <w:sz w:val="22"/>
                <w:szCs w:val="22"/>
              </w:rPr>
              <w:t>Fridays 8.30-4.00pm (including 30 minutes lunch)</w:t>
            </w:r>
          </w:p>
        </w:tc>
      </w:tr>
      <w:tr w:rsidR="00B1327D" w:rsidRPr="00D54CCD" w:rsidTr="001413E4">
        <w:tc>
          <w:tcPr>
            <w:tcW w:w="2660" w:type="dxa"/>
          </w:tcPr>
          <w:p w:rsidR="00B1327D" w:rsidRPr="00D54CCD" w:rsidRDefault="00B1327D" w:rsidP="001413E4">
            <w:pPr>
              <w:rPr>
                <w:rFonts w:asciiTheme="minorHAnsi" w:hAnsiTheme="minorHAnsi"/>
                <w:b/>
                <w:sz w:val="22"/>
                <w:szCs w:val="22"/>
              </w:rPr>
            </w:pPr>
            <w:r w:rsidRPr="00D54CCD">
              <w:rPr>
                <w:rFonts w:asciiTheme="minorHAnsi" w:hAnsiTheme="minorHAnsi"/>
                <w:b/>
                <w:sz w:val="22"/>
                <w:szCs w:val="22"/>
              </w:rPr>
              <w:t>REPORTS TO:</w:t>
            </w:r>
          </w:p>
        </w:tc>
        <w:tc>
          <w:tcPr>
            <w:tcW w:w="6582" w:type="dxa"/>
          </w:tcPr>
          <w:p w:rsidR="00B1327D" w:rsidRPr="00D54CCD" w:rsidRDefault="00B1327D" w:rsidP="001413E4">
            <w:pPr>
              <w:rPr>
                <w:rFonts w:asciiTheme="minorHAnsi" w:hAnsiTheme="minorHAnsi"/>
                <w:sz w:val="22"/>
                <w:szCs w:val="22"/>
              </w:rPr>
            </w:pPr>
            <w:r w:rsidRPr="00D54CCD">
              <w:rPr>
                <w:rFonts w:asciiTheme="minorHAnsi" w:hAnsiTheme="minorHAnsi"/>
                <w:sz w:val="22"/>
                <w:szCs w:val="22"/>
              </w:rPr>
              <w:t>Data Systems and Exams Manager</w:t>
            </w:r>
          </w:p>
        </w:tc>
      </w:tr>
    </w:tbl>
    <w:p w:rsidR="009C5B30" w:rsidRPr="00AC1FE4" w:rsidRDefault="009C5B30" w:rsidP="00717F84">
      <w:pPr>
        <w:rPr>
          <w:rFonts w:ascii="Calibri" w:hAnsi="Calibri" w:cs="Calibri"/>
          <w:b/>
          <w:caps/>
          <w:sz w:val="21"/>
          <w:szCs w:val="21"/>
        </w:rPr>
      </w:pPr>
    </w:p>
    <w:p w:rsidR="009C5B30" w:rsidRPr="00AC1FE4" w:rsidRDefault="009C5B30" w:rsidP="00717F84">
      <w:pPr>
        <w:rPr>
          <w:rFonts w:ascii="Calibri" w:hAnsi="Calibri" w:cs="Calibri"/>
          <w:b/>
          <w:caps/>
          <w:sz w:val="21"/>
          <w:szCs w:val="21"/>
        </w:rPr>
      </w:pPr>
    </w:p>
    <w:p w:rsidR="00717F84" w:rsidRPr="00AC1FE4" w:rsidRDefault="00717F84" w:rsidP="00717F84">
      <w:pPr>
        <w:rPr>
          <w:rFonts w:ascii="Calibri" w:hAnsi="Calibri" w:cs="Calibri"/>
          <w:b/>
          <w:caps/>
          <w:sz w:val="21"/>
          <w:szCs w:val="21"/>
        </w:rPr>
      </w:pPr>
      <w:r w:rsidRPr="00AC1FE4">
        <w:rPr>
          <w:rFonts w:ascii="Calibri" w:hAnsi="Calibri" w:cs="Calibri"/>
          <w:b/>
          <w:caps/>
          <w:sz w:val="21"/>
          <w:szCs w:val="21"/>
        </w:rPr>
        <w:t xml:space="preserve">Whitefield School </w:t>
      </w:r>
    </w:p>
    <w:p w:rsidR="00717F84" w:rsidRPr="00AC1FE4" w:rsidRDefault="00717F84" w:rsidP="00717F84">
      <w:pPr>
        <w:rPr>
          <w:rFonts w:ascii="Calibri" w:hAnsi="Calibri" w:cs="Calibri"/>
          <w:b/>
          <w:sz w:val="21"/>
          <w:szCs w:val="21"/>
        </w:rPr>
      </w:pPr>
      <w:r w:rsidRPr="00AC1FE4">
        <w:rPr>
          <w:rFonts w:ascii="Calibri" w:hAnsi="Calibri" w:cs="Calibri"/>
          <w:b/>
          <w:sz w:val="21"/>
          <w:szCs w:val="21"/>
        </w:rPr>
        <w:t xml:space="preserve">Claremont Road </w:t>
      </w:r>
    </w:p>
    <w:p w:rsidR="00717F84" w:rsidRPr="00AC1FE4" w:rsidRDefault="00717F84" w:rsidP="00717F84">
      <w:pPr>
        <w:rPr>
          <w:rFonts w:ascii="Calibri" w:hAnsi="Calibri" w:cs="Calibri"/>
          <w:b/>
          <w:sz w:val="21"/>
          <w:szCs w:val="21"/>
        </w:rPr>
      </w:pPr>
      <w:r w:rsidRPr="00AC1FE4">
        <w:rPr>
          <w:rFonts w:ascii="Calibri" w:hAnsi="Calibri" w:cs="Calibri"/>
          <w:b/>
          <w:sz w:val="21"/>
          <w:szCs w:val="21"/>
        </w:rPr>
        <w:t>London NW2 1TR (5 minute walk to Brent Cross Tube plus excellent local bus services)</w:t>
      </w:r>
    </w:p>
    <w:p w:rsidR="00717F84" w:rsidRPr="00AC1FE4" w:rsidRDefault="00717F84" w:rsidP="00717F84">
      <w:pPr>
        <w:widowControl w:val="0"/>
        <w:rPr>
          <w:rFonts w:ascii="Calibri" w:hAnsi="Calibri"/>
          <w:sz w:val="21"/>
          <w:szCs w:val="21"/>
        </w:rPr>
      </w:pPr>
      <w:r w:rsidRPr="00AC1FE4">
        <w:rPr>
          <w:rFonts w:ascii="Calibri" w:hAnsi="Calibri"/>
          <w:sz w:val="21"/>
          <w:szCs w:val="21"/>
        </w:rPr>
        <w:t> </w:t>
      </w:r>
    </w:p>
    <w:p w:rsidR="00717F84" w:rsidRPr="00AC1FE4" w:rsidRDefault="00717F84" w:rsidP="00717F84">
      <w:pPr>
        <w:rPr>
          <w:rFonts w:ascii="Calibri" w:hAnsi="Calibri"/>
          <w:sz w:val="21"/>
          <w:szCs w:val="21"/>
          <w:highlight w:val="yellow"/>
        </w:rPr>
      </w:pPr>
      <w:r w:rsidRPr="00AC1FE4">
        <w:rPr>
          <w:rFonts w:ascii="Calibri" w:hAnsi="Calibri"/>
          <w:sz w:val="21"/>
          <w:szCs w:val="21"/>
        </w:rPr>
        <w:t>An excellent opportunity has arisen to join an exciting school in North London to oversee the data and exams processes as a</w:t>
      </w:r>
      <w:r w:rsidR="00B1327D">
        <w:rPr>
          <w:rFonts w:ascii="Calibri" w:hAnsi="Calibri"/>
          <w:sz w:val="21"/>
          <w:szCs w:val="21"/>
        </w:rPr>
        <w:t>n</w:t>
      </w:r>
      <w:r w:rsidRPr="00AC1FE4">
        <w:rPr>
          <w:rFonts w:ascii="Calibri" w:hAnsi="Calibri"/>
          <w:sz w:val="21"/>
          <w:szCs w:val="21"/>
        </w:rPr>
        <w:t xml:space="preserve"> </w:t>
      </w:r>
      <w:r w:rsidR="00B1327D">
        <w:rPr>
          <w:rFonts w:ascii="Calibri" w:hAnsi="Calibri"/>
          <w:b/>
          <w:sz w:val="21"/>
          <w:szCs w:val="21"/>
        </w:rPr>
        <w:t>Exams and Data Officer</w:t>
      </w:r>
      <w:r w:rsidRPr="00AC1FE4">
        <w:rPr>
          <w:rFonts w:ascii="Calibri" w:hAnsi="Calibri"/>
          <w:sz w:val="21"/>
          <w:szCs w:val="21"/>
        </w:rPr>
        <w:t>. Reporting to the</w:t>
      </w:r>
      <w:r w:rsidRPr="00AC1FE4">
        <w:rPr>
          <w:rFonts w:asciiTheme="minorHAnsi" w:hAnsiTheme="minorHAnsi" w:cs="Arial"/>
          <w:b/>
          <w:sz w:val="21"/>
          <w:szCs w:val="21"/>
        </w:rPr>
        <w:t xml:space="preserve"> </w:t>
      </w:r>
      <w:r w:rsidRPr="00AC1FE4">
        <w:rPr>
          <w:rFonts w:asciiTheme="minorHAnsi" w:hAnsiTheme="minorHAnsi" w:cs="Arial"/>
          <w:sz w:val="21"/>
          <w:szCs w:val="21"/>
        </w:rPr>
        <w:t>Data Systems and Examinations Manager</w:t>
      </w:r>
      <w:r w:rsidRPr="00AC1FE4">
        <w:rPr>
          <w:rFonts w:ascii="Calibri" w:hAnsi="Calibri"/>
          <w:sz w:val="21"/>
          <w:szCs w:val="21"/>
        </w:rPr>
        <w:t xml:space="preserve"> this is a great opportunity for the right candidate.</w:t>
      </w:r>
    </w:p>
    <w:p w:rsidR="00717F84" w:rsidRPr="00AC1FE4" w:rsidRDefault="00717F84" w:rsidP="00717F84">
      <w:pPr>
        <w:widowControl w:val="0"/>
        <w:rPr>
          <w:rFonts w:ascii="Calibri" w:hAnsi="Calibri" w:cs="Arial"/>
          <w:sz w:val="21"/>
          <w:szCs w:val="21"/>
        </w:rPr>
      </w:pPr>
    </w:p>
    <w:p w:rsidR="00717F84" w:rsidRPr="00AC1FE4" w:rsidRDefault="00717F84" w:rsidP="00717F84">
      <w:pPr>
        <w:widowControl w:val="0"/>
        <w:rPr>
          <w:rFonts w:ascii="Calibri" w:hAnsi="Calibri" w:cs="Arial"/>
          <w:sz w:val="21"/>
          <w:szCs w:val="21"/>
        </w:rPr>
      </w:pPr>
      <w:r w:rsidRPr="00AC1FE4">
        <w:rPr>
          <w:rFonts w:ascii="Calibri" w:hAnsi="Calibri" w:cs="Arial"/>
          <w:sz w:val="21"/>
          <w:szCs w:val="21"/>
        </w:rPr>
        <w:t>Responsibilities for the post holder include:</w:t>
      </w:r>
    </w:p>
    <w:p w:rsidR="00717F84" w:rsidRPr="00AC1FE4" w:rsidRDefault="00717F84" w:rsidP="00717F84">
      <w:pPr>
        <w:widowControl w:val="0"/>
        <w:rPr>
          <w:rFonts w:ascii="Calibri" w:hAnsi="Calibri" w:cs="Arial"/>
          <w:sz w:val="21"/>
          <w:szCs w:val="21"/>
        </w:rPr>
      </w:pPr>
    </w:p>
    <w:p w:rsidR="00717F84" w:rsidRPr="00AC1FE4" w:rsidRDefault="00717F84" w:rsidP="00717F84">
      <w:pPr>
        <w:widowControl w:val="0"/>
        <w:numPr>
          <w:ilvl w:val="0"/>
          <w:numId w:val="1"/>
        </w:numPr>
        <w:rPr>
          <w:rFonts w:ascii="Calibri" w:hAnsi="Calibri" w:cs="Arial"/>
          <w:sz w:val="21"/>
          <w:szCs w:val="21"/>
        </w:rPr>
      </w:pPr>
      <w:r w:rsidRPr="00AC1FE4">
        <w:rPr>
          <w:rFonts w:ascii="Calibri" w:eastAsia="MS Mincho" w:hAnsi="Calibri"/>
          <w:sz w:val="21"/>
          <w:szCs w:val="21"/>
          <w:lang w:eastAsia="en-US"/>
        </w:rPr>
        <w:t>Co-ordinate all aspects of data collection, analysis and evaluation.</w:t>
      </w:r>
    </w:p>
    <w:p w:rsidR="00717F84" w:rsidRPr="00AC1FE4" w:rsidRDefault="00717F84" w:rsidP="00717F84">
      <w:pPr>
        <w:numPr>
          <w:ilvl w:val="0"/>
          <w:numId w:val="1"/>
        </w:numPr>
        <w:rPr>
          <w:rFonts w:ascii="Calibri" w:eastAsia="MS Mincho" w:hAnsi="Calibri"/>
          <w:sz w:val="21"/>
          <w:szCs w:val="21"/>
          <w:lang w:eastAsia="en-US"/>
        </w:rPr>
      </w:pPr>
      <w:r w:rsidRPr="00AC1FE4">
        <w:rPr>
          <w:rFonts w:ascii="Calibri" w:eastAsia="MS Mincho" w:hAnsi="Calibri"/>
          <w:sz w:val="21"/>
          <w:szCs w:val="21"/>
          <w:lang w:eastAsia="en-US"/>
        </w:rPr>
        <w:t>To inform and maintain accurate data entry of the school MIS</w:t>
      </w:r>
    </w:p>
    <w:p w:rsidR="00717F84" w:rsidRPr="00AC1FE4" w:rsidRDefault="00717F84" w:rsidP="00717F84">
      <w:pPr>
        <w:numPr>
          <w:ilvl w:val="0"/>
          <w:numId w:val="1"/>
        </w:numPr>
        <w:rPr>
          <w:rFonts w:ascii="Calibri" w:eastAsia="MS Mincho" w:hAnsi="Calibri"/>
          <w:sz w:val="21"/>
          <w:szCs w:val="21"/>
          <w:lang w:eastAsia="en-US"/>
        </w:rPr>
      </w:pPr>
      <w:r w:rsidRPr="00AC1FE4">
        <w:rPr>
          <w:rFonts w:ascii="Calibri" w:eastAsia="MS Mincho" w:hAnsi="Calibri"/>
          <w:sz w:val="21"/>
          <w:szCs w:val="21"/>
          <w:lang w:eastAsia="en-US"/>
        </w:rPr>
        <w:t>To lead on strategic improvements in data collection, analysis and reporting.</w:t>
      </w:r>
    </w:p>
    <w:p w:rsidR="00717F84" w:rsidRPr="00AC1FE4" w:rsidRDefault="00717F84" w:rsidP="00717F84">
      <w:pPr>
        <w:numPr>
          <w:ilvl w:val="0"/>
          <w:numId w:val="1"/>
        </w:numPr>
        <w:rPr>
          <w:rFonts w:ascii="Calibri" w:eastAsia="MS Mincho" w:hAnsi="Calibri"/>
          <w:sz w:val="21"/>
          <w:szCs w:val="21"/>
          <w:lang w:eastAsia="en-US"/>
        </w:rPr>
      </w:pPr>
      <w:r w:rsidRPr="00AC1FE4">
        <w:rPr>
          <w:rFonts w:ascii="Calibri" w:eastAsia="MS Mincho" w:hAnsi="Calibri"/>
          <w:sz w:val="21"/>
          <w:szCs w:val="21"/>
          <w:lang w:eastAsia="en-US"/>
        </w:rPr>
        <w:t>To prepare and present relevant reports for assessment, integration and investigation by a variety of users.</w:t>
      </w:r>
    </w:p>
    <w:p w:rsidR="00717F84" w:rsidRPr="00AC1FE4" w:rsidRDefault="00717F84" w:rsidP="00717F84">
      <w:pPr>
        <w:numPr>
          <w:ilvl w:val="0"/>
          <w:numId w:val="1"/>
        </w:numPr>
        <w:rPr>
          <w:rFonts w:ascii="Calibri" w:eastAsia="MS Mincho" w:hAnsi="Calibri"/>
          <w:sz w:val="21"/>
          <w:szCs w:val="21"/>
          <w:lang w:eastAsia="en-US"/>
        </w:rPr>
      </w:pPr>
      <w:r w:rsidRPr="00AC1FE4">
        <w:rPr>
          <w:rFonts w:ascii="Calibri" w:eastAsia="MS Mincho" w:hAnsi="Calibri"/>
          <w:sz w:val="21"/>
          <w:szCs w:val="21"/>
          <w:lang w:eastAsia="en-US"/>
        </w:rPr>
        <w:t>Support teachers and learners in using data to raise student attainment.</w:t>
      </w:r>
    </w:p>
    <w:p w:rsidR="00717F84" w:rsidRPr="00AC1FE4" w:rsidRDefault="00717F84" w:rsidP="00717F84">
      <w:pPr>
        <w:numPr>
          <w:ilvl w:val="0"/>
          <w:numId w:val="1"/>
        </w:numPr>
        <w:rPr>
          <w:rFonts w:ascii="Calibri" w:eastAsia="MS Mincho" w:hAnsi="Calibri"/>
          <w:sz w:val="21"/>
          <w:szCs w:val="21"/>
          <w:lang w:eastAsia="en-US"/>
        </w:rPr>
      </w:pPr>
      <w:r w:rsidRPr="00AC1FE4">
        <w:rPr>
          <w:rFonts w:ascii="Calibri" w:eastAsia="MS Mincho" w:hAnsi="Calibri"/>
          <w:sz w:val="21"/>
          <w:szCs w:val="21"/>
          <w:lang w:eastAsia="en-US"/>
        </w:rPr>
        <w:t>To lead and coordinate all internal and external examinations</w:t>
      </w:r>
    </w:p>
    <w:p w:rsidR="00717F84" w:rsidRPr="00AC1FE4" w:rsidRDefault="00717F84" w:rsidP="00717F84">
      <w:pPr>
        <w:numPr>
          <w:ilvl w:val="0"/>
          <w:numId w:val="1"/>
        </w:numPr>
        <w:rPr>
          <w:rFonts w:ascii="Calibri" w:eastAsia="MS Mincho" w:hAnsi="Calibri"/>
          <w:sz w:val="21"/>
          <w:szCs w:val="21"/>
          <w:lang w:eastAsia="en-US"/>
        </w:rPr>
      </w:pPr>
      <w:r w:rsidRPr="00AC1FE4">
        <w:rPr>
          <w:rFonts w:ascii="Calibri" w:eastAsia="MS Mincho" w:hAnsi="Calibri"/>
          <w:sz w:val="21"/>
          <w:szCs w:val="21"/>
          <w:lang w:eastAsia="en-US"/>
        </w:rPr>
        <w:t>To ensure the accuracy and updating of the curriculum within the MIS</w:t>
      </w:r>
    </w:p>
    <w:p w:rsidR="00717F84" w:rsidRPr="00AC1FE4" w:rsidRDefault="00717F84" w:rsidP="00717F84">
      <w:pPr>
        <w:numPr>
          <w:ilvl w:val="0"/>
          <w:numId w:val="1"/>
        </w:numPr>
        <w:rPr>
          <w:rFonts w:ascii="Calibri" w:eastAsia="MS Mincho" w:hAnsi="Calibri"/>
          <w:sz w:val="21"/>
          <w:szCs w:val="21"/>
          <w:lang w:eastAsia="en-US"/>
        </w:rPr>
      </w:pPr>
      <w:r w:rsidRPr="00AC1FE4">
        <w:rPr>
          <w:rFonts w:ascii="Calibri" w:eastAsia="MS Mincho" w:hAnsi="Calibri"/>
          <w:sz w:val="21"/>
          <w:szCs w:val="21"/>
          <w:lang w:eastAsia="en-US"/>
        </w:rPr>
        <w:t>To be confident in leading a team</w:t>
      </w:r>
    </w:p>
    <w:p w:rsidR="00717F84" w:rsidRPr="00AC1FE4" w:rsidRDefault="00717F84" w:rsidP="00717F84">
      <w:pPr>
        <w:widowControl w:val="0"/>
        <w:rPr>
          <w:rFonts w:ascii="Calibri" w:hAnsi="Calibri"/>
          <w:sz w:val="21"/>
          <w:szCs w:val="21"/>
        </w:rPr>
      </w:pPr>
    </w:p>
    <w:p w:rsidR="00717F84" w:rsidRPr="00AC1FE4" w:rsidRDefault="00717F84" w:rsidP="00717F84">
      <w:pPr>
        <w:widowControl w:val="0"/>
        <w:rPr>
          <w:rFonts w:ascii="Calibri" w:hAnsi="Calibri" w:cs="Arial"/>
          <w:sz w:val="21"/>
          <w:szCs w:val="21"/>
        </w:rPr>
      </w:pPr>
    </w:p>
    <w:p w:rsidR="00717F84" w:rsidRPr="00AC1FE4" w:rsidRDefault="00717F84" w:rsidP="00717F84">
      <w:pPr>
        <w:widowControl w:val="0"/>
        <w:rPr>
          <w:rFonts w:ascii="Calibri" w:hAnsi="Calibri" w:cs="Arial"/>
          <w:sz w:val="21"/>
          <w:szCs w:val="21"/>
        </w:rPr>
      </w:pPr>
      <w:r w:rsidRPr="00AC1FE4">
        <w:rPr>
          <w:rFonts w:ascii="Calibri" w:hAnsi="Calibri" w:cs="Arial"/>
          <w:sz w:val="21"/>
          <w:szCs w:val="21"/>
        </w:rPr>
        <w:t xml:space="preserve">We are seeking to appoint an exceptional candidate who has some experience in </w:t>
      </w:r>
      <w:r w:rsidR="008B5670">
        <w:rPr>
          <w:rFonts w:ascii="Calibri" w:hAnsi="Calibri" w:cs="Arial"/>
          <w:sz w:val="21"/>
          <w:szCs w:val="21"/>
        </w:rPr>
        <w:t xml:space="preserve">Exams and </w:t>
      </w:r>
      <w:r w:rsidR="00B132DA" w:rsidRPr="00AC1FE4">
        <w:rPr>
          <w:rFonts w:ascii="Calibri" w:hAnsi="Calibri" w:cs="Arial"/>
          <w:sz w:val="21"/>
          <w:szCs w:val="21"/>
        </w:rPr>
        <w:t>D</w:t>
      </w:r>
      <w:r w:rsidR="008B5670">
        <w:rPr>
          <w:rFonts w:ascii="Calibri" w:hAnsi="Calibri" w:cs="Arial"/>
          <w:sz w:val="21"/>
          <w:szCs w:val="21"/>
        </w:rPr>
        <w:t>ata Analysis</w:t>
      </w:r>
      <w:r w:rsidRPr="00AC1FE4">
        <w:rPr>
          <w:rFonts w:ascii="Calibri" w:hAnsi="Calibri" w:cs="Arial"/>
          <w:sz w:val="21"/>
          <w:szCs w:val="21"/>
        </w:rPr>
        <w:t>. The successful candidate will work closely with the Senior Leadership Team to support assessment, external and internal exams processes. You will possess excellent communication and organisational skills together with the ability to use your own initiative and manage a team and your own workload.</w:t>
      </w:r>
      <w:r w:rsidR="00B132DA" w:rsidRPr="00AC1FE4">
        <w:rPr>
          <w:rFonts w:ascii="Calibri" w:hAnsi="Calibri" w:cs="Arial"/>
          <w:sz w:val="21"/>
          <w:szCs w:val="21"/>
        </w:rPr>
        <w:t xml:space="preserve"> You will also be able to use Microsoft packages, especially Excel to the highest level.</w:t>
      </w:r>
    </w:p>
    <w:p w:rsidR="00717F84" w:rsidRPr="00AC1FE4" w:rsidRDefault="00717F84" w:rsidP="00717F84">
      <w:pPr>
        <w:widowControl w:val="0"/>
        <w:rPr>
          <w:rFonts w:ascii="Calibri" w:hAnsi="Calibri"/>
          <w:sz w:val="21"/>
          <w:szCs w:val="21"/>
        </w:rPr>
      </w:pPr>
      <w:r w:rsidRPr="00AC1FE4">
        <w:rPr>
          <w:rFonts w:ascii="Calibri" w:hAnsi="Calibri"/>
          <w:sz w:val="21"/>
          <w:szCs w:val="21"/>
        </w:rPr>
        <w:t xml:space="preserve">This role offers you the opportunity to become part of a successful school. You will also have access to staff development through our extensive internal and external CPL programmes. In addition to this we offer a variety of benefits to employees through our dedicated staff association team as well access to the Local Government Pension Scheme. </w:t>
      </w:r>
    </w:p>
    <w:p w:rsidR="00717F84" w:rsidRPr="00AC1FE4" w:rsidRDefault="00717F84" w:rsidP="00717F84">
      <w:pPr>
        <w:widowControl w:val="0"/>
        <w:rPr>
          <w:rFonts w:ascii="Calibri" w:hAnsi="Calibri"/>
          <w:sz w:val="21"/>
          <w:szCs w:val="21"/>
        </w:rPr>
      </w:pPr>
      <w:r w:rsidRPr="00AC1FE4">
        <w:rPr>
          <w:rFonts w:ascii="Calibri" w:hAnsi="Calibri"/>
          <w:sz w:val="21"/>
          <w:szCs w:val="21"/>
        </w:rPr>
        <w:t> </w:t>
      </w:r>
    </w:p>
    <w:p w:rsidR="00717F84" w:rsidRPr="00AC1FE4" w:rsidRDefault="00717F84" w:rsidP="00717F84">
      <w:pPr>
        <w:widowControl w:val="0"/>
        <w:rPr>
          <w:rFonts w:ascii="Calibri" w:hAnsi="Calibri"/>
          <w:sz w:val="21"/>
          <w:szCs w:val="21"/>
        </w:rPr>
      </w:pPr>
      <w:r w:rsidRPr="00AC1FE4">
        <w:rPr>
          <w:rFonts w:ascii="Calibri" w:hAnsi="Calibri"/>
          <w:sz w:val="21"/>
          <w:szCs w:val="21"/>
        </w:rPr>
        <w:t xml:space="preserve">For further information and an application pack please visit our website </w:t>
      </w:r>
      <w:hyperlink r:id="rId9" w:history="1">
        <w:r w:rsidRPr="00AC1FE4">
          <w:rPr>
            <w:rStyle w:val="Hyperlink"/>
            <w:rFonts w:ascii="Calibri" w:hAnsi="Calibri"/>
            <w:color w:val="auto"/>
            <w:sz w:val="21"/>
            <w:szCs w:val="21"/>
          </w:rPr>
          <w:t>www.whitefield.barnet.sch.uk</w:t>
        </w:r>
      </w:hyperlink>
    </w:p>
    <w:p w:rsidR="00717F84" w:rsidRPr="00AC1FE4" w:rsidRDefault="00717F84" w:rsidP="00717F84">
      <w:pPr>
        <w:widowControl w:val="0"/>
        <w:rPr>
          <w:rFonts w:ascii="Calibri" w:hAnsi="Calibri"/>
          <w:sz w:val="21"/>
          <w:szCs w:val="21"/>
        </w:rPr>
      </w:pPr>
      <w:r w:rsidRPr="00AC1FE4">
        <w:rPr>
          <w:rFonts w:ascii="Calibri" w:hAnsi="Calibri"/>
          <w:sz w:val="21"/>
          <w:szCs w:val="21"/>
        </w:rPr>
        <w:t> </w:t>
      </w:r>
    </w:p>
    <w:p w:rsidR="00717F84" w:rsidRPr="00AC1FE4" w:rsidRDefault="00717F84" w:rsidP="00717F84">
      <w:pPr>
        <w:widowControl w:val="0"/>
        <w:rPr>
          <w:rFonts w:ascii="Calibri" w:hAnsi="Calibri"/>
          <w:sz w:val="21"/>
          <w:szCs w:val="21"/>
        </w:rPr>
      </w:pPr>
      <w:r w:rsidRPr="00AC1FE4">
        <w:rPr>
          <w:rFonts w:ascii="Calibri" w:hAnsi="Calibri"/>
          <w:sz w:val="21"/>
          <w:szCs w:val="21"/>
        </w:rPr>
        <w:t>Closing date —</w:t>
      </w:r>
      <w:r w:rsidR="007545D8">
        <w:rPr>
          <w:rFonts w:ascii="Calibri" w:hAnsi="Calibri"/>
          <w:sz w:val="21"/>
          <w:szCs w:val="21"/>
        </w:rPr>
        <w:t>Friday 24</w:t>
      </w:r>
      <w:r w:rsidR="007545D8" w:rsidRPr="007545D8">
        <w:rPr>
          <w:rFonts w:ascii="Calibri" w:hAnsi="Calibri"/>
          <w:sz w:val="21"/>
          <w:szCs w:val="21"/>
          <w:vertAlign w:val="superscript"/>
        </w:rPr>
        <w:t>th</w:t>
      </w:r>
      <w:r w:rsidR="00005459">
        <w:rPr>
          <w:rFonts w:ascii="Calibri" w:hAnsi="Calibri"/>
          <w:sz w:val="21"/>
          <w:szCs w:val="21"/>
        </w:rPr>
        <w:t xml:space="preserve"> </w:t>
      </w:r>
      <w:r w:rsidR="00B132DA" w:rsidRPr="00AC1FE4">
        <w:rPr>
          <w:rFonts w:ascii="Calibri" w:hAnsi="Calibri"/>
          <w:sz w:val="21"/>
          <w:szCs w:val="21"/>
        </w:rPr>
        <w:t>November</w:t>
      </w:r>
      <w:r w:rsidR="00F5355E" w:rsidRPr="00AC1FE4">
        <w:rPr>
          <w:rFonts w:ascii="Calibri" w:hAnsi="Calibri"/>
          <w:sz w:val="21"/>
          <w:szCs w:val="21"/>
        </w:rPr>
        <w:t xml:space="preserve"> 2</w:t>
      </w:r>
      <w:r w:rsidR="00D612A6" w:rsidRPr="00AC1FE4">
        <w:rPr>
          <w:rFonts w:ascii="Calibri" w:hAnsi="Calibri"/>
          <w:sz w:val="21"/>
          <w:szCs w:val="21"/>
        </w:rPr>
        <w:t>017</w:t>
      </w:r>
    </w:p>
    <w:p w:rsidR="00D612A6" w:rsidRPr="00AC1FE4" w:rsidRDefault="00717F84" w:rsidP="00717F84">
      <w:pPr>
        <w:widowControl w:val="0"/>
        <w:rPr>
          <w:rFonts w:ascii="Calibri" w:hAnsi="Calibri"/>
          <w:sz w:val="21"/>
          <w:szCs w:val="21"/>
        </w:rPr>
      </w:pPr>
      <w:r w:rsidRPr="00AC1FE4">
        <w:rPr>
          <w:rFonts w:ascii="Calibri" w:hAnsi="Calibri"/>
          <w:sz w:val="21"/>
          <w:szCs w:val="21"/>
        </w:rPr>
        <w:t>Interview date—</w:t>
      </w:r>
      <w:r w:rsidR="007545D8">
        <w:rPr>
          <w:rFonts w:ascii="Calibri" w:hAnsi="Calibri"/>
          <w:sz w:val="21"/>
          <w:szCs w:val="21"/>
        </w:rPr>
        <w:t>Monday 4</w:t>
      </w:r>
      <w:r w:rsidR="007545D8" w:rsidRPr="007545D8">
        <w:rPr>
          <w:rFonts w:ascii="Calibri" w:hAnsi="Calibri"/>
          <w:sz w:val="21"/>
          <w:szCs w:val="21"/>
          <w:vertAlign w:val="superscript"/>
        </w:rPr>
        <w:t>th</w:t>
      </w:r>
      <w:r w:rsidR="007545D8">
        <w:rPr>
          <w:rFonts w:ascii="Calibri" w:hAnsi="Calibri"/>
          <w:sz w:val="21"/>
          <w:szCs w:val="21"/>
        </w:rPr>
        <w:t xml:space="preserve"> December </w:t>
      </w:r>
      <w:bookmarkStart w:id="0" w:name="_GoBack"/>
      <w:bookmarkEnd w:id="0"/>
      <w:r w:rsidR="00F5355E" w:rsidRPr="00AC1FE4">
        <w:rPr>
          <w:rFonts w:ascii="Calibri" w:hAnsi="Calibri"/>
          <w:sz w:val="21"/>
          <w:szCs w:val="21"/>
        </w:rPr>
        <w:t>2017</w:t>
      </w:r>
    </w:p>
    <w:p w:rsidR="009C5B30" w:rsidRPr="00AC1FE4" w:rsidRDefault="009C5B30" w:rsidP="00717F84">
      <w:pPr>
        <w:widowControl w:val="0"/>
        <w:rPr>
          <w:rFonts w:ascii="Calibri" w:hAnsi="Calibri"/>
          <w:sz w:val="21"/>
          <w:szCs w:val="21"/>
        </w:rPr>
      </w:pPr>
    </w:p>
    <w:p w:rsidR="00A12DFC" w:rsidRPr="00AC1FE4" w:rsidRDefault="00717F84" w:rsidP="00D54CCD">
      <w:pPr>
        <w:widowControl w:val="0"/>
        <w:rPr>
          <w:sz w:val="20"/>
          <w:szCs w:val="20"/>
        </w:rPr>
      </w:pPr>
      <w:r w:rsidRPr="00AC1FE4">
        <w:rPr>
          <w:rFonts w:ascii="Calibri" w:hAnsi="Calibri"/>
          <w:i/>
          <w:sz w:val="21"/>
          <w:szCs w:val="21"/>
        </w:rPr>
        <w:t xml:space="preserve">Whitefield School is committed to safeguarding and promoting the welfare of children. </w:t>
      </w:r>
    </w:p>
    <w:sectPr w:rsidR="00A12DFC" w:rsidRPr="00AC1FE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AA6" w:rsidRDefault="00A54AA6" w:rsidP="00717F84">
      <w:r>
        <w:separator/>
      </w:r>
    </w:p>
  </w:endnote>
  <w:endnote w:type="continuationSeparator" w:id="0">
    <w:p w:rsidR="00A54AA6" w:rsidRDefault="00A54AA6" w:rsidP="00717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AA6" w:rsidRDefault="00A54AA6" w:rsidP="00717F84">
      <w:r>
        <w:separator/>
      </w:r>
    </w:p>
  </w:footnote>
  <w:footnote w:type="continuationSeparator" w:id="0">
    <w:p w:rsidR="00A54AA6" w:rsidRDefault="00A54AA6" w:rsidP="00717F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7555D"/>
    <w:multiLevelType w:val="hybridMultilevel"/>
    <w:tmpl w:val="535A1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F84"/>
    <w:rsid w:val="00005459"/>
    <w:rsid w:val="00545A3E"/>
    <w:rsid w:val="00717F84"/>
    <w:rsid w:val="007545D8"/>
    <w:rsid w:val="008B5670"/>
    <w:rsid w:val="009C5B30"/>
    <w:rsid w:val="00A12DFC"/>
    <w:rsid w:val="00A54AA6"/>
    <w:rsid w:val="00AC1FE4"/>
    <w:rsid w:val="00AD3DCE"/>
    <w:rsid w:val="00B1327D"/>
    <w:rsid w:val="00B132DA"/>
    <w:rsid w:val="00C869C7"/>
    <w:rsid w:val="00D02A97"/>
    <w:rsid w:val="00D54CCD"/>
    <w:rsid w:val="00D612A6"/>
    <w:rsid w:val="00D74511"/>
    <w:rsid w:val="00EE6093"/>
    <w:rsid w:val="00F53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DF86C7-7B64-4289-A217-485C5BED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F8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17F84"/>
    <w:rPr>
      <w:color w:val="0066FF"/>
      <w:u w:val="single"/>
    </w:rPr>
  </w:style>
  <w:style w:type="character" w:styleId="CommentReference">
    <w:name w:val="annotation reference"/>
    <w:uiPriority w:val="99"/>
    <w:unhideWhenUsed/>
    <w:rsid w:val="00717F84"/>
    <w:rPr>
      <w:sz w:val="16"/>
      <w:szCs w:val="16"/>
    </w:rPr>
  </w:style>
  <w:style w:type="paragraph" w:styleId="CommentText">
    <w:name w:val="annotation text"/>
    <w:basedOn w:val="Normal"/>
    <w:link w:val="CommentTextChar"/>
    <w:uiPriority w:val="99"/>
    <w:unhideWhenUsed/>
    <w:rsid w:val="00717F84"/>
    <w:rPr>
      <w:rFonts w:ascii="Cambria" w:eastAsia="MS Mincho" w:hAnsi="Cambria"/>
      <w:sz w:val="20"/>
      <w:szCs w:val="20"/>
      <w:lang w:eastAsia="en-US"/>
    </w:rPr>
  </w:style>
  <w:style w:type="character" w:customStyle="1" w:styleId="CommentTextChar">
    <w:name w:val="Comment Text Char"/>
    <w:basedOn w:val="DefaultParagraphFont"/>
    <w:link w:val="CommentText"/>
    <w:uiPriority w:val="99"/>
    <w:rsid w:val="00717F84"/>
    <w:rPr>
      <w:rFonts w:ascii="Cambria" w:eastAsia="MS Mincho" w:hAnsi="Cambria" w:cs="Times New Roman"/>
      <w:sz w:val="20"/>
      <w:szCs w:val="20"/>
    </w:rPr>
  </w:style>
  <w:style w:type="paragraph" w:styleId="BalloonText">
    <w:name w:val="Balloon Text"/>
    <w:basedOn w:val="Normal"/>
    <w:link w:val="BalloonTextChar"/>
    <w:uiPriority w:val="99"/>
    <w:semiHidden/>
    <w:unhideWhenUsed/>
    <w:rsid w:val="00717F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F84"/>
    <w:rPr>
      <w:rFonts w:ascii="Segoe UI" w:eastAsia="Times New Roman" w:hAnsi="Segoe UI" w:cs="Segoe UI"/>
      <w:sz w:val="18"/>
      <w:szCs w:val="18"/>
      <w:lang w:eastAsia="en-GB"/>
    </w:rPr>
  </w:style>
  <w:style w:type="paragraph" w:styleId="FootnoteText">
    <w:name w:val="footnote text"/>
    <w:basedOn w:val="Normal"/>
    <w:link w:val="FootnoteTextChar"/>
    <w:uiPriority w:val="99"/>
    <w:semiHidden/>
    <w:unhideWhenUsed/>
    <w:rsid w:val="00717F84"/>
    <w:rPr>
      <w:sz w:val="20"/>
      <w:szCs w:val="20"/>
    </w:rPr>
  </w:style>
  <w:style w:type="character" w:customStyle="1" w:styleId="FootnoteTextChar">
    <w:name w:val="Footnote Text Char"/>
    <w:basedOn w:val="DefaultParagraphFont"/>
    <w:link w:val="FootnoteText"/>
    <w:uiPriority w:val="99"/>
    <w:semiHidden/>
    <w:rsid w:val="00717F84"/>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717F84"/>
    <w:rPr>
      <w:vertAlign w:val="superscript"/>
    </w:rPr>
  </w:style>
  <w:style w:type="table" w:styleId="TableGrid">
    <w:name w:val="Table Grid"/>
    <w:basedOn w:val="TableNormal"/>
    <w:uiPriority w:val="59"/>
    <w:rsid w:val="009C5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hitefield.barnet.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976B4-7AF3-4A61-92F9-C6B179061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Whitefield School</Company>
  <LinksUpToDate>false</LinksUpToDate>
  <CharactersWithSpaces>2463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McGhan, Christina</dc:creator>
  <cp:lastModifiedBy>McGhan, Christina</cp:lastModifiedBy>
  <cp:revision>8</cp:revision>
  <cp:lastPrinted>2017-11-08T12:58:00Z</cp:lastPrinted>
  <dcterms:created xsi:type="dcterms:W3CDTF">2017-11-07T11:03:00Z</dcterms:created>
  <dcterms:modified xsi:type="dcterms:W3CDTF">2017-11-08T14:36:00Z</dcterms:modified>
</cp:coreProperties>
</file>