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8812" w14:textId="77777777" w:rsidR="00275312" w:rsidRDefault="00275312" w:rsidP="00190AED">
      <w:pPr>
        <w:tabs>
          <w:tab w:val="left" w:pos="426"/>
        </w:tabs>
        <w:rPr>
          <w:rFonts w:cstheme="minorHAnsi"/>
          <w:b/>
          <w:sz w:val="28"/>
          <w:szCs w:val="28"/>
          <w:u w:val="single"/>
        </w:rPr>
      </w:pPr>
    </w:p>
    <w:p w14:paraId="6C67E923" w14:textId="77777777" w:rsidR="00190AED" w:rsidRPr="00190AED" w:rsidRDefault="00190AED" w:rsidP="00190AED">
      <w:pPr>
        <w:spacing w:after="0" w:line="240" w:lineRule="auto"/>
        <w:jc w:val="center"/>
        <w:rPr>
          <w:rFonts w:eastAsia="Times New Roman" w:cstheme="minorHAnsi"/>
          <w:b/>
          <w:sz w:val="40"/>
          <w:szCs w:val="28"/>
        </w:rPr>
      </w:pPr>
      <w:r w:rsidRPr="00190AED">
        <w:rPr>
          <w:rFonts w:eastAsia="Times New Roman" w:cstheme="minorHAnsi"/>
          <w:b/>
          <w:sz w:val="40"/>
          <w:szCs w:val="28"/>
        </w:rPr>
        <w:t>Design, Technology and Vocational</w:t>
      </w:r>
    </w:p>
    <w:p w14:paraId="6967D24F" w14:textId="77777777" w:rsidR="00190AED" w:rsidRPr="00190AED" w:rsidRDefault="00190AED" w:rsidP="00190AED">
      <w:pPr>
        <w:spacing w:after="0" w:line="240" w:lineRule="auto"/>
        <w:jc w:val="center"/>
        <w:rPr>
          <w:rFonts w:eastAsia="Times New Roman" w:cstheme="minorHAnsi"/>
          <w:b/>
          <w:sz w:val="28"/>
          <w:szCs w:val="28"/>
        </w:rPr>
      </w:pPr>
    </w:p>
    <w:p w14:paraId="4EFBFE6F" w14:textId="77777777" w:rsidR="00190AED" w:rsidRPr="00190AED" w:rsidRDefault="00190AED" w:rsidP="00190AED">
      <w:pPr>
        <w:spacing w:after="0" w:line="240" w:lineRule="auto"/>
        <w:jc w:val="center"/>
        <w:rPr>
          <w:rFonts w:eastAsia="Times New Roman" w:cstheme="minorHAnsi"/>
          <w:b/>
          <w:sz w:val="28"/>
          <w:szCs w:val="28"/>
        </w:rPr>
      </w:pPr>
      <w:r w:rsidRPr="00190AED">
        <w:rPr>
          <w:rFonts w:eastAsia="Times New Roman" w:cstheme="minorHAnsi"/>
          <w:b/>
          <w:sz w:val="28"/>
          <w:szCs w:val="28"/>
        </w:rPr>
        <w:t>Department Information</w:t>
      </w:r>
    </w:p>
    <w:p w14:paraId="345CCB15" w14:textId="77777777" w:rsidR="00190AED" w:rsidRPr="00190AED" w:rsidRDefault="00190AED" w:rsidP="00190AED">
      <w:pPr>
        <w:spacing w:after="0" w:line="240" w:lineRule="auto"/>
        <w:rPr>
          <w:rFonts w:eastAsia="Times New Roman" w:cstheme="minorHAnsi"/>
          <w:b/>
        </w:rPr>
      </w:pPr>
    </w:p>
    <w:p w14:paraId="66E7A78A"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Technology Department is a thriving, popular and well supported area of the school.  The specialist rooms provide a dynamic environment that is extremely well equipped. The Department makes a major contribution to the life and ethos of the whole school.  Technology is highly regarded by the students and is always one of the most popular subjects.  In year 9 for example (first year of KS4) more than half of the cohort have opted for Technology or Vocational subjects. </w:t>
      </w:r>
    </w:p>
    <w:p w14:paraId="60133AD6" w14:textId="77777777" w:rsidR="006C7F84" w:rsidRDefault="006C7F84" w:rsidP="006C7F84">
      <w:pPr>
        <w:spacing w:after="0" w:line="240" w:lineRule="auto"/>
        <w:jc w:val="both"/>
        <w:rPr>
          <w:rFonts w:ascii="Calibri" w:eastAsia="Times New Roman" w:hAnsi="Calibri" w:cs="Calibri"/>
        </w:rPr>
      </w:pPr>
    </w:p>
    <w:p w14:paraId="5CC51E8C"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Through the Technology department, students have the opportunity to participate in a range of lunchtime clubs, STEM competitions and primary liaison activities. </w:t>
      </w:r>
    </w:p>
    <w:p w14:paraId="1131D5E7" w14:textId="77777777" w:rsidR="00B8758E" w:rsidRDefault="00B8758E" w:rsidP="006C7F84">
      <w:pPr>
        <w:spacing w:after="0" w:line="240" w:lineRule="auto"/>
        <w:jc w:val="both"/>
        <w:rPr>
          <w:rFonts w:ascii="Calibri" w:eastAsia="Times New Roman" w:hAnsi="Calibri" w:cs="Calibri"/>
        </w:rPr>
      </w:pPr>
    </w:p>
    <w:p w14:paraId="3FE7A7C1"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During KS3 students study Technology for three hours a fortnight. The department operates a rotation system where each student spends approximately fourteen lessons in each of four areas:  Graphics, Resistant Materials, Textiles Technology and Food. </w:t>
      </w:r>
    </w:p>
    <w:p w14:paraId="351B70BA" w14:textId="77777777" w:rsidR="006C7F84" w:rsidRDefault="006C7F84" w:rsidP="006C7F84">
      <w:pPr>
        <w:spacing w:after="0" w:line="240" w:lineRule="auto"/>
        <w:jc w:val="both"/>
        <w:rPr>
          <w:rFonts w:ascii="Calibri" w:eastAsia="Times New Roman" w:hAnsi="Calibri" w:cs="Calibri"/>
        </w:rPr>
      </w:pPr>
    </w:p>
    <w:p w14:paraId="78C072B3"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department offers GCSE AQA Design and Technology, WJEC Level1/2 Hospitality and Catering, </w:t>
      </w:r>
      <w:r w:rsidR="001940D9">
        <w:rPr>
          <w:rFonts w:ascii="Calibri" w:eastAsia="Times New Roman" w:hAnsi="Calibri" w:cs="Calibri"/>
        </w:rPr>
        <w:t>WJEC Level1/2</w:t>
      </w:r>
      <w:r>
        <w:rPr>
          <w:rFonts w:ascii="Calibri" w:eastAsia="Times New Roman" w:hAnsi="Calibri" w:cs="Calibri"/>
        </w:rPr>
        <w:t xml:space="preserve"> Construction.  Those taking one of these options will study the subject over five periods a fortnight.  Students in Year 8 will take their options at the end of this year as the school has a </w:t>
      </w:r>
      <w:proofErr w:type="gramStart"/>
      <w:r>
        <w:rPr>
          <w:rFonts w:ascii="Calibri" w:eastAsia="Times New Roman" w:hAnsi="Calibri" w:cs="Calibri"/>
        </w:rPr>
        <w:t>three year</w:t>
      </w:r>
      <w:proofErr w:type="gramEnd"/>
      <w:r>
        <w:rPr>
          <w:rFonts w:ascii="Calibri" w:eastAsia="Times New Roman" w:hAnsi="Calibri" w:cs="Calibri"/>
        </w:rPr>
        <w:t xml:space="preserve"> Key Stage 4.</w:t>
      </w:r>
    </w:p>
    <w:p w14:paraId="09FD22C9" w14:textId="77777777" w:rsidR="006C7F84" w:rsidRDefault="006C7F84" w:rsidP="006C7F84">
      <w:pPr>
        <w:spacing w:after="0" w:line="240" w:lineRule="auto"/>
        <w:jc w:val="both"/>
        <w:rPr>
          <w:rFonts w:ascii="Calibri" w:eastAsia="Times New Roman" w:hAnsi="Calibri" w:cs="Calibri"/>
        </w:rPr>
      </w:pPr>
    </w:p>
    <w:p w14:paraId="4F2C1FE8"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Excluding the head of department, the team consist of </w:t>
      </w:r>
      <w:r w:rsidR="00132584">
        <w:rPr>
          <w:rFonts w:ascii="Calibri" w:eastAsia="Times New Roman" w:hAnsi="Calibri" w:cs="Calibri"/>
        </w:rPr>
        <w:t>three</w:t>
      </w:r>
      <w:r>
        <w:rPr>
          <w:rFonts w:ascii="Calibri" w:eastAsia="Times New Roman" w:hAnsi="Calibri" w:cs="Calibri"/>
        </w:rPr>
        <w:t xml:space="preserve"> full time specialist teachers and one vocational tutor delivering the subjects in KS3 and 4. There are also two technicians; one who supports the Graphics, Resistant Materials and Construction areas and on</w:t>
      </w:r>
      <w:r w:rsidR="001940D9">
        <w:rPr>
          <w:rFonts w:ascii="Calibri" w:eastAsia="Times New Roman" w:hAnsi="Calibri" w:cs="Calibri"/>
        </w:rPr>
        <w:t>e who supports F</w:t>
      </w:r>
      <w:r>
        <w:rPr>
          <w:rFonts w:ascii="Calibri" w:eastAsia="Times New Roman" w:hAnsi="Calibri" w:cs="Calibri"/>
        </w:rPr>
        <w:t>ood and Textiles.</w:t>
      </w:r>
    </w:p>
    <w:p w14:paraId="6AD0EB88" w14:textId="77777777" w:rsidR="006C7F84" w:rsidRDefault="006C7F84" w:rsidP="006C7F84">
      <w:pPr>
        <w:spacing w:after="0" w:line="240" w:lineRule="auto"/>
        <w:jc w:val="both"/>
        <w:rPr>
          <w:rFonts w:ascii="Calibri" w:eastAsia="Times New Roman" w:hAnsi="Calibri" w:cs="Calibri"/>
        </w:rPr>
      </w:pPr>
    </w:p>
    <w:p w14:paraId="6BE8C1F4" w14:textId="77777777" w:rsidR="006C7F84" w:rsidRDefault="006C7F84" w:rsidP="006C7F84">
      <w:pPr>
        <w:spacing w:after="0" w:line="240" w:lineRule="auto"/>
        <w:jc w:val="both"/>
        <w:rPr>
          <w:rFonts w:ascii="Calibri" w:eastAsia="Times New Roman" w:hAnsi="Calibri" w:cs="Calibri"/>
        </w:rPr>
      </w:pPr>
      <w:bookmarkStart w:id="0" w:name="_Hlk69216555"/>
      <w:r>
        <w:rPr>
          <w:rFonts w:ascii="Calibri" w:eastAsia="Times New Roman" w:hAnsi="Calibri" w:cs="Calibri"/>
        </w:rPr>
        <w:t xml:space="preserve">Graphics is in an air-conditioned room which is equipped with 24 PCs with widescreen monitors.   There </w:t>
      </w:r>
      <w:r w:rsidR="001940D9">
        <w:rPr>
          <w:rFonts w:ascii="Calibri" w:eastAsia="Times New Roman" w:hAnsi="Calibri" w:cs="Calibri"/>
        </w:rPr>
        <w:t>is an</w:t>
      </w:r>
      <w:r>
        <w:rPr>
          <w:rFonts w:ascii="Calibri" w:eastAsia="Times New Roman" w:hAnsi="Calibri" w:cs="Calibri"/>
        </w:rPr>
        <w:t xml:space="preserve"> A1 inkjet printer</w:t>
      </w:r>
      <w:r w:rsidR="001940D9">
        <w:rPr>
          <w:rFonts w:ascii="Calibri" w:eastAsia="Times New Roman" w:hAnsi="Calibri" w:cs="Calibri"/>
        </w:rPr>
        <w:t xml:space="preserve"> </w:t>
      </w:r>
      <w:r>
        <w:rPr>
          <w:rFonts w:ascii="Calibri" w:eastAsia="Times New Roman" w:hAnsi="Calibri" w:cs="Calibri"/>
        </w:rPr>
        <w:t xml:space="preserve">and an excellent Epson A3 scanner. Software available includes the Adobe Design Suite, Fusion 360, 2D design, Microsoft Office and more.  In addition, there is an A2 spray booth for work with adhesives and </w:t>
      </w:r>
      <w:r w:rsidR="001940D9">
        <w:rPr>
          <w:rFonts w:ascii="Calibri" w:eastAsia="Times New Roman" w:hAnsi="Calibri" w:cs="Calibri"/>
        </w:rPr>
        <w:t>two</w:t>
      </w:r>
      <w:r>
        <w:rPr>
          <w:rFonts w:ascii="Calibri" w:eastAsia="Times New Roman" w:hAnsi="Calibri" w:cs="Calibri"/>
        </w:rPr>
        <w:t xml:space="preserve"> A1 </w:t>
      </w:r>
      <w:proofErr w:type="spellStart"/>
      <w:r>
        <w:rPr>
          <w:rFonts w:ascii="Calibri" w:eastAsia="Times New Roman" w:hAnsi="Calibri" w:cs="Calibri"/>
        </w:rPr>
        <w:t>Rotatrims</w:t>
      </w:r>
      <w:proofErr w:type="spellEnd"/>
      <w:r>
        <w:rPr>
          <w:rFonts w:ascii="Calibri" w:eastAsia="Times New Roman" w:hAnsi="Calibri" w:cs="Calibri"/>
        </w:rPr>
        <w:t>.</w:t>
      </w:r>
    </w:p>
    <w:bookmarkEnd w:id="0"/>
    <w:p w14:paraId="5B65B017" w14:textId="77777777" w:rsidR="006C7F84" w:rsidRDefault="006C7F84" w:rsidP="006C7F84">
      <w:pPr>
        <w:spacing w:after="0" w:line="240" w:lineRule="auto"/>
        <w:jc w:val="both"/>
        <w:rPr>
          <w:rFonts w:ascii="Calibri" w:eastAsia="Times New Roman" w:hAnsi="Calibri" w:cs="Calibri"/>
        </w:rPr>
      </w:pPr>
    </w:p>
    <w:p w14:paraId="67214555"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The main room for Resistant Materials is very well equipped for practical and computer based activities.  There is an area for design drawing with 22 laptops,</w:t>
      </w:r>
      <w:r w:rsidR="001940D9">
        <w:rPr>
          <w:rFonts w:ascii="Calibri" w:eastAsia="Times New Roman" w:hAnsi="Calibri" w:cs="Calibri"/>
        </w:rPr>
        <w:t xml:space="preserve"> t</w:t>
      </w:r>
      <w:r>
        <w:rPr>
          <w:rFonts w:ascii="Calibri" w:eastAsia="Times New Roman" w:hAnsi="Calibri" w:cs="Calibri"/>
        </w:rPr>
        <w:t>here is also an A2 Laser Cuter</w:t>
      </w:r>
      <w:r w:rsidR="001940D9">
        <w:rPr>
          <w:rFonts w:ascii="Calibri" w:eastAsia="Times New Roman" w:hAnsi="Calibri" w:cs="Calibri"/>
        </w:rPr>
        <w:t xml:space="preserve"> and a </w:t>
      </w:r>
      <w:proofErr w:type="spellStart"/>
      <w:r w:rsidR="001940D9">
        <w:rPr>
          <w:rFonts w:ascii="Calibri" w:eastAsia="Times New Roman" w:hAnsi="Calibri" w:cs="Calibri"/>
        </w:rPr>
        <w:t>Flashforge</w:t>
      </w:r>
      <w:proofErr w:type="spellEnd"/>
      <w:r w:rsidR="001940D9">
        <w:rPr>
          <w:rFonts w:ascii="Calibri" w:eastAsia="Times New Roman" w:hAnsi="Calibri" w:cs="Calibri"/>
        </w:rPr>
        <w:t xml:space="preserve"> 3d Printer</w:t>
      </w:r>
      <w:r>
        <w:rPr>
          <w:rFonts w:ascii="Calibri" w:eastAsia="Times New Roman" w:hAnsi="Calibri" w:cs="Calibri"/>
        </w:rPr>
        <w:t xml:space="preserve">. The practical area includes traditional </w:t>
      </w:r>
      <w:r w:rsidR="001940D9">
        <w:rPr>
          <w:rFonts w:ascii="Calibri" w:eastAsia="Times New Roman" w:hAnsi="Calibri" w:cs="Calibri"/>
        </w:rPr>
        <w:t>work</w:t>
      </w:r>
      <w:r>
        <w:rPr>
          <w:rFonts w:ascii="Calibri" w:eastAsia="Times New Roman" w:hAnsi="Calibri" w:cs="Calibri"/>
        </w:rPr>
        <w:t>benc</w:t>
      </w:r>
      <w:r w:rsidR="001940D9">
        <w:rPr>
          <w:rFonts w:ascii="Calibri" w:eastAsia="Times New Roman" w:hAnsi="Calibri" w:cs="Calibri"/>
        </w:rPr>
        <w:t xml:space="preserve">hes, bandsaw, sander, </w:t>
      </w:r>
      <w:proofErr w:type="spellStart"/>
      <w:r w:rsidR="001940D9">
        <w:rPr>
          <w:rFonts w:ascii="Calibri" w:eastAsia="Times New Roman" w:hAnsi="Calibri" w:cs="Calibri"/>
        </w:rPr>
        <w:t>morticer</w:t>
      </w:r>
      <w:proofErr w:type="spellEnd"/>
      <w:r w:rsidR="001940D9">
        <w:rPr>
          <w:rFonts w:ascii="Calibri" w:eastAsia="Times New Roman" w:hAnsi="Calibri" w:cs="Calibri"/>
        </w:rPr>
        <w:t xml:space="preserve"> and </w:t>
      </w:r>
      <w:r>
        <w:rPr>
          <w:rFonts w:ascii="Calibri" w:eastAsia="Times New Roman" w:hAnsi="Calibri" w:cs="Calibri"/>
        </w:rPr>
        <w:t>fretsaw</w:t>
      </w:r>
      <w:r w:rsidR="001940D9">
        <w:rPr>
          <w:rFonts w:ascii="Calibri" w:eastAsia="Times New Roman" w:hAnsi="Calibri" w:cs="Calibri"/>
        </w:rPr>
        <w:t xml:space="preserve">s. The room also has a </w:t>
      </w:r>
      <w:r>
        <w:rPr>
          <w:rFonts w:ascii="Calibri" w:eastAsia="Times New Roman" w:hAnsi="Calibri" w:cs="Calibri"/>
        </w:rPr>
        <w:t>metals area at the rear of the room with sand casting, welding, brazing, milling and turning equipment.</w:t>
      </w:r>
    </w:p>
    <w:p w14:paraId="026DCC10" w14:textId="77777777" w:rsidR="006C7F84" w:rsidRDefault="006C7F84" w:rsidP="006C7F84">
      <w:pPr>
        <w:spacing w:after="0" w:line="240" w:lineRule="auto"/>
        <w:jc w:val="both"/>
        <w:rPr>
          <w:rFonts w:ascii="Calibri" w:eastAsia="Times New Roman" w:hAnsi="Calibri" w:cs="Calibri"/>
        </w:rPr>
      </w:pPr>
    </w:p>
    <w:p w14:paraId="493A30CB"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Textiles room </w:t>
      </w:r>
      <w:r w:rsidR="00B8758E">
        <w:rPr>
          <w:rFonts w:ascii="Calibri" w:eastAsia="Times New Roman" w:hAnsi="Calibri" w:cs="Calibri"/>
        </w:rPr>
        <w:t>is a</w:t>
      </w:r>
      <w:r>
        <w:rPr>
          <w:rFonts w:ascii="Calibri" w:eastAsia="Times New Roman" w:hAnsi="Calibri" w:cs="Calibri"/>
        </w:rPr>
        <w:t xml:space="preserve"> purpose built room with 11 laptops and other facilities including 11 sewing machines, 4 computerised embroidery machines, over lockers and a sublimation printer and an A4 colour laser printer.</w:t>
      </w:r>
    </w:p>
    <w:p w14:paraId="586EB151" w14:textId="77777777" w:rsidR="006C7F84" w:rsidRDefault="006C7F84" w:rsidP="006C7F84">
      <w:pPr>
        <w:spacing w:after="0" w:line="240" w:lineRule="auto"/>
        <w:jc w:val="both"/>
        <w:rPr>
          <w:rFonts w:ascii="Calibri" w:eastAsia="Times New Roman" w:hAnsi="Calibri" w:cs="Calibri"/>
        </w:rPr>
      </w:pPr>
    </w:p>
    <w:p w14:paraId="29954B8A" w14:textId="77777777"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Food room is well resourced and benefits from an adjoining classroom which has ICT provision. </w:t>
      </w:r>
    </w:p>
    <w:p w14:paraId="5F7FC22D" w14:textId="77777777" w:rsidR="006C7F84" w:rsidRDefault="006C7F84" w:rsidP="006C7F84">
      <w:pPr>
        <w:spacing w:after="0" w:line="240" w:lineRule="auto"/>
        <w:jc w:val="both"/>
        <w:rPr>
          <w:rFonts w:ascii="Calibri" w:eastAsia="Times New Roman" w:hAnsi="Calibri" w:cs="Calibri"/>
        </w:rPr>
      </w:pPr>
    </w:p>
    <w:p w14:paraId="43491868" w14:textId="77777777" w:rsidR="00EA6002" w:rsidRPr="008B228A" w:rsidRDefault="00EA6002" w:rsidP="00EA6002">
      <w:pPr>
        <w:spacing w:after="0" w:line="240" w:lineRule="auto"/>
        <w:jc w:val="both"/>
        <w:rPr>
          <w:rFonts w:eastAsia="Times New Roman" w:cstheme="minorHAnsi"/>
        </w:rPr>
      </w:pPr>
      <w:r w:rsidRPr="008B228A">
        <w:rPr>
          <w:rFonts w:eastAsia="Times New Roman" w:cstheme="minorHAnsi"/>
        </w:rPr>
        <w:t>The vocational section has dedicated indoor and outdoor work areas and there is also a new purpose built, materials preparation area, storage area and separate technician office.</w:t>
      </w:r>
    </w:p>
    <w:p w14:paraId="663A2260" w14:textId="77777777" w:rsidR="00A121A0" w:rsidRPr="00190AED" w:rsidRDefault="00A121A0" w:rsidP="00EA6002">
      <w:pPr>
        <w:spacing w:after="0" w:line="240" w:lineRule="auto"/>
        <w:jc w:val="both"/>
        <w:rPr>
          <w:rFonts w:ascii="Arial" w:eastAsia="Times New Roman" w:hAnsi="Arial" w:cs="Arial"/>
        </w:rPr>
      </w:pPr>
    </w:p>
    <w:sectPr w:rsidR="00A121A0" w:rsidRPr="00190AED" w:rsidSect="00EA6002">
      <w:headerReference w:type="default" r:id="rId7"/>
      <w:footerReference w:type="default" r:id="rId8"/>
      <w:headerReference w:type="first" r:id="rId9"/>
      <w:footerReference w:type="first" r:id="rId10"/>
      <w:pgSz w:w="11906" w:h="16838"/>
      <w:pgMar w:top="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1BD4" w14:textId="77777777" w:rsidR="003D5157" w:rsidRDefault="003D5157">
      <w:pPr>
        <w:spacing w:after="0" w:line="240" w:lineRule="auto"/>
      </w:pPr>
      <w:r>
        <w:separator/>
      </w:r>
    </w:p>
  </w:endnote>
  <w:endnote w:type="continuationSeparator" w:id="0">
    <w:p w14:paraId="5D6C9FB9" w14:textId="77777777" w:rsidR="003D5157" w:rsidRDefault="003D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6E77" w14:textId="77777777" w:rsidR="00A121A0" w:rsidRDefault="00594D9B">
    <w:pPr>
      <w:pStyle w:val="Footer"/>
    </w:pPr>
    <w:r>
      <w:rPr>
        <w:noProof/>
        <w:lang w:eastAsia="en-GB"/>
      </w:rPr>
      <mc:AlternateContent>
        <mc:Choice Requires="wps">
          <w:drawing>
            <wp:anchor distT="0" distB="0" distL="114300" distR="114300" simplePos="0" relativeHeight="251661312" behindDoc="0" locked="0" layoutInCell="1" allowOverlap="1" wp14:anchorId="37A760C7" wp14:editId="2B3874E8">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2F0980CE" w14:textId="77777777"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14:paraId="1A9F214D" w14:textId="77777777" w:rsidR="00A121A0" w:rsidRDefault="00A121A0"/>
                        <w:p w14:paraId="65CD3EDE" w14:textId="77777777"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1E5A" w14:textId="77777777" w:rsidR="00A121A0" w:rsidRDefault="00A121A0">
    <w:pPr>
      <w:pStyle w:val="Footer"/>
    </w:pPr>
  </w:p>
  <w:p w14:paraId="4C2A5569" w14:textId="77777777" w:rsidR="00A121A0" w:rsidRDefault="00594D9B">
    <w:pPr>
      <w:pStyle w:val="Footer"/>
    </w:pPr>
    <w:r>
      <w:rPr>
        <w:noProof/>
        <w:lang w:eastAsia="en-GB"/>
      </w:rPr>
      <mc:AlternateContent>
        <mc:Choice Requires="wps">
          <w:drawing>
            <wp:anchor distT="0" distB="0" distL="114300" distR="114300" simplePos="0" relativeHeight="251669504" behindDoc="0" locked="0" layoutInCell="1" allowOverlap="1" wp14:anchorId="4E04F1FB" wp14:editId="2EC3F7E3">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3BE83655" w14:textId="77777777"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14:paraId="5679243C" w14:textId="77777777" w:rsidR="00A121A0" w:rsidRDefault="00A121A0"/>
                        <w:p w14:paraId="006FE4F9" w14:textId="77777777"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1.5pt;margin-top:12.75pt;width:344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997C" w14:textId="77777777" w:rsidR="003D5157" w:rsidRDefault="003D5157">
      <w:pPr>
        <w:spacing w:after="0" w:line="240" w:lineRule="auto"/>
      </w:pPr>
      <w:r>
        <w:separator/>
      </w:r>
    </w:p>
  </w:footnote>
  <w:footnote w:type="continuationSeparator" w:id="0">
    <w:p w14:paraId="79734B82" w14:textId="77777777" w:rsidR="003D5157" w:rsidRDefault="003D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0368" w14:textId="77777777" w:rsidR="00A121A0" w:rsidRDefault="00594D9B">
    <w:pPr>
      <w:pStyle w:val="Header"/>
    </w:pPr>
    <w:r>
      <w:rPr>
        <w:noProof/>
        <w:lang w:eastAsia="en-GB"/>
      </w:rPr>
      <w:drawing>
        <wp:anchor distT="0" distB="0" distL="114300" distR="114300" simplePos="0" relativeHeight="251659264" behindDoc="0" locked="0" layoutInCell="1" allowOverlap="1" wp14:anchorId="6A2E7598" wp14:editId="1362280E">
          <wp:simplePos x="0" y="0"/>
          <wp:positionH relativeFrom="column">
            <wp:posOffset>-733425</wp:posOffset>
          </wp:positionH>
          <wp:positionV relativeFrom="paragraph">
            <wp:posOffset>-182880</wp:posOffset>
          </wp:positionV>
          <wp:extent cx="895350" cy="102870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3DDD6487" w14:textId="77777777" w:rsidR="00A121A0" w:rsidRDefault="00A12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265C" w14:textId="77777777" w:rsidR="00A121A0" w:rsidRDefault="003029FA">
    <w:pPr>
      <w:pStyle w:val="Header"/>
    </w:pPr>
    <w:r>
      <w:rPr>
        <w:noProof/>
        <w:lang w:eastAsia="en-GB"/>
      </w:rPr>
      <w:drawing>
        <wp:anchor distT="0" distB="0" distL="114300" distR="114300" simplePos="0" relativeHeight="251673600" behindDoc="1" locked="0" layoutInCell="1" allowOverlap="1" wp14:anchorId="2FE9AE1E" wp14:editId="32C97377">
          <wp:simplePos x="0" y="0"/>
          <wp:positionH relativeFrom="column">
            <wp:posOffset>4591050</wp:posOffset>
          </wp:positionH>
          <wp:positionV relativeFrom="paragraph">
            <wp:posOffset>-229870</wp:posOffset>
          </wp:positionV>
          <wp:extent cx="1552575" cy="771525"/>
          <wp:effectExtent l="0" t="0" r="9525" b="9525"/>
          <wp:wrapTight wrapText="bothSides">
            <wp:wrapPolygon edited="0">
              <wp:start x="0" y="0"/>
              <wp:lineTo x="0" y="21333"/>
              <wp:lineTo x="21467" y="21333"/>
              <wp:lineTo x="21467" y="0"/>
              <wp:lineTo x="0" y="0"/>
            </wp:wrapPolygon>
          </wp:wrapTight>
          <wp:docPr id="72" name="Picture 7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9B">
      <w:rPr>
        <w:noProof/>
        <w:lang w:eastAsia="en-GB"/>
      </w:rPr>
      <mc:AlternateContent>
        <mc:Choice Requires="wps">
          <w:drawing>
            <wp:anchor distT="0" distB="0" distL="114300" distR="114300" simplePos="0" relativeHeight="251663360" behindDoc="0" locked="0" layoutInCell="1" allowOverlap="1" wp14:anchorId="755F6967" wp14:editId="685B9811">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0D25BFB8" w14:textId="77777777" w:rsidR="00A121A0" w:rsidRDefault="00A121A0">
                          <w:pPr>
                            <w:rPr>
                              <w:color w:val="00206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A121A0" w:rsidRDefault="00A121A0">
                    <w:pPr>
                      <w:rPr>
                        <w:color w:val="002060"/>
                      </w:rPr>
                    </w:pPr>
                  </w:p>
                </w:txbxContent>
              </v:textbox>
            </v:shape>
          </w:pict>
        </mc:Fallback>
      </mc:AlternateContent>
    </w:r>
    <w:r w:rsidR="00594D9B">
      <w:rPr>
        <w:noProof/>
        <w:lang w:eastAsia="en-GB"/>
      </w:rPr>
      <mc:AlternateContent>
        <mc:Choice Requires="wps">
          <w:drawing>
            <wp:anchor distT="0" distB="0" distL="114300" distR="114300" simplePos="0" relativeHeight="251664384" behindDoc="0" locked="0" layoutInCell="1" allowOverlap="1" wp14:anchorId="1CE5A390" wp14:editId="30C0878E">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2656EE5B" w14:textId="77777777" w:rsidR="00A121A0" w:rsidRDefault="00A121A0"/>
                      </w:txbxContent>
                    </wps:txbx>
                    <wps:bodyPr rot="0" vert="horz" wrap="square" lIns="91440" tIns="45720" rIns="91440" bIns="45720" anchor="t" anchorCtr="0">
                      <a:noAutofit/>
                    </wps:bodyPr>
                  </wps:wsp>
                </a:graphicData>
              </a:graphic>
            </wp:anchor>
          </w:drawing>
        </mc:Choice>
        <mc:Fallback>
          <w:pict>
            <v:shape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A121A0" w:rsidRDefault="00A121A0"/>
                </w:txbxContent>
              </v:textbox>
            </v:shape>
          </w:pict>
        </mc:Fallback>
      </mc:AlternateContent>
    </w:r>
    <w:r w:rsidR="00594D9B">
      <w:rPr>
        <w:noProof/>
        <w:lang w:eastAsia="en-GB"/>
      </w:rPr>
      <w:drawing>
        <wp:anchor distT="0" distB="0" distL="114300" distR="114300" simplePos="0" relativeHeight="251665408" behindDoc="0" locked="0" layoutInCell="1" allowOverlap="1" wp14:anchorId="651D2DEC" wp14:editId="2B77A0AF">
          <wp:simplePos x="0" y="0"/>
          <wp:positionH relativeFrom="column">
            <wp:posOffset>-739775</wp:posOffset>
          </wp:positionH>
          <wp:positionV relativeFrom="paragraph">
            <wp:posOffset>-354965</wp:posOffset>
          </wp:positionV>
          <wp:extent cx="1171575" cy="1371600"/>
          <wp:effectExtent l="0" t="0" r="9525"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594D9B">
      <w:rPr>
        <w:noProof/>
        <w:lang w:eastAsia="en-GB"/>
      </w:rPr>
      <w:drawing>
        <wp:anchor distT="0" distB="0" distL="114300" distR="114300" simplePos="0" relativeHeight="251666432" behindDoc="0" locked="0" layoutInCell="1" allowOverlap="1" wp14:anchorId="275C2D45" wp14:editId="164185CA">
          <wp:simplePos x="0" y="0"/>
          <wp:positionH relativeFrom="column">
            <wp:posOffset>-739775</wp:posOffset>
          </wp:positionH>
          <wp:positionV relativeFrom="paragraph">
            <wp:posOffset>1003935</wp:posOffset>
          </wp:positionV>
          <wp:extent cx="895350" cy="9077325"/>
          <wp:effectExtent l="0" t="0" r="0" b="952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594D9B">
      <w:rPr>
        <w:noProof/>
        <w:lang w:eastAsia="en-GB"/>
      </w:rPr>
      <mc:AlternateContent>
        <mc:Choice Requires="wps">
          <w:drawing>
            <wp:anchor distT="0" distB="0" distL="114300" distR="114300" simplePos="0" relativeHeight="251671552" behindDoc="0" locked="0" layoutInCell="1" allowOverlap="1" wp14:anchorId="6AB64210" wp14:editId="6D115C0B">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FAB75"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602C4F0E" w14:textId="77777777" w:rsidR="00A121A0" w:rsidRDefault="00A12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A0"/>
    <w:rsid w:val="000379BC"/>
    <w:rsid w:val="000801C4"/>
    <w:rsid w:val="00094906"/>
    <w:rsid w:val="000C0AF1"/>
    <w:rsid w:val="00132584"/>
    <w:rsid w:val="00190AED"/>
    <w:rsid w:val="001940D9"/>
    <w:rsid w:val="00275312"/>
    <w:rsid w:val="002A6A1C"/>
    <w:rsid w:val="003029FA"/>
    <w:rsid w:val="003D5157"/>
    <w:rsid w:val="00402DCD"/>
    <w:rsid w:val="0048416C"/>
    <w:rsid w:val="004F077C"/>
    <w:rsid w:val="005575DF"/>
    <w:rsid w:val="00594D9B"/>
    <w:rsid w:val="006C7F84"/>
    <w:rsid w:val="00803F2D"/>
    <w:rsid w:val="009066E1"/>
    <w:rsid w:val="00A121A0"/>
    <w:rsid w:val="00A47AC0"/>
    <w:rsid w:val="00AD457D"/>
    <w:rsid w:val="00B16499"/>
    <w:rsid w:val="00B46DF0"/>
    <w:rsid w:val="00B8758E"/>
    <w:rsid w:val="00BF52D7"/>
    <w:rsid w:val="00C14B77"/>
    <w:rsid w:val="00C65BBA"/>
    <w:rsid w:val="00C7251C"/>
    <w:rsid w:val="00CC102E"/>
    <w:rsid w:val="00CC49E8"/>
    <w:rsid w:val="00CE41F7"/>
    <w:rsid w:val="00CF5315"/>
    <w:rsid w:val="00E13450"/>
    <w:rsid w:val="00E64041"/>
    <w:rsid w:val="00E80E32"/>
    <w:rsid w:val="00EA6002"/>
    <w:rsid w:val="00F1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2F3025"/>
  <w15:docId w15:val="{B7301D4C-004A-4693-B421-22A7C89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835455650">
      <w:bodyDiv w:val="1"/>
      <w:marLeft w:val="0"/>
      <w:marRight w:val="0"/>
      <w:marTop w:val="0"/>
      <w:marBottom w:val="0"/>
      <w:divBdr>
        <w:top w:val="none" w:sz="0" w:space="0" w:color="auto"/>
        <w:left w:val="none" w:sz="0" w:space="0" w:color="auto"/>
        <w:bottom w:val="none" w:sz="0" w:space="0" w:color="auto"/>
        <w:right w:val="none" w:sz="0" w:space="0" w:color="auto"/>
      </w:divBdr>
    </w:div>
    <w:div w:id="886380029">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44926479">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654599520">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1121-1128-41DA-B4D7-813D73A6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2017-09-22T12:57:00Z</cp:lastPrinted>
  <dcterms:created xsi:type="dcterms:W3CDTF">2023-03-16T07:19:00Z</dcterms:created>
  <dcterms:modified xsi:type="dcterms:W3CDTF">2023-03-16T07:19:00Z</dcterms:modified>
</cp:coreProperties>
</file>