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9744" w14:textId="65E3F58E" w:rsidR="008F137F" w:rsidRDefault="0078450E" w:rsidP="0078450E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7550414B" wp14:editId="6821B47E">
            <wp:extent cx="2595600" cy="54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ch Lodge No Strapline -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105BA" w14:textId="1D096994" w:rsidR="0078450E" w:rsidRDefault="008F137F" w:rsidP="0078450E">
      <w:pPr>
        <w:tabs>
          <w:tab w:val="center" w:pos="4320"/>
          <w:tab w:val="left" w:pos="7599"/>
        </w:tabs>
        <w:jc w:val="center"/>
        <w:rPr>
          <w:rFonts w:ascii="Calibri" w:hAnsi="Calibri"/>
          <w:b/>
          <w:sz w:val="28"/>
          <w:szCs w:val="28"/>
        </w:rPr>
      </w:pPr>
      <w:r w:rsidRPr="004A4B3D">
        <w:rPr>
          <w:rFonts w:ascii="Calibri" w:hAnsi="Calibri"/>
          <w:b/>
          <w:sz w:val="28"/>
          <w:szCs w:val="28"/>
        </w:rPr>
        <w:t xml:space="preserve">Job </w:t>
      </w:r>
      <w:r w:rsidR="00721BF2">
        <w:rPr>
          <w:rFonts w:ascii="Calibri" w:hAnsi="Calibri"/>
          <w:b/>
          <w:sz w:val="28"/>
          <w:szCs w:val="28"/>
        </w:rPr>
        <w:t>D</w:t>
      </w:r>
      <w:r w:rsidRPr="004A4B3D">
        <w:rPr>
          <w:rFonts w:ascii="Calibri" w:hAnsi="Calibri"/>
          <w:b/>
          <w:sz w:val="28"/>
          <w:szCs w:val="28"/>
        </w:rPr>
        <w:t>escription</w:t>
      </w:r>
    </w:p>
    <w:p w14:paraId="5409865B" w14:textId="5CE1E16F" w:rsidR="008F137F" w:rsidRPr="004A4B3D" w:rsidRDefault="0078450E" w:rsidP="008F137F">
      <w:pPr>
        <w:tabs>
          <w:tab w:val="center" w:pos="4320"/>
          <w:tab w:val="left" w:pos="7599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</w:t>
      </w:r>
      <w:r w:rsidR="003F659C">
        <w:rPr>
          <w:rFonts w:ascii="Calibri" w:hAnsi="Calibri"/>
          <w:b/>
          <w:sz w:val="28"/>
          <w:szCs w:val="28"/>
        </w:rPr>
        <w:t>ECONDARY S</w:t>
      </w:r>
      <w:r>
        <w:rPr>
          <w:rFonts w:ascii="Calibri" w:hAnsi="Calibri"/>
          <w:b/>
          <w:sz w:val="28"/>
          <w:szCs w:val="28"/>
        </w:rPr>
        <w:t>CIENCE TEACHER</w:t>
      </w:r>
    </w:p>
    <w:p w14:paraId="0C742BCD" w14:textId="77777777" w:rsidR="008F137F" w:rsidRPr="00FA201F" w:rsidRDefault="008F137F" w:rsidP="008F137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</w:p>
    <w:p w14:paraId="5BE466A4" w14:textId="77777777" w:rsidR="0078450E" w:rsidRPr="00FE6140" w:rsidRDefault="0078450E" w:rsidP="0078450E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222222"/>
        </w:rPr>
      </w:pPr>
      <w:r w:rsidRPr="00FE6140">
        <w:rPr>
          <w:rFonts w:asciiTheme="minorHAnsi" w:hAnsiTheme="minorHAnsi" w:cstheme="minorHAnsi"/>
          <w:b/>
          <w:bCs/>
          <w:color w:val="222222"/>
        </w:rPr>
        <w:t>Location:</w:t>
      </w:r>
      <w:r w:rsidRPr="00FE6140">
        <w:rPr>
          <w:rFonts w:asciiTheme="minorHAnsi" w:hAnsiTheme="minorHAnsi" w:cstheme="minorHAnsi"/>
          <w:color w:val="222222"/>
        </w:rPr>
        <w:t xml:space="preserve"> </w:t>
      </w:r>
      <w:r w:rsidRPr="00FE6140"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 w:rsidRPr="00FE6140">
        <w:rPr>
          <w:rFonts w:asciiTheme="minorHAnsi" w:hAnsiTheme="minorHAnsi" w:cstheme="minorHAnsi"/>
          <w:color w:val="222222"/>
        </w:rPr>
        <w:t>Beech Lodge School, Maidenhead</w:t>
      </w:r>
    </w:p>
    <w:p w14:paraId="64D9114D" w14:textId="55C4FCA3" w:rsidR="0078450E" w:rsidRPr="009A6437" w:rsidRDefault="0078450E" w:rsidP="0078450E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222222"/>
        </w:rPr>
      </w:pPr>
      <w:r w:rsidRPr="009A6437">
        <w:rPr>
          <w:rFonts w:asciiTheme="minorHAnsi" w:hAnsiTheme="minorHAnsi" w:cstheme="minorHAnsi"/>
          <w:b/>
          <w:bCs/>
          <w:color w:val="222222"/>
        </w:rPr>
        <w:t>Contract type:</w:t>
      </w:r>
      <w:r w:rsidRPr="009A6437">
        <w:rPr>
          <w:rFonts w:asciiTheme="minorHAnsi" w:hAnsiTheme="minorHAnsi" w:cstheme="minorHAnsi"/>
          <w:color w:val="222222"/>
        </w:rPr>
        <w:t xml:space="preserve"> </w:t>
      </w:r>
      <w:r w:rsidRPr="009A6437">
        <w:rPr>
          <w:rFonts w:asciiTheme="minorHAnsi" w:hAnsiTheme="minorHAnsi" w:cstheme="minorHAnsi"/>
          <w:color w:val="222222"/>
        </w:rPr>
        <w:tab/>
        <w:t>Permanent</w:t>
      </w:r>
      <w:r w:rsidR="00721BF2">
        <w:rPr>
          <w:rFonts w:asciiTheme="minorHAnsi" w:hAnsiTheme="minorHAnsi" w:cstheme="minorHAnsi"/>
          <w:color w:val="222222"/>
        </w:rPr>
        <w:t xml:space="preserve"> Full Time</w:t>
      </w:r>
    </w:p>
    <w:p w14:paraId="7679A171" w14:textId="77777777" w:rsidR="0078450E" w:rsidRPr="009A6437" w:rsidRDefault="0078450E" w:rsidP="0078450E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222222"/>
        </w:rPr>
      </w:pPr>
      <w:r w:rsidRPr="009A6437">
        <w:rPr>
          <w:rFonts w:asciiTheme="minorHAnsi" w:hAnsiTheme="minorHAnsi" w:cstheme="minorHAnsi"/>
          <w:b/>
          <w:bCs/>
          <w:color w:val="222222"/>
        </w:rPr>
        <w:t>Salary:</w:t>
      </w:r>
      <w:r w:rsidRPr="009A6437">
        <w:rPr>
          <w:rFonts w:asciiTheme="minorHAnsi" w:hAnsiTheme="minorHAnsi" w:cstheme="minorHAnsi"/>
          <w:color w:val="222222"/>
        </w:rPr>
        <w:t xml:space="preserve"> </w:t>
      </w:r>
      <w:r w:rsidRPr="009A6437">
        <w:rPr>
          <w:rFonts w:asciiTheme="minorHAnsi" w:hAnsiTheme="minorHAnsi" w:cstheme="minorHAnsi"/>
          <w:color w:val="222222"/>
        </w:rPr>
        <w:tab/>
      </w:r>
      <w:r w:rsidRPr="009A6437">
        <w:rPr>
          <w:rFonts w:asciiTheme="minorHAnsi" w:hAnsiTheme="minorHAnsi" w:cstheme="minorHAnsi"/>
          <w:color w:val="222222"/>
        </w:rPr>
        <w:tab/>
        <w:t>Dependent on experience</w:t>
      </w:r>
    </w:p>
    <w:p w14:paraId="33337086" w14:textId="77777777" w:rsidR="0078450E" w:rsidRPr="00FE6140" w:rsidRDefault="0078450E" w:rsidP="0078450E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222222"/>
        </w:rPr>
      </w:pPr>
      <w:r w:rsidRPr="009A6437">
        <w:rPr>
          <w:rFonts w:asciiTheme="minorHAnsi" w:hAnsiTheme="minorHAnsi" w:cstheme="minorHAnsi"/>
          <w:b/>
          <w:bCs/>
          <w:color w:val="222222"/>
        </w:rPr>
        <w:t>Start date:</w:t>
      </w:r>
      <w:r w:rsidRPr="009A6437">
        <w:rPr>
          <w:rFonts w:asciiTheme="minorHAnsi" w:hAnsiTheme="minorHAnsi" w:cstheme="minorHAnsi"/>
          <w:color w:val="222222"/>
        </w:rPr>
        <w:t xml:space="preserve"> </w:t>
      </w:r>
      <w:r w:rsidRPr="009A6437">
        <w:rPr>
          <w:rFonts w:asciiTheme="minorHAnsi" w:hAnsiTheme="minorHAnsi" w:cstheme="minorHAnsi"/>
          <w:color w:val="222222"/>
        </w:rPr>
        <w:tab/>
      </w:r>
      <w:r w:rsidRPr="009A6437">
        <w:rPr>
          <w:rFonts w:asciiTheme="minorHAnsi" w:hAnsiTheme="minorHAnsi" w:cstheme="minorHAnsi"/>
          <w:color w:val="222222"/>
        </w:rPr>
        <w:tab/>
        <w:t>September 2020</w:t>
      </w:r>
    </w:p>
    <w:p w14:paraId="0B9D0027" w14:textId="2B1C681E" w:rsidR="008F137F" w:rsidRPr="004A4B3D" w:rsidRDefault="008F137F" w:rsidP="008F137F">
      <w:pPr>
        <w:rPr>
          <w:rFonts w:ascii="Calibri" w:hAnsi="Calibri"/>
          <w:sz w:val="24"/>
          <w:szCs w:val="24"/>
        </w:rPr>
      </w:pPr>
      <w:r w:rsidRPr="0051584D">
        <w:rPr>
          <w:rFonts w:ascii="Calibri" w:hAnsi="Calibri"/>
          <w:b/>
          <w:bCs/>
          <w:sz w:val="24"/>
          <w:szCs w:val="24"/>
        </w:rPr>
        <w:t>Responsible to:</w:t>
      </w:r>
      <w:r w:rsidR="0078450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Assistant Headteacher </w:t>
      </w:r>
      <w:r w:rsidR="0078450E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eaching and </w:t>
      </w:r>
      <w:r w:rsidR="0078450E"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earning, Headteacher</w:t>
      </w:r>
    </w:p>
    <w:p w14:paraId="7B840365" w14:textId="75C7C5CC" w:rsidR="0078450E" w:rsidRDefault="0078450E" w:rsidP="008F137F">
      <w:pPr>
        <w:rPr>
          <w:rFonts w:ascii="Calibri" w:hAnsi="Calibri"/>
          <w:sz w:val="24"/>
          <w:szCs w:val="24"/>
        </w:rPr>
      </w:pPr>
    </w:p>
    <w:p w14:paraId="3B2AD2C3" w14:textId="5D344687" w:rsidR="00D11FCD" w:rsidRPr="00307AA0" w:rsidRDefault="00D11FCD" w:rsidP="00D11FC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are looking to recruit an experienced Science Teacher</w:t>
      </w:r>
      <w:r w:rsidR="00307AA0">
        <w:rPr>
          <w:rFonts w:ascii="Calibri" w:hAnsi="Calibri"/>
          <w:sz w:val="24"/>
          <w:szCs w:val="24"/>
        </w:rPr>
        <w:t xml:space="preserve"> to join our team of </w:t>
      </w:r>
      <w:r w:rsidRPr="00EC276B">
        <w:rPr>
          <w:bCs/>
          <w:sz w:val="24"/>
          <w:szCs w:val="24"/>
        </w:rPr>
        <w:t xml:space="preserve">dynamic, compassionate, innovative and inspiring people who all share the same vision for the success of our children. </w:t>
      </w:r>
    </w:p>
    <w:p w14:paraId="74E4601F" w14:textId="60D3603E" w:rsidR="00D11FCD" w:rsidRDefault="00D11FCD" w:rsidP="00D11FCD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The successful candidate will be </w:t>
      </w:r>
      <w:r w:rsidRPr="00EC276B">
        <w:rPr>
          <w:bCs/>
          <w:sz w:val="24"/>
          <w:szCs w:val="24"/>
        </w:rPr>
        <w:t xml:space="preserve">passionate about their subject, can work on their own initiative, are well-informed, inquisitive and imaginative. We </w:t>
      </w:r>
      <w:r w:rsidR="00307AA0">
        <w:rPr>
          <w:bCs/>
          <w:sz w:val="24"/>
          <w:szCs w:val="24"/>
        </w:rPr>
        <w:t xml:space="preserve">will </w:t>
      </w:r>
      <w:r w:rsidRPr="00EC276B">
        <w:rPr>
          <w:bCs/>
          <w:sz w:val="24"/>
          <w:szCs w:val="24"/>
        </w:rPr>
        <w:t>give them autonomy and freedom to run their classes whilst being supported by strong and encouraging leadership.</w:t>
      </w:r>
      <w:r w:rsidRPr="00EC276B">
        <w:rPr>
          <w:sz w:val="24"/>
          <w:szCs w:val="24"/>
        </w:rPr>
        <w:t xml:space="preserve"> Life at Beech Lodge is about working together and enjoying being part of a close-knit, professional and good-humoured team</w:t>
      </w:r>
      <w:r>
        <w:rPr>
          <w:sz w:val="24"/>
          <w:szCs w:val="24"/>
        </w:rPr>
        <w:t>.</w:t>
      </w:r>
    </w:p>
    <w:p w14:paraId="3D22A95A" w14:textId="77777777" w:rsidR="00D11FCD" w:rsidRDefault="00D11FCD" w:rsidP="008F137F">
      <w:pPr>
        <w:rPr>
          <w:rFonts w:ascii="Calibri" w:hAnsi="Calibri"/>
          <w:b/>
          <w:bCs/>
          <w:sz w:val="24"/>
          <w:szCs w:val="24"/>
        </w:rPr>
      </w:pPr>
    </w:p>
    <w:p w14:paraId="50A6E89F" w14:textId="18743504" w:rsidR="0078450E" w:rsidRPr="0051584D" w:rsidRDefault="0051584D" w:rsidP="008F137F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AREAS OF RESPONSIBILITY AND KEY TASKS</w:t>
      </w:r>
    </w:p>
    <w:p w14:paraId="0881CD6D" w14:textId="592F6A22" w:rsidR="00463343" w:rsidRPr="00463343" w:rsidRDefault="006E280F" w:rsidP="00773C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R</w:t>
      </w:r>
      <w:r w:rsidRPr="006E280F">
        <w:rPr>
          <w:rFonts w:ascii="Calibri" w:hAnsi="Calibri"/>
          <w:sz w:val="24"/>
          <w:szCs w:val="24"/>
        </w:rPr>
        <w:t xml:space="preserve">esponsibility for </w:t>
      </w:r>
      <w:r w:rsidR="00463343">
        <w:rPr>
          <w:rFonts w:ascii="Calibri" w:hAnsi="Calibri"/>
          <w:sz w:val="24"/>
          <w:szCs w:val="24"/>
        </w:rPr>
        <w:t>developing our Science provision across Key Stages 3 and 4</w:t>
      </w:r>
    </w:p>
    <w:p w14:paraId="2DCA873B" w14:textId="7A20AFC2" w:rsidR="00F5226B" w:rsidRDefault="00463343" w:rsidP="00773C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6E280F" w:rsidRPr="006E280F">
        <w:rPr>
          <w:rFonts w:ascii="Calibri" w:hAnsi="Calibri"/>
          <w:sz w:val="24"/>
          <w:szCs w:val="24"/>
        </w:rPr>
        <w:t xml:space="preserve">elivering high quality </w:t>
      </w:r>
      <w:r w:rsidR="00CF2FB8">
        <w:rPr>
          <w:rFonts w:ascii="Calibri" w:hAnsi="Calibri"/>
          <w:sz w:val="24"/>
          <w:szCs w:val="24"/>
        </w:rPr>
        <w:t xml:space="preserve">and dynamic </w:t>
      </w:r>
      <w:r w:rsidR="0074228B">
        <w:rPr>
          <w:rFonts w:ascii="Calibri" w:hAnsi="Calibri"/>
          <w:sz w:val="24"/>
          <w:szCs w:val="24"/>
        </w:rPr>
        <w:t xml:space="preserve">subject </w:t>
      </w:r>
      <w:r w:rsidR="006E280F" w:rsidRPr="006E280F">
        <w:rPr>
          <w:rFonts w:ascii="Calibri" w:hAnsi="Calibri"/>
          <w:sz w:val="24"/>
          <w:szCs w:val="24"/>
        </w:rPr>
        <w:t xml:space="preserve">teaching </w:t>
      </w:r>
      <w:r w:rsidR="00F5226B" w:rsidRPr="006E280F">
        <w:rPr>
          <w:sz w:val="24"/>
          <w:szCs w:val="24"/>
        </w:rPr>
        <w:t xml:space="preserve">across </w:t>
      </w:r>
      <w:r w:rsidR="006E280F" w:rsidRPr="006E280F">
        <w:rPr>
          <w:sz w:val="24"/>
          <w:szCs w:val="24"/>
        </w:rPr>
        <w:t>agreed</w:t>
      </w:r>
      <w:r w:rsidR="00F5226B" w:rsidRPr="006E280F">
        <w:rPr>
          <w:sz w:val="24"/>
          <w:szCs w:val="24"/>
        </w:rPr>
        <w:t xml:space="preserve"> Key Stage 3 and 4 classes</w:t>
      </w:r>
      <w:r w:rsidR="0074228B">
        <w:rPr>
          <w:sz w:val="24"/>
          <w:szCs w:val="24"/>
        </w:rPr>
        <w:t xml:space="preserve"> </w:t>
      </w:r>
      <w:r w:rsidR="00E442A1">
        <w:rPr>
          <w:sz w:val="24"/>
          <w:szCs w:val="24"/>
        </w:rPr>
        <w:t xml:space="preserve">to include GCSE Science (individual awards) and BTEC Level 1/2 </w:t>
      </w:r>
    </w:p>
    <w:p w14:paraId="28C8CA56" w14:textId="6804EDEA" w:rsidR="00773C51" w:rsidRPr="006E280F" w:rsidRDefault="00773C51" w:rsidP="00773C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Possibility of teaching a second curriculum area – ICT eg BCT Level 1/2 Awards</w:t>
      </w:r>
    </w:p>
    <w:p w14:paraId="4DB29B9A" w14:textId="57748749" w:rsidR="00F5226B" w:rsidRPr="006E280F" w:rsidRDefault="006E280F" w:rsidP="00F5226B">
      <w:pPr>
        <w:pStyle w:val="ListParagraph"/>
        <w:numPr>
          <w:ilvl w:val="0"/>
          <w:numId w:val="1"/>
        </w:numPr>
        <w:ind w:right="-225"/>
        <w:rPr>
          <w:sz w:val="24"/>
          <w:szCs w:val="24"/>
          <w:lang w:val="en"/>
        </w:rPr>
      </w:pPr>
      <w:r>
        <w:rPr>
          <w:sz w:val="24"/>
          <w:szCs w:val="24"/>
        </w:rPr>
        <w:t>P</w:t>
      </w:r>
      <w:r w:rsidR="00F5226B" w:rsidRPr="006E280F">
        <w:rPr>
          <w:sz w:val="24"/>
          <w:szCs w:val="24"/>
        </w:rPr>
        <w:t>reparing and delivering lessons to a range of classes of different ages and abilities</w:t>
      </w:r>
    </w:p>
    <w:p w14:paraId="5277B581" w14:textId="5AB19C5C" w:rsidR="00F5226B" w:rsidRPr="006E280F" w:rsidRDefault="006E280F" w:rsidP="00F5226B">
      <w:pPr>
        <w:pStyle w:val="ListParagraph"/>
        <w:numPr>
          <w:ilvl w:val="0"/>
          <w:numId w:val="1"/>
        </w:numPr>
        <w:ind w:right="-225"/>
        <w:rPr>
          <w:sz w:val="24"/>
          <w:szCs w:val="24"/>
        </w:rPr>
      </w:pPr>
      <w:r>
        <w:rPr>
          <w:sz w:val="24"/>
          <w:szCs w:val="24"/>
        </w:rPr>
        <w:t>R</w:t>
      </w:r>
      <w:r w:rsidR="00F5226B" w:rsidRPr="006E280F">
        <w:rPr>
          <w:sz w:val="24"/>
          <w:szCs w:val="24"/>
        </w:rPr>
        <w:t>esearching new topic areas, maintaining up-to-date subject knowledge, and devising and writing new curriculum materials</w:t>
      </w:r>
    </w:p>
    <w:p w14:paraId="49C46222" w14:textId="7328F11F" w:rsidR="004A4518" w:rsidRPr="006E280F" w:rsidRDefault="004A4518" w:rsidP="004A451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 w:rsidRPr="006E280F">
        <w:rPr>
          <w:rFonts w:ascii="Calibri" w:hAnsi="Calibri"/>
          <w:sz w:val="24"/>
          <w:szCs w:val="24"/>
        </w:rPr>
        <w:t>Plan, prepare and implement appropriate teaching programmes for the class</w:t>
      </w:r>
      <w:r w:rsidR="00773C51">
        <w:rPr>
          <w:rFonts w:ascii="Calibri" w:hAnsi="Calibri"/>
          <w:sz w:val="24"/>
          <w:szCs w:val="24"/>
        </w:rPr>
        <w:t>es</w:t>
      </w:r>
      <w:r w:rsidRPr="006E280F">
        <w:rPr>
          <w:rFonts w:ascii="Calibri" w:hAnsi="Calibri"/>
          <w:sz w:val="24"/>
          <w:szCs w:val="24"/>
        </w:rPr>
        <w:t xml:space="preserve"> within the school’s curriculum framework including opportunities for appropriate inclusion, and taking into account individual needs and targets</w:t>
      </w:r>
    </w:p>
    <w:p w14:paraId="385E40E4" w14:textId="00B500B7" w:rsidR="006E280F" w:rsidRPr="006E280F" w:rsidRDefault="006E280F" w:rsidP="006E280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Marking, a</w:t>
      </w:r>
      <w:r w:rsidRPr="006E280F">
        <w:rPr>
          <w:rFonts w:ascii="Calibri" w:hAnsi="Calibri"/>
          <w:sz w:val="24"/>
          <w:szCs w:val="24"/>
        </w:rPr>
        <w:t>ssess</w:t>
      </w:r>
      <w:r>
        <w:rPr>
          <w:rFonts w:ascii="Calibri" w:hAnsi="Calibri"/>
          <w:sz w:val="24"/>
          <w:szCs w:val="24"/>
        </w:rPr>
        <w:t>ing</w:t>
      </w:r>
      <w:r w:rsidRPr="006E280F">
        <w:rPr>
          <w:rFonts w:ascii="Calibri" w:hAnsi="Calibri"/>
          <w:sz w:val="24"/>
          <w:szCs w:val="24"/>
        </w:rPr>
        <w:t>, record</w:t>
      </w:r>
      <w:r>
        <w:rPr>
          <w:rFonts w:ascii="Calibri" w:hAnsi="Calibri"/>
          <w:sz w:val="24"/>
          <w:szCs w:val="24"/>
        </w:rPr>
        <w:t>ing</w:t>
      </w:r>
      <w:r w:rsidRPr="006E280F">
        <w:rPr>
          <w:rFonts w:ascii="Calibri" w:hAnsi="Calibri"/>
          <w:sz w:val="24"/>
          <w:szCs w:val="24"/>
        </w:rPr>
        <w:t xml:space="preserve"> and report</w:t>
      </w:r>
      <w:r>
        <w:rPr>
          <w:rFonts w:ascii="Calibri" w:hAnsi="Calibri"/>
          <w:sz w:val="24"/>
          <w:szCs w:val="24"/>
        </w:rPr>
        <w:t>ing</w:t>
      </w:r>
      <w:r w:rsidRPr="006E280F">
        <w:rPr>
          <w:rFonts w:ascii="Calibri" w:hAnsi="Calibri"/>
          <w:sz w:val="24"/>
          <w:szCs w:val="24"/>
        </w:rPr>
        <w:t xml:space="preserve"> on the development, progress and attainment of pupils, including personal and social needs of pupils</w:t>
      </w:r>
    </w:p>
    <w:p w14:paraId="557B008F" w14:textId="7B3EE081" w:rsidR="00F5226B" w:rsidRPr="006E280F" w:rsidRDefault="006E280F" w:rsidP="00F5226B">
      <w:pPr>
        <w:pStyle w:val="ListParagraph"/>
        <w:numPr>
          <w:ilvl w:val="0"/>
          <w:numId w:val="1"/>
        </w:numPr>
        <w:ind w:right="-225"/>
        <w:rPr>
          <w:sz w:val="24"/>
          <w:szCs w:val="24"/>
        </w:rPr>
      </w:pPr>
      <w:r>
        <w:rPr>
          <w:sz w:val="24"/>
          <w:szCs w:val="24"/>
        </w:rPr>
        <w:t>S</w:t>
      </w:r>
      <w:r w:rsidR="00F5226B" w:rsidRPr="006E280F">
        <w:rPr>
          <w:sz w:val="24"/>
          <w:szCs w:val="24"/>
        </w:rPr>
        <w:t xml:space="preserve">electing and using a range of different learning resources </w:t>
      </w:r>
    </w:p>
    <w:p w14:paraId="6AD160F6" w14:textId="7464EFFC" w:rsidR="00F5226B" w:rsidRPr="006E280F" w:rsidRDefault="006E280F" w:rsidP="00F5226B">
      <w:pPr>
        <w:pStyle w:val="ListParagraph"/>
        <w:numPr>
          <w:ilvl w:val="0"/>
          <w:numId w:val="1"/>
        </w:numPr>
        <w:ind w:right="-225"/>
        <w:rPr>
          <w:sz w:val="24"/>
          <w:szCs w:val="24"/>
        </w:rPr>
      </w:pPr>
      <w:r>
        <w:rPr>
          <w:sz w:val="24"/>
          <w:szCs w:val="24"/>
        </w:rPr>
        <w:t>P</w:t>
      </w:r>
      <w:r w:rsidR="00F5226B" w:rsidRPr="006E280F">
        <w:rPr>
          <w:sz w:val="24"/>
          <w:szCs w:val="24"/>
        </w:rPr>
        <w:t>reparing pupils for qualifications and external examinations</w:t>
      </w:r>
    </w:p>
    <w:p w14:paraId="21460B1C" w14:textId="7719CAFF" w:rsidR="006E280F" w:rsidRPr="006E280F" w:rsidRDefault="006E280F" w:rsidP="006E280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 w:rsidRPr="006E280F">
        <w:rPr>
          <w:rFonts w:ascii="Calibri" w:hAnsi="Calibri"/>
          <w:sz w:val="24"/>
          <w:szCs w:val="24"/>
        </w:rPr>
        <w:lastRenderedPageBreak/>
        <w:t>Maintain</w:t>
      </w:r>
      <w:r>
        <w:rPr>
          <w:rFonts w:ascii="Calibri" w:hAnsi="Calibri"/>
          <w:sz w:val="24"/>
          <w:szCs w:val="24"/>
        </w:rPr>
        <w:t>ing</w:t>
      </w:r>
      <w:r w:rsidRPr="006E280F">
        <w:rPr>
          <w:rFonts w:ascii="Calibri" w:hAnsi="Calibri"/>
          <w:sz w:val="24"/>
          <w:szCs w:val="24"/>
        </w:rPr>
        <w:t xml:space="preserve"> a well-organised learning environment that promotes autonomous learning and reflects care and concern for the presentation of children’s work</w:t>
      </w:r>
    </w:p>
    <w:p w14:paraId="7D81B699" w14:textId="304FA95E" w:rsidR="00F5226B" w:rsidRDefault="006E280F" w:rsidP="00C4278D">
      <w:pPr>
        <w:pStyle w:val="ListParagraph"/>
        <w:numPr>
          <w:ilvl w:val="0"/>
          <w:numId w:val="1"/>
        </w:numPr>
        <w:ind w:right="-225"/>
        <w:rPr>
          <w:sz w:val="24"/>
          <w:szCs w:val="24"/>
        </w:rPr>
      </w:pPr>
      <w:r w:rsidRPr="00773C51">
        <w:rPr>
          <w:sz w:val="24"/>
          <w:szCs w:val="24"/>
        </w:rPr>
        <w:t>M</w:t>
      </w:r>
      <w:r w:rsidR="00F5226B" w:rsidRPr="00773C51">
        <w:rPr>
          <w:sz w:val="24"/>
          <w:szCs w:val="24"/>
        </w:rPr>
        <w:t xml:space="preserve">anaging pupil behaviour in the classroom and on school premises, and </w:t>
      </w:r>
      <w:r w:rsidR="00773C51">
        <w:rPr>
          <w:sz w:val="24"/>
          <w:szCs w:val="24"/>
        </w:rPr>
        <w:t>in line with the school’s behaviour policy</w:t>
      </w:r>
    </w:p>
    <w:p w14:paraId="7B215296" w14:textId="531BFA54" w:rsidR="00D130FD" w:rsidRPr="00773C51" w:rsidRDefault="00D130FD" w:rsidP="00C4278D">
      <w:pPr>
        <w:pStyle w:val="ListParagraph"/>
        <w:numPr>
          <w:ilvl w:val="0"/>
          <w:numId w:val="1"/>
        </w:numPr>
        <w:ind w:right="-225"/>
        <w:rPr>
          <w:sz w:val="24"/>
          <w:szCs w:val="24"/>
        </w:rPr>
      </w:pPr>
      <w:r>
        <w:rPr>
          <w:sz w:val="24"/>
          <w:szCs w:val="24"/>
        </w:rPr>
        <w:t>Managing the school’s Science Budget</w:t>
      </w:r>
    </w:p>
    <w:p w14:paraId="4357C3EB" w14:textId="36840E7E" w:rsidR="00773C51" w:rsidRPr="006E280F" w:rsidRDefault="00773C51" w:rsidP="00773C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and running Science trips</w:t>
      </w:r>
    </w:p>
    <w:p w14:paraId="744707E3" w14:textId="6A1DAB37" w:rsidR="00F5226B" w:rsidRPr="006E280F" w:rsidRDefault="006E280F" w:rsidP="00F5226B">
      <w:pPr>
        <w:pStyle w:val="ListParagraph"/>
        <w:numPr>
          <w:ilvl w:val="0"/>
          <w:numId w:val="1"/>
        </w:numPr>
        <w:ind w:right="-225"/>
        <w:rPr>
          <w:sz w:val="24"/>
          <w:szCs w:val="24"/>
        </w:rPr>
      </w:pPr>
      <w:r>
        <w:rPr>
          <w:sz w:val="24"/>
          <w:szCs w:val="24"/>
        </w:rPr>
        <w:t>U</w:t>
      </w:r>
      <w:r w:rsidR="00F5226B" w:rsidRPr="006E280F">
        <w:rPr>
          <w:sz w:val="24"/>
          <w:szCs w:val="24"/>
        </w:rPr>
        <w:t xml:space="preserve">ndertaking pastoral duties, such as </w:t>
      </w:r>
      <w:r w:rsidR="00773C51">
        <w:rPr>
          <w:sz w:val="24"/>
          <w:szCs w:val="24"/>
        </w:rPr>
        <w:t xml:space="preserve">potentially </w:t>
      </w:r>
      <w:r w:rsidR="00F5226B" w:rsidRPr="006E280F">
        <w:rPr>
          <w:sz w:val="24"/>
          <w:szCs w:val="24"/>
        </w:rPr>
        <w:t>taking on the role of form tutor, and supporting pupils on an individual basis through academic or personal difficulties</w:t>
      </w:r>
    </w:p>
    <w:p w14:paraId="238A3F2A" w14:textId="401349E0" w:rsidR="006E280F" w:rsidRPr="006E280F" w:rsidRDefault="006E280F" w:rsidP="006E280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 w:rsidRPr="006E280F">
        <w:rPr>
          <w:rFonts w:ascii="Calibri" w:hAnsi="Calibri"/>
          <w:sz w:val="24"/>
          <w:szCs w:val="24"/>
        </w:rPr>
        <w:t>Participat</w:t>
      </w:r>
      <w:r>
        <w:rPr>
          <w:rFonts w:ascii="Calibri" w:hAnsi="Calibri"/>
          <w:sz w:val="24"/>
          <w:szCs w:val="24"/>
        </w:rPr>
        <w:t>ing</w:t>
      </w:r>
      <w:r w:rsidRPr="006E280F">
        <w:rPr>
          <w:rFonts w:ascii="Calibri" w:hAnsi="Calibri"/>
          <w:sz w:val="24"/>
          <w:szCs w:val="24"/>
        </w:rPr>
        <w:t xml:space="preserve"> in meetings relating to pupils, curriculum and organisation of the school</w:t>
      </w:r>
    </w:p>
    <w:p w14:paraId="6406767D" w14:textId="2945D5AF" w:rsidR="00F5226B" w:rsidRPr="006E280F" w:rsidRDefault="006E280F" w:rsidP="00F5226B">
      <w:pPr>
        <w:pStyle w:val="ListParagraph"/>
        <w:numPr>
          <w:ilvl w:val="0"/>
          <w:numId w:val="1"/>
        </w:numPr>
        <w:ind w:right="-225"/>
        <w:rPr>
          <w:sz w:val="24"/>
          <w:szCs w:val="24"/>
        </w:rPr>
      </w:pPr>
      <w:r>
        <w:rPr>
          <w:sz w:val="24"/>
          <w:szCs w:val="24"/>
        </w:rPr>
        <w:t>C</w:t>
      </w:r>
      <w:r w:rsidR="00F5226B" w:rsidRPr="006E280F">
        <w:rPr>
          <w:sz w:val="24"/>
          <w:szCs w:val="24"/>
        </w:rPr>
        <w:t>ommunicating with parents and carers over pupils' progress and participating in departmental meetings, parents' evenings and whole school training events</w:t>
      </w:r>
    </w:p>
    <w:p w14:paraId="66FC9052" w14:textId="050F763F" w:rsidR="00F5226B" w:rsidRPr="006E280F" w:rsidRDefault="006E280F" w:rsidP="00F5226B">
      <w:pPr>
        <w:pStyle w:val="ListParagraph"/>
        <w:numPr>
          <w:ilvl w:val="0"/>
          <w:numId w:val="1"/>
        </w:numPr>
        <w:ind w:right="-225"/>
        <w:rPr>
          <w:sz w:val="24"/>
          <w:szCs w:val="24"/>
        </w:rPr>
      </w:pPr>
      <w:r>
        <w:rPr>
          <w:sz w:val="24"/>
          <w:szCs w:val="24"/>
        </w:rPr>
        <w:t>L</w:t>
      </w:r>
      <w:r w:rsidR="00F5226B" w:rsidRPr="006E280F">
        <w:rPr>
          <w:sz w:val="24"/>
          <w:szCs w:val="24"/>
        </w:rPr>
        <w:t>iaising with other professionals, such as learning mentors, careers advisers, educational psychologists and education welfare officers</w:t>
      </w:r>
    </w:p>
    <w:p w14:paraId="02397DBF" w14:textId="63B94FE8" w:rsidR="00F5226B" w:rsidRPr="006E280F" w:rsidRDefault="006E280F" w:rsidP="00F5226B">
      <w:pPr>
        <w:pStyle w:val="ListParagraph"/>
        <w:numPr>
          <w:ilvl w:val="0"/>
          <w:numId w:val="1"/>
        </w:numPr>
        <w:ind w:right="-225"/>
        <w:rPr>
          <w:sz w:val="24"/>
          <w:szCs w:val="24"/>
        </w:rPr>
      </w:pPr>
      <w:r>
        <w:rPr>
          <w:sz w:val="24"/>
          <w:szCs w:val="24"/>
        </w:rPr>
        <w:t>S</w:t>
      </w:r>
      <w:r w:rsidR="00F5226B" w:rsidRPr="006E280F">
        <w:rPr>
          <w:sz w:val="24"/>
          <w:szCs w:val="24"/>
        </w:rPr>
        <w:t>upervising and supporting the work of teaching assistants</w:t>
      </w:r>
      <w:r w:rsidR="00E442A1">
        <w:rPr>
          <w:sz w:val="24"/>
          <w:szCs w:val="24"/>
        </w:rPr>
        <w:t xml:space="preserve"> and </w:t>
      </w:r>
      <w:r w:rsidR="00F5226B" w:rsidRPr="006E280F">
        <w:rPr>
          <w:sz w:val="24"/>
          <w:szCs w:val="24"/>
        </w:rPr>
        <w:t xml:space="preserve">trainee teachers </w:t>
      </w:r>
    </w:p>
    <w:p w14:paraId="108F0A87" w14:textId="420035C1" w:rsidR="00F5226B" w:rsidRPr="006E280F" w:rsidRDefault="00E442A1" w:rsidP="00F5226B">
      <w:pPr>
        <w:pStyle w:val="ListParagraph"/>
        <w:numPr>
          <w:ilvl w:val="0"/>
          <w:numId w:val="1"/>
        </w:numPr>
        <w:ind w:right="-225"/>
        <w:rPr>
          <w:sz w:val="24"/>
          <w:szCs w:val="24"/>
        </w:rPr>
      </w:pPr>
      <w:r>
        <w:rPr>
          <w:sz w:val="24"/>
          <w:szCs w:val="24"/>
        </w:rPr>
        <w:t xml:space="preserve">Participating </w:t>
      </w:r>
      <w:r w:rsidR="00F5226B" w:rsidRPr="006E280F">
        <w:rPr>
          <w:sz w:val="24"/>
          <w:szCs w:val="24"/>
        </w:rPr>
        <w:t>in regular in-service training (INSET) as part of continuing professional development (CPD)</w:t>
      </w:r>
    </w:p>
    <w:p w14:paraId="58C4A901" w14:textId="277B850B" w:rsidR="004A4518" w:rsidRPr="006E280F" w:rsidRDefault="004A4518" w:rsidP="004A451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 w:rsidRPr="006E280F">
        <w:rPr>
          <w:rFonts w:ascii="Calibri" w:hAnsi="Calibri"/>
          <w:sz w:val="24"/>
          <w:szCs w:val="24"/>
        </w:rPr>
        <w:t xml:space="preserve">Be responsible for ensuring that all </w:t>
      </w:r>
      <w:r w:rsidR="006E280F" w:rsidRPr="006E280F">
        <w:rPr>
          <w:rFonts w:ascii="Calibri" w:hAnsi="Calibri"/>
          <w:sz w:val="24"/>
          <w:szCs w:val="24"/>
        </w:rPr>
        <w:t xml:space="preserve">Safeguarding and related </w:t>
      </w:r>
      <w:r w:rsidRPr="006E280F">
        <w:rPr>
          <w:rFonts w:ascii="Calibri" w:hAnsi="Calibri"/>
          <w:sz w:val="24"/>
          <w:szCs w:val="24"/>
        </w:rPr>
        <w:t>policies are adhered to and concerns are raised in accordance with these policies</w:t>
      </w:r>
    </w:p>
    <w:p w14:paraId="5AC1221C" w14:textId="74D7F5A7" w:rsidR="004A4518" w:rsidRPr="003F659C" w:rsidRDefault="004A4518" w:rsidP="003F659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 w:rsidRPr="006E280F">
        <w:rPr>
          <w:rFonts w:ascii="Calibri" w:hAnsi="Calibri"/>
          <w:sz w:val="24"/>
          <w:szCs w:val="24"/>
        </w:rPr>
        <w:t xml:space="preserve">Maintain </w:t>
      </w:r>
      <w:r w:rsidR="006E280F" w:rsidRPr="006E280F">
        <w:rPr>
          <w:rFonts w:ascii="Calibri" w:hAnsi="Calibri"/>
          <w:sz w:val="24"/>
          <w:szCs w:val="24"/>
        </w:rPr>
        <w:t>wellbeing and safety</w:t>
      </w:r>
      <w:r w:rsidRPr="006E280F">
        <w:rPr>
          <w:rFonts w:ascii="Calibri" w:hAnsi="Calibri"/>
          <w:sz w:val="24"/>
          <w:szCs w:val="24"/>
        </w:rPr>
        <w:t xml:space="preserve"> among the pupils, safeguarding their health and safety   both on the school premises and during off-site activities</w:t>
      </w:r>
      <w:r w:rsidR="003F659C">
        <w:rPr>
          <w:rFonts w:ascii="Calibri" w:hAnsi="Calibri"/>
          <w:sz w:val="24"/>
          <w:szCs w:val="24"/>
        </w:rPr>
        <w:t xml:space="preserve"> </w:t>
      </w:r>
      <w:r w:rsidRPr="003F659C">
        <w:rPr>
          <w:rFonts w:ascii="Calibri" w:hAnsi="Calibri"/>
          <w:sz w:val="24"/>
          <w:szCs w:val="24"/>
        </w:rPr>
        <w:t>and ensuring an appropriately high-level of welfare provision for a group of children.</w:t>
      </w:r>
    </w:p>
    <w:p w14:paraId="0AEA7CD6" w14:textId="7F2A596F" w:rsidR="004A4518" w:rsidRPr="006E280F" w:rsidRDefault="004A4518" w:rsidP="004A451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 w:rsidRPr="006E280F">
        <w:rPr>
          <w:rFonts w:ascii="Calibri" w:hAnsi="Calibri"/>
          <w:sz w:val="24"/>
          <w:szCs w:val="24"/>
        </w:rPr>
        <w:t>Communicate effectively with parents and promote home school partnerships</w:t>
      </w:r>
    </w:p>
    <w:p w14:paraId="6213CA77" w14:textId="16B5E70C" w:rsidR="004A4518" w:rsidRPr="006E280F" w:rsidRDefault="004A4518" w:rsidP="004A451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E280F">
        <w:rPr>
          <w:rFonts w:cstheme="minorHAnsi"/>
          <w:sz w:val="24"/>
          <w:szCs w:val="24"/>
        </w:rPr>
        <w:t>Taking appropriate responsibility for one’s own health, safety and welfare and the health and safety of pupils, visitors and work colleagues in accordance with the requirements of legislation and locally-adopted policies; including taking responsibility for raising concerns with an appropriate manager</w:t>
      </w:r>
    </w:p>
    <w:p w14:paraId="2C4B34BD" w14:textId="551C21D8" w:rsidR="004A4518" w:rsidRDefault="004A4518" w:rsidP="004A451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  <w:r w:rsidRPr="006E280F">
        <w:rPr>
          <w:rFonts w:ascii="Calibri" w:hAnsi="Calibri"/>
          <w:sz w:val="24"/>
          <w:szCs w:val="24"/>
        </w:rPr>
        <w:t xml:space="preserve">Perform in accordance with any directions which may reasonably be given to them by the Headteacher and </w:t>
      </w:r>
      <w:r w:rsidR="00E442A1">
        <w:rPr>
          <w:rFonts w:ascii="Calibri" w:hAnsi="Calibri"/>
          <w:sz w:val="24"/>
          <w:szCs w:val="24"/>
        </w:rPr>
        <w:t>Assistant</w:t>
      </w:r>
      <w:r w:rsidRPr="006E280F">
        <w:rPr>
          <w:rFonts w:ascii="Calibri" w:hAnsi="Calibri"/>
          <w:sz w:val="24"/>
          <w:szCs w:val="24"/>
        </w:rPr>
        <w:t xml:space="preserve"> Head from time to time, such as particular duties as may be reasonably assigned</w:t>
      </w:r>
    </w:p>
    <w:p w14:paraId="62130684" w14:textId="6E7966AB" w:rsidR="00240F03" w:rsidRDefault="00240F03" w:rsidP="00240F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</w:p>
    <w:p w14:paraId="7A869A10" w14:textId="77777777" w:rsidR="004D3526" w:rsidRDefault="004D3526" w:rsidP="004D3526">
      <w:pPr>
        <w:rPr>
          <w:b/>
          <w:sz w:val="24"/>
          <w:szCs w:val="24"/>
        </w:rPr>
      </w:pPr>
    </w:p>
    <w:p w14:paraId="50347DA4" w14:textId="2AD50F6A" w:rsidR="004D3526" w:rsidRPr="004D3526" w:rsidRDefault="004D3526" w:rsidP="004D3526">
      <w:pPr>
        <w:rPr>
          <w:b/>
          <w:sz w:val="24"/>
          <w:szCs w:val="24"/>
        </w:rPr>
      </w:pPr>
      <w:r w:rsidRPr="004D3526">
        <w:rPr>
          <w:b/>
          <w:sz w:val="24"/>
          <w:szCs w:val="24"/>
        </w:rPr>
        <w:t>In addition to the above, all members of staff are expected to:</w:t>
      </w:r>
    </w:p>
    <w:p w14:paraId="08C4EC4D" w14:textId="0143E087" w:rsidR="004D3526" w:rsidRDefault="004D3526" w:rsidP="004D3526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Act as a member of the school team in general school life.</w:t>
      </w:r>
    </w:p>
    <w:p w14:paraId="05A9F2C9" w14:textId="77777777" w:rsidR="004D3526" w:rsidRDefault="004D3526" w:rsidP="004D3526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Attend meetings, parent’s evenings, open mornings and other functions as appropriate</w:t>
      </w:r>
    </w:p>
    <w:p w14:paraId="63D3ADF5" w14:textId="6C79658E" w:rsidR="004D3526" w:rsidRDefault="004D3526" w:rsidP="004D3526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Accept a measure of administrative responsibility</w:t>
      </w:r>
    </w:p>
    <w:p w14:paraId="4AC57EE6" w14:textId="77777777" w:rsidR="004D3526" w:rsidRPr="00556105" w:rsidRDefault="004D3526" w:rsidP="004D3526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Ensure that personal behaviour, dress, appearance and time keeping is commensurate with the high standards expected of all members of the school community.</w:t>
      </w:r>
    </w:p>
    <w:p w14:paraId="70232C25" w14:textId="77777777" w:rsidR="00307AA0" w:rsidRDefault="00307AA0" w:rsidP="004A4518">
      <w:pPr>
        <w:rPr>
          <w:rFonts w:ascii="Calibri" w:hAnsi="Calibri"/>
          <w:b/>
          <w:bCs/>
          <w:sz w:val="24"/>
          <w:szCs w:val="24"/>
        </w:rPr>
      </w:pPr>
    </w:p>
    <w:p w14:paraId="32523768" w14:textId="77777777" w:rsidR="004D3526" w:rsidRDefault="004D3526">
      <w:pPr>
        <w:spacing w:line="259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br w:type="page"/>
      </w:r>
    </w:p>
    <w:p w14:paraId="5C32F3A7" w14:textId="0839F3FF" w:rsidR="004A4518" w:rsidRDefault="00D11FCD" w:rsidP="004A4518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PERSON SPECIFICATION</w:t>
      </w:r>
    </w:p>
    <w:p w14:paraId="30841D77" w14:textId="06DC766D" w:rsidR="003F659C" w:rsidRDefault="00D11FCD" w:rsidP="003F659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person specification focuses on the knowledge, skills, experience and qualifications required to undertake the role effectively. It is expected that the successful applicant will have and can demonstrate: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F659C" w14:paraId="469DC45C" w14:textId="77777777" w:rsidTr="00464B74">
        <w:tc>
          <w:tcPr>
            <w:tcW w:w="9016" w:type="dxa"/>
            <w:gridSpan w:val="2"/>
            <w:shd w:val="clear" w:color="auto" w:fill="A8D08D" w:themeFill="accent6" w:themeFillTint="99"/>
          </w:tcPr>
          <w:p w14:paraId="576B3359" w14:textId="77777777" w:rsidR="003F659C" w:rsidRDefault="003F659C" w:rsidP="00464B7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Knowledge and Experience</w:t>
            </w:r>
          </w:p>
        </w:tc>
      </w:tr>
      <w:tr w:rsidR="003F659C" w14:paraId="3C175326" w14:textId="77777777" w:rsidTr="00464B74">
        <w:tc>
          <w:tcPr>
            <w:tcW w:w="1555" w:type="dxa"/>
          </w:tcPr>
          <w:p w14:paraId="2D82CDE5" w14:textId="77777777" w:rsidR="003F659C" w:rsidRDefault="003F659C" w:rsidP="00464B7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07AA0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7461" w:type="dxa"/>
          </w:tcPr>
          <w:p w14:paraId="0E21A72E" w14:textId="77777777" w:rsidR="003F659C" w:rsidRPr="001C5B77" w:rsidRDefault="003F659C" w:rsidP="00464B74">
            <w:pPr>
              <w:pStyle w:val="NoSpacing"/>
              <w:rPr>
                <w:sz w:val="24"/>
                <w:szCs w:val="24"/>
              </w:rPr>
            </w:pPr>
            <w:r w:rsidRPr="00307AA0">
              <w:rPr>
                <w:sz w:val="24"/>
                <w:szCs w:val="24"/>
              </w:rPr>
              <w:t>Strong academic achievements</w:t>
            </w:r>
          </w:p>
        </w:tc>
      </w:tr>
      <w:tr w:rsidR="003F659C" w14:paraId="0E2DC6BB" w14:textId="77777777" w:rsidTr="00464B74">
        <w:tc>
          <w:tcPr>
            <w:tcW w:w="1555" w:type="dxa"/>
          </w:tcPr>
          <w:p w14:paraId="65DD9E90" w14:textId="77777777" w:rsidR="003F659C" w:rsidRDefault="003F659C" w:rsidP="00464B7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07AA0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7461" w:type="dxa"/>
          </w:tcPr>
          <w:p w14:paraId="0218D847" w14:textId="363B591F" w:rsidR="003F659C" w:rsidRPr="001C5B77" w:rsidRDefault="003F659C" w:rsidP="00464B74">
            <w:pPr>
              <w:pStyle w:val="NoSpacing"/>
              <w:rPr>
                <w:sz w:val="24"/>
                <w:szCs w:val="24"/>
              </w:rPr>
            </w:pPr>
            <w:r w:rsidRPr="00307AA0">
              <w:rPr>
                <w:sz w:val="24"/>
                <w:szCs w:val="24"/>
              </w:rPr>
              <w:t xml:space="preserve">Outstanding specialist subject knowledge in </w:t>
            </w:r>
            <w:r>
              <w:rPr>
                <w:sz w:val="24"/>
                <w:szCs w:val="24"/>
              </w:rPr>
              <w:t>Science</w:t>
            </w:r>
          </w:p>
        </w:tc>
      </w:tr>
      <w:tr w:rsidR="003F659C" w14:paraId="0455F122" w14:textId="77777777" w:rsidTr="00464B74">
        <w:tc>
          <w:tcPr>
            <w:tcW w:w="1555" w:type="dxa"/>
          </w:tcPr>
          <w:p w14:paraId="0D2DAA7D" w14:textId="77777777" w:rsidR="003F659C" w:rsidRDefault="003F659C" w:rsidP="00464B7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07AA0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7461" w:type="dxa"/>
          </w:tcPr>
          <w:p w14:paraId="2BF22A85" w14:textId="520763FC" w:rsidR="003F659C" w:rsidRPr="001C5B77" w:rsidRDefault="003F659C" w:rsidP="00464B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Taught Science GCSE. Able to teach Science </w:t>
            </w:r>
            <w:r w:rsidRPr="00307AA0">
              <w:rPr>
                <w:sz w:val="24"/>
                <w:szCs w:val="24"/>
              </w:rPr>
              <w:t>at KS3 and KS4</w:t>
            </w:r>
          </w:p>
        </w:tc>
      </w:tr>
      <w:tr w:rsidR="003F659C" w14:paraId="15320ABC" w14:textId="77777777" w:rsidTr="00464B74">
        <w:tc>
          <w:tcPr>
            <w:tcW w:w="1555" w:type="dxa"/>
          </w:tcPr>
          <w:p w14:paraId="70105D65" w14:textId="77777777" w:rsidR="003F659C" w:rsidRPr="00307AA0" w:rsidRDefault="003F659C" w:rsidP="00464B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7461" w:type="dxa"/>
          </w:tcPr>
          <w:p w14:paraId="3EDBE6CD" w14:textId="77777777" w:rsidR="003F659C" w:rsidRDefault="003F659C" w:rsidP="00464B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teaching SEN pupils including those with social &amp; emotional difficulties and specific learning difficulties</w:t>
            </w:r>
          </w:p>
        </w:tc>
      </w:tr>
    </w:tbl>
    <w:p w14:paraId="3BD293FB" w14:textId="77777777" w:rsidR="003F659C" w:rsidRDefault="003F659C" w:rsidP="003F659C">
      <w:pPr>
        <w:pStyle w:val="NoSpacing"/>
        <w:rPr>
          <w:sz w:val="24"/>
          <w:szCs w:val="24"/>
        </w:rPr>
      </w:pPr>
    </w:p>
    <w:p w14:paraId="1883DB2E" w14:textId="77777777" w:rsidR="003F659C" w:rsidRDefault="003F659C" w:rsidP="003F659C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F659C" w14:paraId="564E95BD" w14:textId="77777777" w:rsidTr="00464B74">
        <w:tc>
          <w:tcPr>
            <w:tcW w:w="9016" w:type="dxa"/>
            <w:gridSpan w:val="2"/>
            <w:shd w:val="clear" w:color="auto" w:fill="A8D08D" w:themeFill="accent6" w:themeFillTint="99"/>
          </w:tcPr>
          <w:p w14:paraId="157C22C5" w14:textId="77777777" w:rsidR="003F659C" w:rsidRDefault="003F659C" w:rsidP="00464B74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Skills and Attributes</w:t>
            </w:r>
          </w:p>
        </w:tc>
      </w:tr>
      <w:tr w:rsidR="003F659C" w14:paraId="1562FA1E" w14:textId="77777777" w:rsidTr="00464B74">
        <w:tc>
          <w:tcPr>
            <w:tcW w:w="1555" w:type="dxa"/>
          </w:tcPr>
          <w:p w14:paraId="1FD35A04" w14:textId="77777777" w:rsidR="003F659C" w:rsidRDefault="003F659C" w:rsidP="00464B74">
            <w:pPr>
              <w:pStyle w:val="NoSpacing"/>
              <w:rPr>
                <w:sz w:val="24"/>
                <w:szCs w:val="24"/>
              </w:rPr>
            </w:pPr>
            <w:r w:rsidRPr="00307AA0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7461" w:type="dxa"/>
          </w:tcPr>
          <w:p w14:paraId="0A310394" w14:textId="77777777" w:rsidR="003F659C" w:rsidRDefault="003F659C" w:rsidP="00464B74">
            <w:pPr>
              <w:pStyle w:val="NoSpacing"/>
              <w:rPr>
                <w:sz w:val="24"/>
                <w:szCs w:val="24"/>
              </w:rPr>
            </w:pPr>
            <w:r w:rsidRPr="00307AA0">
              <w:rPr>
                <w:sz w:val="24"/>
                <w:szCs w:val="24"/>
              </w:rPr>
              <w:t>Self-motivated, compassionate and highly dedicated.</w:t>
            </w:r>
          </w:p>
        </w:tc>
      </w:tr>
      <w:tr w:rsidR="003F659C" w14:paraId="689A59E1" w14:textId="77777777" w:rsidTr="00464B74">
        <w:tc>
          <w:tcPr>
            <w:tcW w:w="1555" w:type="dxa"/>
          </w:tcPr>
          <w:p w14:paraId="112210F7" w14:textId="77777777" w:rsidR="003F659C" w:rsidRDefault="003F659C" w:rsidP="00464B74">
            <w:pPr>
              <w:pStyle w:val="NoSpacing"/>
              <w:rPr>
                <w:sz w:val="24"/>
                <w:szCs w:val="24"/>
              </w:rPr>
            </w:pPr>
            <w:r w:rsidRPr="00307AA0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7461" w:type="dxa"/>
          </w:tcPr>
          <w:p w14:paraId="62F192D1" w14:textId="77777777" w:rsidR="003F659C" w:rsidRDefault="003F659C" w:rsidP="00464B74">
            <w:pPr>
              <w:pStyle w:val="NoSpacing"/>
              <w:rPr>
                <w:sz w:val="24"/>
                <w:szCs w:val="24"/>
              </w:rPr>
            </w:pPr>
            <w:r w:rsidRPr="00307AA0">
              <w:rPr>
                <w:sz w:val="24"/>
                <w:szCs w:val="24"/>
              </w:rPr>
              <w:t xml:space="preserve">Demonstrates a real passion for teaching and the characteristics </w:t>
            </w:r>
            <w:r>
              <w:rPr>
                <w:sz w:val="24"/>
                <w:szCs w:val="24"/>
              </w:rPr>
              <w:t xml:space="preserve">of </w:t>
            </w:r>
            <w:r w:rsidRPr="00307AA0">
              <w:rPr>
                <w:sz w:val="24"/>
                <w:szCs w:val="24"/>
              </w:rPr>
              <w:t>outstanding teaching practice</w:t>
            </w:r>
          </w:p>
        </w:tc>
      </w:tr>
      <w:tr w:rsidR="003F659C" w14:paraId="116C6A2A" w14:textId="77777777" w:rsidTr="00464B74">
        <w:tc>
          <w:tcPr>
            <w:tcW w:w="1555" w:type="dxa"/>
          </w:tcPr>
          <w:p w14:paraId="0476F38B" w14:textId="77777777" w:rsidR="003F659C" w:rsidRDefault="003F659C" w:rsidP="00464B74">
            <w:pPr>
              <w:pStyle w:val="NoSpacing"/>
              <w:rPr>
                <w:sz w:val="24"/>
                <w:szCs w:val="24"/>
              </w:rPr>
            </w:pPr>
            <w:r w:rsidRPr="00307AA0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7461" w:type="dxa"/>
          </w:tcPr>
          <w:p w14:paraId="6269D710" w14:textId="77777777" w:rsidR="003F659C" w:rsidRDefault="003F659C" w:rsidP="00464B74">
            <w:pPr>
              <w:pStyle w:val="NoSpacing"/>
              <w:rPr>
                <w:sz w:val="24"/>
                <w:szCs w:val="24"/>
              </w:rPr>
            </w:pPr>
            <w:r w:rsidRPr="00307AA0">
              <w:rPr>
                <w:sz w:val="24"/>
                <w:szCs w:val="24"/>
              </w:rPr>
              <w:t>Able to inspire pupils in their subject</w:t>
            </w:r>
          </w:p>
        </w:tc>
      </w:tr>
      <w:tr w:rsidR="003F659C" w14:paraId="0A7752D7" w14:textId="77777777" w:rsidTr="00464B74">
        <w:tc>
          <w:tcPr>
            <w:tcW w:w="1555" w:type="dxa"/>
          </w:tcPr>
          <w:p w14:paraId="07318F93" w14:textId="77777777" w:rsidR="003F659C" w:rsidRDefault="003F659C" w:rsidP="00464B74">
            <w:pPr>
              <w:pStyle w:val="NoSpacing"/>
              <w:rPr>
                <w:sz w:val="24"/>
                <w:szCs w:val="24"/>
              </w:rPr>
            </w:pPr>
            <w:r w:rsidRPr="00307AA0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7461" w:type="dxa"/>
          </w:tcPr>
          <w:p w14:paraId="135DA45E" w14:textId="77777777" w:rsidR="003F659C" w:rsidRDefault="003F659C" w:rsidP="00464B74">
            <w:pPr>
              <w:pStyle w:val="NoSpacing"/>
              <w:rPr>
                <w:sz w:val="24"/>
                <w:szCs w:val="24"/>
              </w:rPr>
            </w:pPr>
            <w:r w:rsidRPr="00307AA0">
              <w:rPr>
                <w:sz w:val="24"/>
                <w:szCs w:val="24"/>
              </w:rPr>
              <w:t>Excellent communication skills with ability to connect with pupils, parents and colleagues</w:t>
            </w:r>
          </w:p>
        </w:tc>
      </w:tr>
      <w:tr w:rsidR="003F659C" w14:paraId="1B99F288" w14:textId="77777777" w:rsidTr="00464B74">
        <w:tc>
          <w:tcPr>
            <w:tcW w:w="1555" w:type="dxa"/>
          </w:tcPr>
          <w:p w14:paraId="1EB1A76C" w14:textId="77777777" w:rsidR="003F659C" w:rsidRPr="00567C46" w:rsidRDefault="003F659C" w:rsidP="00464B7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67C46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7461" w:type="dxa"/>
          </w:tcPr>
          <w:p w14:paraId="20709F3F" w14:textId="77777777" w:rsidR="003F659C" w:rsidRDefault="003F659C" w:rsidP="00464B74">
            <w:pPr>
              <w:pStyle w:val="NoSpacing"/>
              <w:rPr>
                <w:sz w:val="24"/>
                <w:szCs w:val="24"/>
              </w:rPr>
            </w:pPr>
            <w:r w:rsidRPr="00307AA0">
              <w:rPr>
                <w:sz w:val="24"/>
                <w:szCs w:val="24"/>
              </w:rPr>
              <w:t>Effective in planning and prioritising workload</w:t>
            </w:r>
          </w:p>
        </w:tc>
      </w:tr>
      <w:tr w:rsidR="003F659C" w14:paraId="160116C8" w14:textId="77777777" w:rsidTr="00464B74">
        <w:tc>
          <w:tcPr>
            <w:tcW w:w="1555" w:type="dxa"/>
          </w:tcPr>
          <w:p w14:paraId="7BF9F92F" w14:textId="77777777" w:rsidR="003F659C" w:rsidRPr="00567C46" w:rsidRDefault="003F659C" w:rsidP="00464B7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7461" w:type="dxa"/>
          </w:tcPr>
          <w:p w14:paraId="3FD97F9A" w14:textId="77777777" w:rsidR="003F659C" w:rsidRPr="00307AA0" w:rsidRDefault="003F659C" w:rsidP="00464B74">
            <w:pPr>
              <w:pStyle w:val="NoSpacing"/>
              <w:rPr>
                <w:sz w:val="24"/>
                <w:szCs w:val="24"/>
              </w:rPr>
            </w:pPr>
            <w:r w:rsidRPr="00307AA0">
              <w:rPr>
                <w:sz w:val="24"/>
                <w:szCs w:val="24"/>
              </w:rPr>
              <w:t>A willingness to engage in the whole life of the school and an ability to offer skills in some part of the co-curricular programme of the School</w:t>
            </w:r>
          </w:p>
        </w:tc>
      </w:tr>
      <w:tr w:rsidR="003F659C" w14:paraId="62D3A7BF" w14:textId="77777777" w:rsidTr="00464B74">
        <w:tc>
          <w:tcPr>
            <w:tcW w:w="1555" w:type="dxa"/>
          </w:tcPr>
          <w:p w14:paraId="42D3B658" w14:textId="77777777" w:rsidR="003F659C" w:rsidRPr="00567C46" w:rsidRDefault="003F659C" w:rsidP="00464B7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7461" w:type="dxa"/>
          </w:tcPr>
          <w:p w14:paraId="4F0736F1" w14:textId="77777777" w:rsidR="003F659C" w:rsidRPr="00307AA0" w:rsidRDefault="003F659C" w:rsidP="00464B74">
            <w:pPr>
              <w:pStyle w:val="NoSpacing"/>
              <w:rPr>
                <w:sz w:val="24"/>
                <w:szCs w:val="24"/>
              </w:rPr>
            </w:pPr>
            <w:r w:rsidRPr="00307AA0">
              <w:rPr>
                <w:sz w:val="24"/>
                <w:szCs w:val="24"/>
              </w:rPr>
              <w:t>A commitment to the ethos of the School and its pastoral approach.</w:t>
            </w:r>
          </w:p>
        </w:tc>
      </w:tr>
    </w:tbl>
    <w:p w14:paraId="6CD72F50" w14:textId="77777777" w:rsidR="003F659C" w:rsidRPr="001C5B77" w:rsidRDefault="003F659C" w:rsidP="003F659C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F659C" w14:paraId="0A7A0862" w14:textId="77777777" w:rsidTr="00464B74">
        <w:tc>
          <w:tcPr>
            <w:tcW w:w="9016" w:type="dxa"/>
            <w:gridSpan w:val="2"/>
            <w:shd w:val="clear" w:color="auto" w:fill="A8D08D" w:themeFill="accent6" w:themeFillTint="99"/>
          </w:tcPr>
          <w:p w14:paraId="163F039B" w14:textId="77777777" w:rsidR="003F659C" w:rsidRDefault="003F659C" w:rsidP="00464B74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Qualifications</w:t>
            </w:r>
          </w:p>
        </w:tc>
      </w:tr>
      <w:tr w:rsidR="003F659C" w14:paraId="5A466542" w14:textId="77777777" w:rsidTr="00464B74">
        <w:tc>
          <w:tcPr>
            <w:tcW w:w="1555" w:type="dxa"/>
            <w:shd w:val="clear" w:color="auto" w:fill="FFFFFF" w:themeFill="background1"/>
          </w:tcPr>
          <w:p w14:paraId="06A05E7D" w14:textId="77777777" w:rsidR="003F659C" w:rsidRDefault="003F659C" w:rsidP="00464B74">
            <w:pPr>
              <w:pStyle w:val="NoSpacing"/>
              <w:rPr>
                <w:sz w:val="24"/>
                <w:szCs w:val="24"/>
              </w:rPr>
            </w:pPr>
            <w:r w:rsidRPr="00307AA0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7461" w:type="dxa"/>
            <w:shd w:val="clear" w:color="auto" w:fill="FFFFFF" w:themeFill="background1"/>
          </w:tcPr>
          <w:p w14:paraId="51558E71" w14:textId="77777777" w:rsidR="003F659C" w:rsidRDefault="003F659C" w:rsidP="00464B74">
            <w:pPr>
              <w:pStyle w:val="NoSpacing"/>
              <w:rPr>
                <w:sz w:val="24"/>
                <w:szCs w:val="24"/>
              </w:rPr>
            </w:pPr>
            <w:r w:rsidRPr="00307AA0">
              <w:rPr>
                <w:sz w:val="24"/>
                <w:szCs w:val="24"/>
              </w:rPr>
              <w:t>A good Honours degree relevant to the teaching aspects of the role</w:t>
            </w:r>
          </w:p>
        </w:tc>
      </w:tr>
      <w:tr w:rsidR="003F659C" w14:paraId="11F1D74B" w14:textId="77777777" w:rsidTr="00464B74">
        <w:tc>
          <w:tcPr>
            <w:tcW w:w="1555" w:type="dxa"/>
          </w:tcPr>
          <w:p w14:paraId="59A77782" w14:textId="77777777" w:rsidR="003F659C" w:rsidRDefault="003F659C" w:rsidP="00464B74">
            <w:pPr>
              <w:pStyle w:val="NoSpacing"/>
              <w:rPr>
                <w:sz w:val="24"/>
                <w:szCs w:val="24"/>
              </w:rPr>
            </w:pPr>
            <w:r w:rsidRPr="00307AA0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7461" w:type="dxa"/>
          </w:tcPr>
          <w:p w14:paraId="08A08A99" w14:textId="77777777" w:rsidR="003F659C" w:rsidRDefault="003F659C" w:rsidP="00464B74">
            <w:pPr>
              <w:pStyle w:val="NoSpacing"/>
              <w:rPr>
                <w:sz w:val="24"/>
                <w:szCs w:val="24"/>
              </w:rPr>
            </w:pPr>
            <w:r w:rsidRPr="00307AA0">
              <w:rPr>
                <w:sz w:val="24"/>
                <w:szCs w:val="24"/>
              </w:rPr>
              <w:t>Qualified Teacher Status with recognised teaching qualification such as PGCE.</w:t>
            </w:r>
          </w:p>
        </w:tc>
      </w:tr>
      <w:tr w:rsidR="003F659C" w14:paraId="042359A5" w14:textId="77777777" w:rsidTr="00464B74">
        <w:tc>
          <w:tcPr>
            <w:tcW w:w="1555" w:type="dxa"/>
          </w:tcPr>
          <w:p w14:paraId="05DD0535" w14:textId="77777777" w:rsidR="003F659C" w:rsidRDefault="003F659C" w:rsidP="00464B74">
            <w:pPr>
              <w:pStyle w:val="NoSpacing"/>
              <w:rPr>
                <w:sz w:val="24"/>
                <w:szCs w:val="24"/>
              </w:rPr>
            </w:pPr>
            <w:r w:rsidRPr="00307AA0">
              <w:rPr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7461" w:type="dxa"/>
          </w:tcPr>
          <w:p w14:paraId="0B1D7522" w14:textId="77777777" w:rsidR="003F659C" w:rsidRDefault="003F659C" w:rsidP="00464B74">
            <w:pPr>
              <w:pStyle w:val="NoSpacing"/>
              <w:rPr>
                <w:sz w:val="24"/>
                <w:szCs w:val="24"/>
              </w:rPr>
            </w:pPr>
            <w:r w:rsidRPr="00307AA0">
              <w:rPr>
                <w:sz w:val="24"/>
                <w:szCs w:val="24"/>
              </w:rPr>
              <w:t>Full clean driving licence</w:t>
            </w:r>
          </w:p>
        </w:tc>
      </w:tr>
    </w:tbl>
    <w:p w14:paraId="5B32BC92" w14:textId="77777777" w:rsidR="003F659C" w:rsidRDefault="003F659C" w:rsidP="003F659C">
      <w:pPr>
        <w:pStyle w:val="NoSpacing"/>
        <w:rPr>
          <w:sz w:val="24"/>
          <w:szCs w:val="24"/>
        </w:rPr>
      </w:pPr>
    </w:p>
    <w:p w14:paraId="09835119" w14:textId="7F9D91CA" w:rsidR="00721BF2" w:rsidRPr="003F659C" w:rsidRDefault="00721BF2" w:rsidP="003F659C">
      <w:pPr>
        <w:rPr>
          <w:rFonts w:ascii="Calibri" w:hAnsi="Calibri"/>
          <w:b/>
          <w:bCs/>
          <w:sz w:val="24"/>
          <w:szCs w:val="24"/>
        </w:rPr>
      </w:pPr>
      <w:r>
        <w:rPr>
          <w:sz w:val="24"/>
          <w:szCs w:val="24"/>
        </w:rPr>
        <w:t xml:space="preserve">Please note that this Job Description is not </w:t>
      </w:r>
      <w:r w:rsidR="004D3526">
        <w:rPr>
          <w:sz w:val="24"/>
          <w:szCs w:val="24"/>
        </w:rPr>
        <w:t>exhaustive,</w:t>
      </w:r>
      <w:r>
        <w:rPr>
          <w:sz w:val="24"/>
          <w:szCs w:val="24"/>
        </w:rPr>
        <w:t xml:space="preserve"> and the employee may be expected to undertake additional duties if required.</w:t>
      </w:r>
    </w:p>
    <w:p w14:paraId="263AB56A" w14:textId="77777777" w:rsidR="00721BF2" w:rsidRDefault="00721BF2" w:rsidP="00721BF2">
      <w:pPr>
        <w:ind w:right="-225"/>
        <w:rPr>
          <w:sz w:val="24"/>
          <w:szCs w:val="24"/>
        </w:rPr>
      </w:pPr>
    </w:p>
    <w:p w14:paraId="26232E94" w14:textId="5DD832B6" w:rsidR="00721BF2" w:rsidRPr="00721BF2" w:rsidRDefault="00721BF2" w:rsidP="00721BF2">
      <w:pPr>
        <w:ind w:right="-2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APPLYING FOR THE ROLE</w:t>
      </w:r>
    </w:p>
    <w:p w14:paraId="5C3EE949" w14:textId="249F80EB" w:rsidR="00123838" w:rsidRDefault="00721BF2">
      <w:pPr>
        <w:rPr>
          <w:sz w:val="24"/>
          <w:szCs w:val="24"/>
        </w:rPr>
      </w:pPr>
      <w:r w:rsidRPr="00721BF2">
        <w:rPr>
          <w:b/>
          <w:bCs/>
          <w:sz w:val="24"/>
          <w:szCs w:val="24"/>
        </w:rPr>
        <w:t>Closing date for applications:</w:t>
      </w:r>
      <w:r w:rsidRPr="00721BF2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  <w:t xml:space="preserve">12 noon on Friday </w:t>
      </w:r>
      <w:r w:rsidR="00100C1D">
        <w:rPr>
          <w:sz w:val="24"/>
          <w:szCs w:val="24"/>
        </w:rPr>
        <w:t>3</w:t>
      </w:r>
      <w:r w:rsidR="00100C1D" w:rsidRPr="00100C1D">
        <w:rPr>
          <w:sz w:val="24"/>
          <w:szCs w:val="24"/>
          <w:vertAlign w:val="superscript"/>
        </w:rPr>
        <w:t>rd</w:t>
      </w:r>
      <w:r w:rsidR="00100C1D">
        <w:rPr>
          <w:sz w:val="24"/>
          <w:szCs w:val="24"/>
        </w:rPr>
        <w:t xml:space="preserve"> April</w:t>
      </w:r>
      <w:bookmarkStart w:id="0" w:name="_GoBack"/>
      <w:bookmarkEnd w:id="0"/>
    </w:p>
    <w:p w14:paraId="67FDFFBE" w14:textId="230EC259" w:rsidR="00721BF2" w:rsidRDefault="00721BF2">
      <w:pPr>
        <w:rPr>
          <w:sz w:val="24"/>
          <w:szCs w:val="24"/>
        </w:rPr>
      </w:pPr>
      <w:r w:rsidRPr="00721BF2">
        <w:rPr>
          <w:b/>
          <w:bCs/>
          <w:sz w:val="24"/>
          <w:szCs w:val="24"/>
        </w:rPr>
        <w:t>Interviews:</w:t>
      </w:r>
      <w:r w:rsidRPr="00721BF2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 receipt of applications</w:t>
      </w:r>
    </w:p>
    <w:p w14:paraId="6D4F2336" w14:textId="17246C59" w:rsidR="00721BF2" w:rsidRDefault="00721BF2">
      <w:pPr>
        <w:rPr>
          <w:sz w:val="24"/>
          <w:szCs w:val="24"/>
        </w:rPr>
      </w:pPr>
      <w:r>
        <w:rPr>
          <w:sz w:val="24"/>
          <w:szCs w:val="24"/>
        </w:rPr>
        <w:t xml:space="preserve">Applications must be submitted by School employment Application Form which can be downloaded from our website “Vacancies” page: </w:t>
      </w:r>
      <w:hyperlink r:id="rId8" w:history="1">
        <w:r w:rsidRPr="00B81E81">
          <w:rPr>
            <w:rStyle w:val="Hyperlink"/>
            <w:sz w:val="24"/>
            <w:szCs w:val="24"/>
          </w:rPr>
          <w:t>www.beechlodgeschool.co.uk/vacancies</w:t>
        </w:r>
      </w:hyperlink>
    </w:p>
    <w:p w14:paraId="70C3F145" w14:textId="1C75F12A" w:rsidR="00721BF2" w:rsidRDefault="00721BF2">
      <w:pPr>
        <w:rPr>
          <w:sz w:val="24"/>
          <w:szCs w:val="24"/>
        </w:rPr>
      </w:pPr>
      <w:r>
        <w:rPr>
          <w:sz w:val="24"/>
          <w:szCs w:val="24"/>
        </w:rPr>
        <w:t xml:space="preserve">This should be submitted with your letter of application by email to </w:t>
      </w:r>
      <w:hyperlink r:id="rId9" w:history="1">
        <w:r w:rsidRPr="00B81E81">
          <w:rPr>
            <w:rStyle w:val="Hyperlink"/>
            <w:sz w:val="24"/>
            <w:szCs w:val="24"/>
          </w:rPr>
          <w:t>sradford@beechlodgeschool.co.uk</w:t>
        </w:r>
      </w:hyperlink>
    </w:p>
    <w:p w14:paraId="557E2345" w14:textId="73B18A4F" w:rsidR="00721BF2" w:rsidRDefault="00721BF2">
      <w:pPr>
        <w:rPr>
          <w:sz w:val="24"/>
          <w:szCs w:val="24"/>
        </w:rPr>
      </w:pPr>
    </w:p>
    <w:p w14:paraId="7D13DF6C" w14:textId="378C573C" w:rsidR="00721BF2" w:rsidRPr="004D3526" w:rsidRDefault="00721BF2">
      <w:pPr>
        <w:rPr>
          <w:b/>
          <w:bCs/>
          <w:sz w:val="24"/>
          <w:szCs w:val="24"/>
        </w:rPr>
      </w:pPr>
      <w:r w:rsidRPr="004D3526">
        <w:rPr>
          <w:b/>
          <w:bCs/>
          <w:sz w:val="24"/>
          <w:szCs w:val="24"/>
        </w:rPr>
        <w:t>Contact for questions about the application process should be addressed to:</w:t>
      </w:r>
    </w:p>
    <w:p w14:paraId="1DFB587D" w14:textId="07FA085F" w:rsidR="00721BF2" w:rsidRDefault="00721BF2">
      <w:pPr>
        <w:rPr>
          <w:sz w:val="24"/>
          <w:szCs w:val="24"/>
        </w:rPr>
      </w:pPr>
      <w:r>
        <w:rPr>
          <w:sz w:val="24"/>
          <w:szCs w:val="24"/>
        </w:rPr>
        <w:t>Sarah Radford, Beech Lodge School, Stubbings Lane, Maidenhead SL6 6QL Tel: 01628 879384</w:t>
      </w:r>
    </w:p>
    <w:p w14:paraId="1E1FDAFD" w14:textId="293AA434" w:rsidR="00721BF2" w:rsidRDefault="00721BF2">
      <w:pPr>
        <w:rPr>
          <w:sz w:val="24"/>
          <w:szCs w:val="24"/>
        </w:rPr>
      </w:pPr>
      <w:r>
        <w:rPr>
          <w:sz w:val="24"/>
          <w:szCs w:val="24"/>
        </w:rPr>
        <w:t xml:space="preserve">For further information about the role, please contact Karen McIlfatrick (Assistant Head Teaching &amp; Learning) at </w:t>
      </w:r>
      <w:hyperlink r:id="rId10" w:history="1">
        <w:r w:rsidRPr="00B81E81">
          <w:rPr>
            <w:rStyle w:val="Hyperlink"/>
            <w:sz w:val="24"/>
            <w:szCs w:val="24"/>
          </w:rPr>
          <w:t>kmcilfatrick@beechlodgeschool.co.uk</w:t>
        </w:r>
      </w:hyperlink>
    </w:p>
    <w:p w14:paraId="5974D417" w14:textId="0508D6E3" w:rsidR="00721BF2" w:rsidRDefault="00721BF2">
      <w:pPr>
        <w:rPr>
          <w:sz w:val="24"/>
          <w:szCs w:val="24"/>
        </w:rPr>
      </w:pPr>
    </w:p>
    <w:p w14:paraId="3F287724" w14:textId="0E6F6E28" w:rsidR="004D3526" w:rsidRDefault="004D3526">
      <w:pPr>
        <w:rPr>
          <w:sz w:val="24"/>
          <w:szCs w:val="24"/>
        </w:rPr>
      </w:pPr>
    </w:p>
    <w:p w14:paraId="6483D48D" w14:textId="77777777" w:rsidR="004D3526" w:rsidRPr="00531AE0" w:rsidRDefault="004D3526" w:rsidP="004D3526">
      <w:pPr>
        <w:ind w:right="-360"/>
        <w:jc w:val="both"/>
        <w:rPr>
          <w:rFonts w:cstheme="minorHAnsi"/>
          <w:b/>
          <w:sz w:val="24"/>
          <w:szCs w:val="24"/>
          <w:lang w:eastAsia="en-GB"/>
        </w:rPr>
      </w:pPr>
      <w:r w:rsidRPr="00FE6140">
        <w:rPr>
          <w:rFonts w:cstheme="minorHAnsi"/>
          <w:b/>
          <w:sz w:val="24"/>
          <w:szCs w:val="24"/>
          <w:lang w:eastAsia="en-GB"/>
        </w:rPr>
        <w:t>Beech Lodge is committed to safeguarding and promoting the welfare of children, young people and vulnerable adults and expects all staff and volunteers to share this commitment.</w:t>
      </w:r>
    </w:p>
    <w:p w14:paraId="63E1B258" w14:textId="77777777" w:rsidR="004D3526" w:rsidRPr="006E280F" w:rsidRDefault="004D3526">
      <w:pPr>
        <w:rPr>
          <w:sz w:val="24"/>
          <w:szCs w:val="24"/>
        </w:rPr>
      </w:pPr>
    </w:p>
    <w:sectPr w:rsidR="004D3526" w:rsidRPr="006E280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F71D8" w14:textId="77777777" w:rsidR="00DA65A6" w:rsidRDefault="00DA65A6" w:rsidP="004D3526">
      <w:pPr>
        <w:spacing w:after="0" w:line="240" w:lineRule="auto"/>
      </w:pPr>
      <w:r>
        <w:separator/>
      </w:r>
    </w:p>
  </w:endnote>
  <w:endnote w:type="continuationSeparator" w:id="0">
    <w:p w14:paraId="644A6086" w14:textId="77777777" w:rsidR="00DA65A6" w:rsidRDefault="00DA65A6" w:rsidP="004D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7111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1B87C1" w14:textId="22698393" w:rsidR="003F659C" w:rsidRPr="003F659C" w:rsidRDefault="003F659C" w:rsidP="003F659C">
            <w:pPr>
              <w:pStyle w:val="Footer"/>
              <w:jc w:val="center"/>
            </w:pPr>
            <w:r w:rsidRPr="00625663">
              <w:rPr>
                <w:rFonts w:ascii="Univers Light" w:hAnsi="Univers Light"/>
                <w:color w:val="A80000"/>
                <w:spacing w:val="20"/>
                <w:sz w:val="28"/>
                <w:szCs w:val="28"/>
              </w:rPr>
              <w:t>Great minds think differently</w:t>
            </w:r>
          </w:p>
          <w:p w14:paraId="75E73344" w14:textId="63C93E55" w:rsidR="004D3526" w:rsidRDefault="003F659C" w:rsidP="003F659C">
            <w:pPr>
              <w:pStyle w:val="Footer"/>
              <w:jc w:val="center"/>
            </w:pPr>
            <w:r>
              <w:t xml:space="preserve"> </w:t>
            </w:r>
            <w:r w:rsidR="004D3526" w:rsidRPr="003F659C">
              <w:rPr>
                <w:rFonts w:ascii="Arial" w:hAnsi="Arial" w:cs="Arial"/>
                <w:color w:val="C00000"/>
              </w:rPr>
              <w:t xml:space="preserve">Page </w:t>
            </w:r>
            <w:r w:rsidR="004D3526" w:rsidRPr="003F659C">
              <w:rPr>
                <w:rFonts w:ascii="Arial" w:hAnsi="Arial" w:cs="Arial"/>
                <w:color w:val="C00000"/>
                <w:sz w:val="24"/>
                <w:szCs w:val="24"/>
              </w:rPr>
              <w:fldChar w:fldCharType="begin"/>
            </w:r>
            <w:r w:rsidR="004D3526" w:rsidRPr="003F659C">
              <w:rPr>
                <w:rFonts w:ascii="Arial" w:hAnsi="Arial" w:cs="Arial"/>
                <w:color w:val="C00000"/>
              </w:rPr>
              <w:instrText xml:space="preserve"> PAGE </w:instrText>
            </w:r>
            <w:r w:rsidR="004D3526" w:rsidRPr="003F659C">
              <w:rPr>
                <w:rFonts w:ascii="Arial" w:hAnsi="Arial" w:cs="Arial"/>
                <w:color w:val="C00000"/>
                <w:sz w:val="24"/>
                <w:szCs w:val="24"/>
              </w:rPr>
              <w:fldChar w:fldCharType="separate"/>
            </w:r>
            <w:r w:rsidR="004D3526" w:rsidRPr="003F659C">
              <w:rPr>
                <w:rFonts w:ascii="Arial" w:hAnsi="Arial" w:cs="Arial"/>
                <w:noProof/>
                <w:color w:val="C00000"/>
              </w:rPr>
              <w:t>2</w:t>
            </w:r>
            <w:r w:rsidR="004D3526" w:rsidRPr="003F659C">
              <w:rPr>
                <w:rFonts w:ascii="Arial" w:hAnsi="Arial" w:cs="Arial"/>
                <w:color w:val="C00000"/>
                <w:sz w:val="24"/>
                <w:szCs w:val="24"/>
              </w:rPr>
              <w:fldChar w:fldCharType="end"/>
            </w:r>
            <w:r w:rsidR="004D3526" w:rsidRPr="003F659C">
              <w:rPr>
                <w:rFonts w:ascii="Arial" w:hAnsi="Arial" w:cs="Arial"/>
                <w:color w:val="C00000"/>
              </w:rPr>
              <w:t xml:space="preserve"> of </w:t>
            </w:r>
            <w:r w:rsidR="004D3526" w:rsidRPr="003F659C">
              <w:rPr>
                <w:rFonts w:ascii="Arial" w:hAnsi="Arial" w:cs="Arial"/>
                <w:color w:val="C00000"/>
                <w:sz w:val="24"/>
                <w:szCs w:val="24"/>
              </w:rPr>
              <w:fldChar w:fldCharType="begin"/>
            </w:r>
            <w:r w:rsidR="004D3526" w:rsidRPr="003F659C">
              <w:rPr>
                <w:rFonts w:ascii="Arial" w:hAnsi="Arial" w:cs="Arial"/>
                <w:color w:val="C00000"/>
              </w:rPr>
              <w:instrText xml:space="preserve"> NUMPAGES  </w:instrText>
            </w:r>
            <w:r w:rsidR="004D3526" w:rsidRPr="003F659C">
              <w:rPr>
                <w:rFonts w:ascii="Arial" w:hAnsi="Arial" w:cs="Arial"/>
                <w:color w:val="C00000"/>
                <w:sz w:val="24"/>
                <w:szCs w:val="24"/>
              </w:rPr>
              <w:fldChar w:fldCharType="separate"/>
            </w:r>
            <w:r w:rsidR="004D3526" w:rsidRPr="003F659C">
              <w:rPr>
                <w:rFonts w:ascii="Arial" w:hAnsi="Arial" w:cs="Arial"/>
                <w:noProof/>
                <w:color w:val="C00000"/>
              </w:rPr>
              <w:t>2</w:t>
            </w:r>
            <w:r w:rsidR="004D3526" w:rsidRPr="003F659C">
              <w:rPr>
                <w:rFonts w:ascii="Arial" w:hAnsi="Arial" w:cs="Arial"/>
                <w:color w:val="C0000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88797" w14:textId="77777777" w:rsidR="00DA65A6" w:rsidRDefault="00DA65A6" w:rsidP="004D3526">
      <w:pPr>
        <w:spacing w:after="0" w:line="240" w:lineRule="auto"/>
      </w:pPr>
      <w:r>
        <w:separator/>
      </w:r>
    </w:p>
  </w:footnote>
  <w:footnote w:type="continuationSeparator" w:id="0">
    <w:p w14:paraId="1003F4B3" w14:textId="77777777" w:rsidR="00DA65A6" w:rsidRDefault="00DA65A6" w:rsidP="004D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02AE"/>
    <w:multiLevelType w:val="hybridMultilevel"/>
    <w:tmpl w:val="DDBE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57DEB"/>
    <w:multiLevelType w:val="hybridMultilevel"/>
    <w:tmpl w:val="F78A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C4EDD"/>
    <w:multiLevelType w:val="hybridMultilevel"/>
    <w:tmpl w:val="538C7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76806"/>
    <w:multiLevelType w:val="hybridMultilevel"/>
    <w:tmpl w:val="F4BA0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6F"/>
    <w:rsid w:val="00100C1D"/>
    <w:rsid w:val="00123838"/>
    <w:rsid w:val="00166AAA"/>
    <w:rsid w:val="00240F03"/>
    <w:rsid w:val="00307AA0"/>
    <w:rsid w:val="003F659C"/>
    <w:rsid w:val="00410DA8"/>
    <w:rsid w:val="00463343"/>
    <w:rsid w:val="004A4518"/>
    <w:rsid w:val="004D3526"/>
    <w:rsid w:val="0051584D"/>
    <w:rsid w:val="006E280F"/>
    <w:rsid w:val="00721BF2"/>
    <w:rsid w:val="0074228B"/>
    <w:rsid w:val="00773C51"/>
    <w:rsid w:val="0078450E"/>
    <w:rsid w:val="007C4386"/>
    <w:rsid w:val="0087316F"/>
    <w:rsid w:val="00884FC8"/>
    <w:rsid w:val="008D5970"/>
    <w:rsid w:val="008F137F"/>
    <w:rsid w:val="00A9557A"/>
    <w:rsid w:val="00C30E35"/>
    <w:rsid w:val="00CF2FB8"/>
    <w:rsid w:val="00D11FCD"/>
    <w:rsid w:val="00D130FD"/>
    <w:rsid w:val="00D8303D"/>
    <w:rsid w:val="00DA65A6"/>
    <w:rsid w:val="00E442A1"/>
    <w:rsid w:val="00ED6D26"/>
    <w:rsid w:val="00F36147"/>
    <w:rsid w:val="00F5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F86D3"/>
  <w15:chartTrackingRefBased/>
  <w15:docId w15:val="{FD225490-1374-4094-908E-609605E1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2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2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5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8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7A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1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B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3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26"/>
  </w:style>
  <w:style w:type="paragraph" w:styleId="Footer">
    <w:name w:val="footer"/>
    <w:basedOn w:val="Normal"/>
    <w:link w:val="FooterChar"/>
    <w:uiPriority w:val="99"/>
    <w:unhideWhenUsed/>
    <w:rsid w:val="004D3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26"/>
  </w:style>
  <w:style w:type="table" w:styleId="TableGrid">
    <w:name w:val="Table Grid"/>
    <w:basedOn w:val="TableNormal"/>
    <w:uiPriority w:val="39"/>
    <w:rsid w:val="003F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chlodgeschool.co.uk/vacanc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mcilfatrick@beechlodgeschoo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adford@beechlodge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Daniela Szmigielska Shanly</cp:lastModifiedBy>
  <cp:revision>3</cp:revision>
  <dcterms:created xsi:type="dcterms:W3CDTF">2020-03-11T14:31:00Z</dcterms:created>
  <dcterms:modified xsi:type="dcterms:W3CDTF">2020-03-18T15:22:00Z</dcterms:modified>
</cp:coreProperties>
</file>