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9D2" w:rsidRDefault="00AD121C" w:rsidP="00AD121C">
      <w:pPr>
        <w:pStyle w:val="CoversheetTitle2"/>
        <w:jc w:val="right"/>
        <w:rPr>
          <w:color w:val="FF00FF"/>
          <w:sz w:val="22"/>
          <w:szCs w:val="14"/>
        </w:rPr>
      </w:pPr>
      <w:r>
        <w:rPr>
          <w:noProof/>
          <w:color w:val="FF00FF"/>
          <w:sz w:val="22"/>
          <w:szCs w:val="14"/>
          <w:lang w:eastAsia="en-GB"/>
        </w:rPr>
        <w:drawing>
          <wp:inline distT="0" distB="0" distL="0" distR="0">
            <wp:extent cx="901700" cy="1479550"/>
            <wp:effectExtent l="0" t="0" r="0" b="0"/>
            <wp:docPr id="1" name="Picture 1" descr="L:\Letter head\Abercorn Logo Blue - Est 19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etter head\Abercorn Logo Blue - Est 198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1700" cy="1479550"/>
                    </a:xfrm>
                    <a:prstGeom prst="rect">
                      <a:avLst/>
                    </a:prstGeom>
                    <a:noFill/>
                    <a:ln>
                      <a:noFill/>
                    </a:ln>
                  </pic:spPr>
                </pic:pic>
              </a:graphicData>
            </a:graphic>
          </wp:inline>
        </w:drawing>
      </w:r>
    </w:p>
    <w:p w:rsidR="00AD121C" w:rsidRDefault="00AD121C" w:rsidP="00AD121C">
      <w:pPr>
        <w:pStyle w:val="CoversheetTitle2"/>
        <w:jc w:val="right"/>
        <w:rPr>
          <w:color w:val="FF00FF"/>
          <w:sz w:val="22"/>
          <w:szCs w:val="14"/>
        </w:rPr>
      </w:pPr>
    </w:p>
    <w:p w:rsidR="00AD121C" w:rsidRDefault="00AD121C" w:rsidP="00AD121C">
      <w:pPr>
        <w:pStyle w:val="CoversheetTitle2"/>
        <w:jc w:val="right"/>
        <w:rPr>
          <w:color w:val="FF00FF"/>
          <w:sz w:val="22"/>
          <w:szCs w:val="14"/>
        </w:rPr>
      </w:pPr>
    </w:p>
    <w:p w:rsidR="00AD121C" w:rsidRDefault="00AD121C" w:rsidP="00AD121C">
      <w:pPr>
        <w:pStyle w:val="CoversheetTitle2"/>
        <w:jc w:val="right"/>
        <w:rPr>
          <w:color w:val="FF00FF"/>
          <w:sz w:val="22"/>
          <w:szCs w:val="14"/>
        </w:rPr>
      </w:pPr>
    </w:p>
    <w:p w:rsidR="00AD121C" w:rsidRDefault="00AD121C" w:rsidP="00AD121C">
      <w:pPr>
        <w:pStyle w:val="CoversheetTitle2"/>
        <w:jc w:val="right"/>
        <w:rPr>
          <w:color w:val="FF00FF"/>
          <w:sz w:val="22"/>
          <w:szCs w:val="14"/>
        </w:rPr>
      </w:pPr>
    </w:p>
    <w:p w:rsidR="00AD121C" w:rsidRDefault="00AD121C" w:rsidP="00AD121C">
      <w:pPr>
        <w:pStyle w:val="CoversheetTitle2"/>
        <w:jc w:val="right"/>
        <w:rPr>
          <w:color w:val="FF00FF"/>
          <w:sz w:val="22"/>
          <w:szCs w:val="14"/>
        </w:rPr>
      </w:pPr>
    </w:p>
    <w:p w:rsidR="00AD121C" w:rsidRDefault="00AD121C" w:rsidP="00AD121C">
      <w:pPr>
        <w:pStyle w:val="CoversheetTitle2"/>
        <w:jc w:val="right"/>
        <w:rPr>
          <w:sz w:val="20"/>
          <w:szCs w:val="12"/>
        </w:rPr>
      </w:pPr>
    </w:p>
    <w:p w:rsidR="00CE655E" w:rsidRPr="004E30C3" w:rsidRDefault="00CE655E" w:rsidP="004E30C3"/>
    <w:p w:rsidR="00FD2983" w:rsidRPr="00D9133A" w:rsidRDefault="009350B4" w:rsidP="00FD2983">
      <w:pPr>
        <w:pStyle w:val="CoversheetTitle"/>
        <w:shd w:val="clear" w:color="auto" w:fill="E31B23"/>
        <w:rPr>
          <w:color w:val="FFFFFF"/>
        </w:rPr>
      </w:pPr>
      <w:r>
        <w:rPr>
          <w:color w:val="FFFFFF"/>
        </w:rPr>
        <w:t xml:space="preserve">Shortlisted Candidates - </w:t>
      </w:r>
      <w:r w:rsidR="008D1AFB">
        <w:rPr>
          <w:color w:val="FFFFFF"/>
        </w:rPr>
        <w:t>S</w:t>
      </w:r>
      <w:r w:rsidR="00FD2983">
        <w:rPr>
          <w:color w:val="FFFFFF"/>
        </w:rPr>
        <w:t xml:space="preserve">uitability </w:t>
      </w:r>
      <w:r w:rsidR="00F46140">
        <w:rPr>
          <w:color w:val="FFFFFF"/>
        </w:rPr>
        <w:t>to work with children: s</w:t>
      </w:r>
      <w:r w:rsidR="00FD2983">
        <w:rPr>
          <w:color w:val="FFFFFF"/>
        </w:rPr>
        <w:t xml:space="preserve">elf-declaration </w:t>
      </w:r>
      <w:r w:rsidR="00F46140">
        <w:rPr>
          <w:color w:val="FFFFFF"/>
        </w:rPr>
        <w:t>f</w:t>
      </w:r>
      <w:r w:rsidR="00FD2983">
        <w:rPr>
          <w:color w:val="FFFFFF"/>
        </w:rPr>
        <w:t>orm</w:t>
      </w:r>
    </w:p>
    <w:p w:rsidR="00FD2983" w:rsidRPr="00583DD7" w:rsidRDefault="00CE655E" w:rsidP="00FD2983">
      <w:r>
        <w:br w:type="page"/>
      </w:r>
    </w:p>
    <w:tbl>
      <w:tblPr>
        <w:tblpPr w:leftFromText="180" w:rightFromText="180" w:vertAnchor="text" w:horzAnchor="margin" w:tblpX="144" w:tblpY="25"/>
        <w:tblW w:w="9709"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CellMar>
          <w:top w:w="115" w:type="dxa"/>
          <w:left w:w="72" w:type="dxa"/>
          <w:right w:w="72" w:type="dxa"/>
        </w:tblCellMar>
        <w:tblLook w:val="01E0" w:firstRow="1" w:lastRow="1" w:firstColumn="1" w:lastColumn="1" w:noHBand="0" w:noVBand="0"/>
      </w:tblPr>
      <w:tblGrid>
        <w:gridCol w:w="2928"/>
        <w:gridCol w:w="6781"/>
      </w:tblGrid>
      <w:tr w:rsidR="00AD29D2" w:rsidTr="00481B75">
        <w:tc>
          <w:tcPr>
            <w:tcW w:w="9709" w:type="dxa"/>
            <w:gridSpan w:val="2"/>
            <w:shd w:val="clear" w:color="auto" w:fill="auto"/>
          </w:tcPr>
          <w:p w:rsidR="00CE655E" w:rsidRPr="00564807" w:rsidRDefault="00AD29D2" w:rsidP="00756F51">
            <w:pPr>
              <w:pStyle w:val="Tabletext"/>
            </w:pPr>
            <w:r w:rsidRPr="00564807">
              <w:lastRenderedPageBreak/>
              <w:t>The School is legally required to</w:t>
            </w:r>
            <w:r w:rsidR="00ED475E" w:rsidRPr="00564807">
              <w:t xml:space="preserve"> carry out a number of pre-appointment checks which are detailed in the School's </w:t>
            </w:r>
            <w:r w:rsidR="003A63CC" w:rsidRPr="00564807">
              <w:t>'</w:t>
            </w:r>
            <w:r w:rsidR="00ED475E" w:rsidRPr="00564807">
              <w:t>Recruitment, selection and disclosure policy and procedure</w:t>
            </w:r>
            <w:r w:rsidR="003A63CC" w:rsidRPr="00564807">
              <w:t>'</w:t>
            </w:r>
            <w:r w:rsidR="00ED475E" w:rsidRPr="00564807">
              <w:t xml:space="preserve">.  This includes a requirement </w:t>
            </w:r>
            <w:r w:rsidR="007D6887" w:rsidRPr="00564807">
              <w:t>under paragraph 198 of Keeping Children Safe in Education (September 2021) to ask shortlisted applicants to provide certain information that is relevant to their suitability to work with children.  As a shortlisted applicant you are required to complete this self-declaration form and to return it to the School prior to interview.  You</w:t>
            </w:r>
            <w:r w:rsidR="007B6445" w:rsidRPr="00564807">
              <w:t xml:space="preserve">r interview will not take place if you have not </w:t>
            </w:r>
            <w:r w:rsidR="00A37625" w:rsidRPr="00564807">
              <w:t>completed, signed and returned this form</w:t>
            </w:r>
            <w:r w:rsidR="007D6887" w:rsidRPr="00564807">
              <w:t>.</w:t>
            </w:r>
          </w:p>
          <w:p w:rsidR="00AD29D2" w:rsidRDefault="00E2047C" w:rsidP="00756F51">
            <w:pPr>
              <w:pStyle w:val="Tabletext"/>
            </w:pPr>
            <w:r w:rsidRPr="003E247B">
              <w:t>It is a condition of your application that you answer</w:t>
            </w:r>
            <w:r>
              <w:t xml:space="preserve"> all</w:t>
            </w:r>
            <w:r w:rsidRPr="003E247B">
              <w:t xml:space="preserve"> </w:t>
            </w:r>
            <w:r>
              <w:t xml:space="preserve">of </w:t>
            </w:r>
            <w:r w:rsidRPr="003E247B">
              <w:t xml:space="preserve">the questions below.  </w:t>
            </w:r>
            <w:r w:rsidRPr="003E247B">
              <w:rPr>
                <w:rStyle w:val="Bold"/>
              </w:rPr>
              <w:t xml:space="preserve">Before doing so please read </w:t>
            </w:r>
            <w:r w:rsidRPr="003E247B">
              <w:rPr>
                <w:rStyle w:val="Bold"/>
              </w:rPr>
              <w:fldChar w:fldCharType="begin"/>
            </w:r>
            <w:r w:rsidRPr="003E247B">
              <w:rPr>
                <w:rStyle w:val="Bold"/>
              </w:rPr>
              <w:instrText xml:space="preserve"> REF _Ref370807933 \r \h </w:instrText>
            </w:r>
            <w:r>
              <w:rPr>
                <w:rStyle w:val="Bold"/>
              </w:rPr>
              <w:instrText xml:space="preserve"> \* MERGEFORMAT </w:instrText>
            </w:r>
            <w:r w:rsidRPr="003E247B">
              <w:rPr>
                <w:rStyle w:val="Bold"/>
              </w:rPr>
            </w:r>
            <w:r w:rsidRPr="003E247B">
              <w:rPr>
                <w:rStyle w:val="Bold"/>
              </w:rPr>
              <w:fldChar w:fldCharType="separate"/>
            </w:r>
            <w:r w:rsidR="0028054F">
              <w:rPr>
                <w:rStyle w:val="Bold"/>
              </w:rPr>
              <w:t>Appendix 1</w:t>
            </w:r>
            <w:r w:rsidRPr="003E247B">
              <w:rPr>
                <w:rStyle w:val="Bold"/>
              </w:rPr>
              <w:fldChar w:fldCharType="end"/>
            </w:r>
            <w:r w:rsidRPr="003E247B">
              <w:rPr>
                <w:rStyle w:val="Bold"/>
              </w:rPr>
              <w:t>.</w:t>
            </w:r>
            <w:r>
              <w:rPr>
                <w:rStyle w:val="Bold"/>
              </w:rPr>
              <w:t xml:space="preserve">  </w:t>
            </w:r>
            <w:r w:rsidR="007D6887" w:rsidRPr="00756F51">
              <w:t xml:space="preserve">Any information you provide will </w:t>
            </w:r>
            <w:r w:rsidRPr="00756F51">
              <w:t xml:space="preserve">be </w:t>
            </w:r>
            <w:r w:rsidR="007D6887" w:rsidRPr="00756F51">
              <w:t>considered and discussed with you at interview</w:t>
            </w:r>
            <w:r w:rsidR="00481B75">
              <w:t>.</w:t>
            </w:r>
          </w:p>
        </w:tc>
      </w:tr>
      <w:tr w:rsidR="00AD29D2" w:rsidTr="00481B75">
        <w:tc>
          <w:tcPr>
            <w:tcW w:w="2928" w:type="dxa"/>
            <w:shd w:val="clear" w:color="auto" w:fill="auto"/>
          </w:tcPr>
          <w:p w:rsidR="00AD29D2" w:rsidRDefault="00AD29D2" w:rsidP="00481B75">
            <w:pPr>
              <w:pStyle w:val="TableHeading"/>
            </w:pPr>
            <w:r>
              <w:t>Position applied for:</w:t>
            </w:r>
          </w:p>
        </w:tc>
        <w:tc>
          <w:tcPr>
            <w:tcW w:w="6781" w:type="dxa"/>
            <w:shd w:val="clear" w:color="auto" w:fill="auto"/>
          </w:tcPr>
          <w:p w:rsidR="00AD29D2" w:rsidRDefault="00AD29D2" w:rsidP="00481B75"/>
        </w:tc>
      </w:tr>
    </w:tbl>
    <w:p w:rsidR="00F4519E" w:rsidRDefault="00F4519E" w:rsidP="00FD298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4841"/>
      </w:tblGrid>
      <w:tr w:rsidR="00FD2983" w:rsidRPr="00E31C53" w:rsidTr="009350B4">
        <w:trPr>
          <w:cantSplit/>
          <w:tblHeader/>
        </w:trPr>
        <w:tc>
          <w:tcPr>
            <w:tcW w:w="9684" w:type="dxa"/>
            <w:gridSpan w:val="3"/>
            <w:shd w:val="clear" w:color="auto" w:fill="E31B23"/>
          </w:tcPr>
          <w:p w:rsidR="00FD2983" w:rsidRPr="00E31C53" w:rsidRDefault="00FD2983" w:rsidP="009350B4">
            <w:pPr>
              <w:rPr>
                <w:rStyle w:val="Bold"/>
                <w:color w:val="FFFFFF"/>
              </w:rPr>
            </w:pPr>
            <w:r w:rsidRPr="00E31C53">
              <w:rPr>
                <w:rStyle w:val="Bold"/>
                <w:color w:val="FFFFFF"/>
              </w:rPr>
              <w:t>Section 1:  Personal details</w:t>
            </w:r>
          </w:p>
        </w:tc>
      </w:tr>
      <w:tr w:rsidR="00FD2983" w:rsidRPr="0097554C" w:rsidTr="009350B4">
        <w:trPr>
          <w:cantSplit/>
        </w:trPr>
        <w:tc>
          <w:tcPr>
            <w:tcW w:w="2020" w:type="dxa"/>
            <w:shd w:val="clear" w:color="auto" w:fill="auto"/>
          </w:tcPr>
          <w:p w:rsidR="00FD2983" w:rsidRDefault="00FD2983" w:rsidP="009350B4">
            <w:pPr>
              <w:pStyle w:val="Tabletext"/>
            </w:pPr>
            <w:r>
              <w:t>Title:</w:t>
            </w:r>
          </w:p>
          <w:p w:rsidR="00FD2983" w:rsidRDefault="00FD2983" w:rsidP="009350B4">
            <w:pPr>
              <w:pStyle w:val="Tabletext"/>
            </w:pPr>
            <w:r>
              <w:t>Dr/Mr/Mrs/Miss/Ms</w:t>
            </w:r>
          </w:p>
        </w:tc>
        <w:tc>
          <w:tcPr>
            <w:tcW w:w="2823" w:type="dxa"/>
            <w:shd w:val="clear" w:color="auto" w:fill="auto"/>
          </w:tcPr>
          <w:p w:rsidR="00FD2983" w:rsidRDefault="00FD2983" w:rsidP="009350B4">
            <w:pPr>
              <w:pStyle w:val="Tabletext"/>
            </w:pPr>
            <w:r>
              <w:t>Forenames:</w:t>
            </w:r>
          </w:p>
        </w:tc>
        <w:tc>
          <w:tcPr>
            <w:tcW w:w="4841" w:type="dxa"/>
            <w:shd w:val="clear" w:color="auto" w:fill="auto"/>
          </w:tcPr>
          <w:p w:rsidR="00FD2983" w:rsidRDefault="00FD2983" w:rsidP="009350B4">
            <w:pPr>
              <w:pStyle w:val="Tabletext"/>
            </w:pPr>
            <w:r>
              <w:t>Surname:</w:t>
            </w:r>
          </w:p>
        </w:tc>
      </w:tr>
    </w:tbl>
    <w:p w:rsidR="00FD2983" w:rsidRDefault="00FD2983" w:rsidP="00FD298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062"/>
        <w:gridCol w:w="904"/>
        <w:gridCol w:w="905"/>
        <w:gridCol w:w="904"/>
        <w:gridCol w:w="909"/>
      </w:tblGrid>
      <w:tr w:rsidR="009350B4" w:rsidRPr="00E31C53" w:rsidTr="004155CF">
        <w:trPr>
          <w:cantSplit/>
        </w:trPr>
        <w:tc>
          <w:tcPr>
            <w:tcW w:w="9684" w:type="dxa"/>
            <w:gridSpan w:val="5"/>
            <w:tcBorders>
              <w:bottom w:val="single" w:sz="4" w:space="0" w:color="auto"/>
            </w:tcBorders>
            <w:shd w:val="clear" w:color="auto" w:fill="E31B23"/>
          </w:tcPr>
          <w:p w:rsidR="009350B4" w:rsidRPr="00E31C53" w:rsidRDefault="009350B4" w:rsidP="009350B4">
            <w:pPr>
              <w:rPr>
                <w:b/>
                <w:color w:val="FFFFFF"/>
              </w:rPr>
            </w:pPr>
            <w:r w:rsidRPr="00E31C53">
              <w:rPr>
                <w:rStyle w:val="Bold"/>
                <w:color w:val="FFFFFF"/>
              </w:rPr>
              <w:t xml:space="preserve">Section </w:t>
            </w:r>
            <w:r w:rsidR="00481B75">
              <w:rPr>
                <w:rStyle w:val="Bold"/>
                <w:color w:val="FFFFFF"/>
              </w:rPr>
              <w:t>2</w:t>
            </w:r>
            <w:r w:rsidRPr="00E31C53">
              <w:rPr>
                <w:rStyle w:val="Bold"/>
                <w:color w:val="FFFFFF"/>
              </w:rPr>
              <w:t>:  Criminal record</w:t>
            </w:r>
            <w:r w:rsidR="00BA3EBD">
              <w:rPr>
                <w:rStyle w:val="Bold"/>
                <w:color w:val="FFFFFF"/>
              </w:rPr>
              <w:t>s</w:t>
            </w:r>
          </w:p>
        </w:tc>
      </w:tr>
      <w:tr w:rsidR="009350B4" w:rsidRPr="002A2A11" w:rsidTr="004155CF">
        <w:trPr>
          <w:cantSplit/>
        </w:trPr>
        <w:tc>
          <w:tcPr>
            <w:tcW w:w="9684" w:type="dxa"/>
            <w:gridSpan w:val="5"/>
            <w:tcBorders>
              <w:top w:val="single" w:sz="4" w:space="0" w:color="auto"/>
              <w:left w:val="single" w:sz="4" w:space="0" w:color="auto"/>
              <w:bottom w:val="single" w:sz="4" w:space="0" w:color="auto"/>
              <w:right w:val="single" w:sz="4" w:space="0" w:color="auto"/>
            </w:tcBorders>
            <w:shd w:val="clear" w:color="auto" w:fill="auto"/>
          </w:tcPr>
          <w:p w:rsidR="007D3D98" w:rsidRPr="001C0280" w:rsidRDefault="007D3D98" w:rsidP="001C0280">
            <w:pPr>
              <w:pStyle w:val="Tabletext"/>
            </w:pPr>
            <w:r w:rsidRPr="001C0280">
              <w:t>Please be aware that the School applies for an Enhanced Disclosure from the Disclosure and Barring Service (</w:t>
            </w:r>
            <w:r w:rsidRPr="00B97B2A">
              <w:rPr>
                <w:rStyle w:val="DefinitionTerm"/>
              </w:rPr>
              <w:t>DBS</w:t>
            </w:r>
            <w:r w:rsidRPr="001C0280">
              <w:t>)</w:t>
            </w:r>
            <w:r w:rsidR="00C4008B" w:rsidRPr="001C0280">
              <w:t xml:space="preserve"> </w:t>
            </w:r>
            <w:r w:rsidRPr="001C0280">
              <w:t>for all positions at the School which amount to regulated activity</w:t>
            </w:r>
            <w:r w:rsidR="00ED74C6" w:rsidRPr="001C0280">
              <w:t xml:space="preserve"> with children</w:t>
            </w:r>
            <w:r w:rsidRPr="001C0280">
              <w:t xml:space="preserve">.  </w:t>
            </w:r>
            <w:r w:rsidR="00ED74C6" w:rsidRPr="001C0280">
              <w:t xml:space="preserve">The role you have applied for meets the legal definition of regulated activity with children.  </w:t>
            </w:r>
            <w:r w:rsidRPr="001C0280">
              <w:t xml:space="preserve">If you are successful in your application </w:t>
            </w:r>
            <w:r w:rsidR="0013265A" w:rsidRPr="001C0280">
              <w:t xml:space="preserve">you </w:t>
            </w:r>
            <w:r w:rsidRPr="001C0280">
              <w:t xml:space="preserve">will be required to complete a DBS Disclosure Application Form.  Employment with the School is conditional upon the School being satisfied with the result of the Enhanced DBS Disclosure.  Any </w:t>
            </w:r>
            <w:r w:rsidR="0013265A" w:rsidRPr="001C0280">
              <w:t xml:space="preserve">criminal records </w:t>
            </w:r>
            <w:r w:rsidRPr="001C0280">
              <w:t xml:space="preserve">information </w:t>
            </w:r>
            <w:r w:rsidR="0013265A" w:rsidRPr="001C0280">
              <w:t xml:space="preserve">that is </w:t>
            </w:r>
            <w:r w:rsidRPr="001C0280">
              <w:t xml:space="preserve">disclosed </w:t>
            </w:r>
            <w:r w:rsidR="0013265A" w:rsidRPr="001C0280">
              <w:t xml:space="preserve">to the School </w:t>
            </w:r>
            <w:r w:rsidRPr="001C0280">
              <w:t>will be handled in accordance with any guidance and</w:t>
            </w:r>
            <w:r w:rsidR="00F213C3" w:rsidRPr="001C0280">
              <w:t> </w:t>
            </w:r>
            <w:r w:rsidRPr="001C0280">
              <w:t>/</w:t>
            </w:r>
            <w:r w:rsidR="00F213C3" w:rsidRPr="001C0280">
              <w:t xml:space="preserve"> </w:t>
            </w:r>
            <w:r w:rsidRPr="001C0280">
              <w:t>or code of practice published by the DBS.</w:t>
            </w:r>
          </w:p>
          <w:p w:rsidR="00C4008B" w:rsidRPr="001C0280" w:rsidRDefault="00C4008B" w:rsidP="001C0280">
            <w:pPr>
              <w:pStyle w:val="Tabletext"/>
            </w:pPr>
            <w:r w:rsidRPr="001C0280">
              <w:t>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w:t>
            </w:r>
          </w:p>
          <w:p w:rsidR="007D3D98" w:rsidRPr="001C0280" w:rsidRDefault="007D3D98" w:rsidP="001C0280">
            <w:pPr>
              <w:pStyle w:val="Tabletext"/>
            </w:pPr>
            <w:r w:rsidRPr="001C0280">
              <w:t xml:space="preserve">The role you </w:t>
            </w:r>
            <w:r w:rsidR="005527BD" w:rsidRPr="001C0280">
              <w:t xml:space="preserve">have applied </w:t>
            </w:r>
            <w:r w:rsidRPr="001C0280">
              <w:t xml:space="preserve">for is </w:t>
            </w:r>
            <w:r w:rsidR="00C4008B" w:rsidRPr="001C0280">
              <w:t xml:space="preserve">also </w:t>
            </w:r>
            <w:r w:rsidRPr="001C0280">
              <w:t xml:space="preserve">exempt from the Rehabilitation of Offenders Act 1974 and the School is therefore permitted to ask you to declare all convictions and cautions (including those which would normally be considered "spent") in order to assess your suitability to work with children.  </w:t>
            </w:r>
            <w:r w:rsidRPr="009A66D7">
              <w:rPr>
                <w:rStyle w:val="Bold"/>
              </w:rPr>
              <w:t>However, you do not have to disclose a caution or conviction for an offence committed in the United Kingdom if it has been filtered in accordance with the DBS filtering rules</w:t>
            </w:r>
            <w:r w:rsidRPr="001C0280">
              <w:t>.</w:t>
            </w:r>
          </w:p>
          <w:p w:rsidR="009350B4" w:rsidRPr="002A2A11" w:rsidRDefault="007D3D98" w:rsidP="001C0280">
            <w:pPr>
              <w:pStyle w:val="Tabletext"/>
            </w:pPr>
            <w:r w:rsidRPr="001C0280">
              <w:t>Having a criminal record will not necessarily prevent you from taking up employment with the School.  Instead, the School will assess each case on its merits and with reference to the School's objective assessment procedure set out in the School's 'Recruitment, selection and disclosure policy and procedure'.</w:t>
            </w:r>
          </w:p>
        </w:tc>
      </w:tr>
      <w:tr w:rsidR="00AC46BC" w:rsidRPr="00FC68D2" w:rsidTr="009350B4">
        <w:trPr>
          <w:cantSplit/>
        </w:trPr>
        <w:tc>
          <w:tcPr>
            <w:tcW w:w="6062" w:type="dxa"/>
            <w:shd w:val="clear" w:color="auto" w:fill="auto"/>
          </w:tcPr>
          <w:p w:rsidR="00AC46BC" w:rsidRDefault="00AC46BC" w:rsidP="00AC46BC">
            <w:pPr>
              <w:pStyle w:val="Tabletext"/>
            </w:pPr>
            <w:r w:rsidRPr="00A97AB5">
              <w:t>Have you</w:t>
            </w:r>
            <w:r>
              <w:t xml:space="preserve"> been prosecuted for,</w:t>
            </w:r>
            <w:r w:rsidRPr="00A97AB5">
              <w:t xml:space="preserve"> </w:t>
            </w:r>
            <w:r>
              <w:t>received a caution for, or been convicted of,</w:t>
            </w:r>
            <w:r w:rsidRPr="00A97AB5">
              <w:t xml:space="preserve"> any criminal offence whether in the United Kingdom or in another country?  </w:t>
            </w:r>
            <w:r w:rsidR="00FD496B">
              <w:t xml:space="preserve">You must disclose all spent and unspent convictions.  </w:t>
            </w:r>
            <w:r w:rsidR="00FD496B" w:rsidRPr="00B353B7">
              <w:rPr>
                <w:rStyle w:val="Bold"/>
              </w:rPr>
              <w:t>However, y</w:t>
            </w:r>
            <w:r w:rsidRPr="00B353B7">
              <w:rPr>
                <w:rStyle w:val="Bold"/>
              </w:rPr>
              <w:t xml:space="preserve">ou are not required to disclose a </w:t>
            </w:r>
            <w:r w:rsidR="00FD496B" w:rsidRPr="00B353B7">
              <w:rPr>
                <w:rStyle w:val="Bold"/>
              </w:rPr>
              <w:t xml:space="preserve">spent </w:t>
            </w:r>
            <w:r w:rsidRPr="00B353B7">
              <w:rPr>
                <w:rStyle w:val="Bold"/>
              </w:rPr>
              <w:t xml:space="preserve">caution or conviction for an offence committed in the United Kingdom which is </w:t>
            </w:r>
            <w:r w:rsidR="00BA3EBD" w:rsidRPr="00B353B7">
              <w:rPr>
                <w:rStyle w:val="Bold"/>
              </w:rPr>
              <w:t xml:space="preserve">protected under </w:t>
            </w:r>
            <w:r w:rsidRPr="00B353B7">
              <w:rPr>
                <w:rStyle w:val="Bold"/>
              </w:rPr>
              <w:t>the DBS filtering</w:t>
            </w:r>
            <w:r w:rsidRPr="004B74F4">
              <w:rPr>
                <w:rStyle w:val="Bold"/>
              </w:rPr>
              <w:t xml:space="preserve"> rules (</w:t>
            </w:r>
            <w:r w:rsidR="005527BD">
              <w:rPr>
                <w:rStyle w:val="Bold"/>
              </w:rPr>
              <w:t xml:space="preserve">please </w:t>
            </w:r>
            <w:r w:rsidRPr="004B74F4">
              <w:rPr>
                <w:rStyle w:val="Bold"/>
              </w:rPr>
              <w:t xml:space="preserve">see </w:t>
            </w:r>
            <w:r w:rsidRPr="004B74F4">
              <w:rPr>
                <w:rStyle w:val="Bold"/>
              </w:rPr>
              <w:fldChar w:fldCharType="begin"/>
            </w:r>
            <w:r w:rsidRPr="004B74F4">
              <w:rPr>
                <w:rStyle w:val="Bold"/>
              </w:rPr>
              <w:instrText xml:space="preserve"> REF _Ref370807933 \r \h </w:instrText>
            </w:r>
            <w:r>
              <w:rPr>
                <w:rStyle w:val="Bold"/>
              </w:rPr>
              <w:instrText xml:space="preserve"> \* MERGEFORMAT </w:instrText>
            </w:r>
            <w:r w:rsidRPr="004B74F4">
              <w:rPr>
                <w:rStyle w:val="Bold"/>
              </w:rPr>
            </w:r>
            <w:r w:rsidRPr="004B74F4">
              <w:rPr>
                <w:rStyle w:val="Bold"/>
              </w:rPr>
              <w:fldChar w:fldCharType="separate"/>
            </w:r>
            <w:r w:rsidR="0028054F">
              <w:rPr>
                <w:rStyle w:val="Bold"/>
              </w:rPr>
              <w:t>Appendix 1</w:t>
            </w:r>
            <w:r w:rsidRPr="004B74F4">
              <w:rPr>
                <w:rStyle w:val="Bold"/>
              </w:rPr>
              <w:fldChar w:fldCharType="end"/>
            </w:r>
            <w:r w:rsidR="005527BD">
              <w:rPr>
                <w:rStyle w:val="Bold"/>
              </w:rPr>
              <w:t xml:space="preserve"> to this form</w:t>
            </w:r>
            <w:r w:rsidRPr="004B74F4">
              <w:rPr>
                <w:rStyle w:val="Bold"/>
              </w:rPr>
              <w:t>).</w:t>
            </w:r>
          </w:p>
        </w:tc>
        <w:tc>
          <w:tcPr>
            <w:tcW w:w="904" w:type="dxa"/>
            <w:tcBorders>
              <w:right w:val="nil"/>
            </w:tcBorders>
            <w:shd w:val="clear" w:color="auto" w:fill="auto"/>
          </w:tcPr>
          <w:p w:rsidR="00AC46BC" w:rsidRPr="00FC68D2" w:rsidRDefault="00AC46BC" w:rsidP="00AC46BC">
            <w:pPr>
              <w:pStyle w:val="Tabletext"/>
              <w:jc w:val="right"/>
            </w:pPr>
            <w:r w:rsidRPr="00FC68D2">
              <w:t>Yes</w:t>
            </w:r>
          </w:p>
        </w:tc>
        <w:tc>
          <w:tcPr>
            <w:tcW w:w="905" w:type="dxa"/>
            <w:tcBorders>
              <w:left w:val="nil"/>
            </w:tcBorders>
            <w:shd w:val="clear" w:color="auto" w:fill="auto"/>
          </w:tcPr>
          <w:p w:rsidR="00AC46BC" w:rsidRPr="00FC68D2" w:rsidRDefault="00AC46BC" w:rsidP="00AC46BC">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6519F">
              <w:fldChar w:fldCharType="separate"/>
            </w:r>
            <w:r w:rsidRPr="00FC68D2">
              <w:fldChar w:fldCharType="end"/>
            </w:r>
          </w:p>
        </w:tc>
        <w:tc>
          <w:tcPr>
            <w:tcW w:w="904" w:type="dxa"/>
            <w:tcBorders>
              <w:right w:val="nil"/>
            </w:tcBorders>
            <w:shd w:val="clear" w:color="auto" w:fill="auto"/>
          </w:tcPr>
          <w:p w:rsidR="00AC46BC" w:rsidRPr="00FC68D2" w:rsidRDefault="00AC46BC" w:rsidP="00AC46BC">
            <w:pPr>
              <w:pStyle w:val="Tabletext"/>
              <w:jc w:val="right"/>
            </w:pPr>
            <w:r w:rsidRPr="00FC68D2">
              <w:t>No</w:t>
            </w:r>
          </w:p>
        </w:tc>
        <w:tc>
          <w:tcPr>
            <w:tcW w:w="909" w:type="dxa"/>
            <w:tcBorders>
              <w:left w:val="nil"/>
            </w:tcBorders>
            <w:shd w:val="clear" w:color="auto" w:fill="auto"/>
          </w:tcPr>
          <w:p w:rsidR="00AC46BC" w:rsidRPr="00FC68D2" w:rsidRDefault="00AC46BC" w:rsidP="00AC46BC">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6519F">
              <w:fldChar w:fldCharType="separate"/>
            </w:r>
            <w:r w:rsidRPr="00FC68D2">
              <w:fldChar w:fldCharType="end"/>
            </w:r>
          </w:p>
        </w:tc>
      </w:tr>
      <w:tr w:rsidR="00AC46BC" w:rsidRPr="00FC68D2" w:rsidTr="009350B4">
        <w:trPr>
          <w:cantSplit/>
        </w:trPr>
        <w:tc>
          <w:tcPr>
            <w:tcW w:w="6062" w:type="dxa"/>
            <w:shd w:val="clear" w:color="auto" w:fill="auto"/>
          </w:tcPr>
          <w:p w:rsidR="00AC46BC" w:rsidRDefault="00AC46BC" w:rsidP="00AC46BC">
            <w:pPr>
              <w:pStyle w:val="Tabletext"/>
            </w:pPr>
            <w:r w:rsidRPr="00FC68D2">
              <w:t>Is there any relevant court action pending against you?</w:t>
            </w:r>
          </w:p>
        </w:tc>
        <w:tc>
          <w:tcPr>
            <w:tcW w:w="904" w:type="dxa"/>
            <w:tcBorders>
              <w:right w:val="nil"/>
            </w:tcBorders>
            <w:shd w:val="clear" w:color="auto" w:fill="auto"/>
          </w:tcPr>
          <w:p w:rsidR="00AC46BC" w:rsidRPr="00FC68D2" w:rsidRDefault="00AC46BC" w:rsidP="00AC46BC">
            <w:pPr>
              <w:pStyle w:val="Tabletext"/>
              <w:jc w:val="right"/>
            </w:pPr>
            <w:r w:rsidRPr="00FC68D2">
              <w:t>Yes</w:t>
            </w:r>
          </w:p>
        </w:tc>
        <w:tc>
          <w:tcPr>
            <w:tcW w:w="905" w:type="dxa"/>
            <w:tcBorders>
              <w:left w:val="nil"/>
            </w:tcBorders>
            <w:shd w:val="clear" w:color="auto" w:fill="auto"/>
          </w:tcPr>
          <w:p w:rsidR="00AC46BC" w:rsidRPr="00FC68D2" w:rsidRDefault="00AC46BC" w:rsidP="00AC46BC">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6519F">
              <w:fldChar w:fldCharType="separate"/>
            </w:r>
            <w:r w:rsidRPr="00FC68D2">
              <w:fldChar w:fldCharType="end"/>
            </w:r>
          </w:p>
        </w:tc>
        <w:tc>
          <w:tcPr>
            <w:tcW w:w="904" w:type="dxa"/>
            <w:tcBorders>
              <w:right w:val="nil"/>
            </w:tcBorders>
            <w:shd w:val="clear" w:color="auto" w:fill="auto"/>
          </w:tcPr>
          <w:p w:rsidR="00AC46BC" w:rsidRPr="00FC68D2" w:rsidRDefault="00AC46BC" w:rsidP="00AC46BC">
            <w:pPr>
              <w:pStyle w:val="Tabletext"/>
              <w:jc w:val="right"/>
            </w:pPr>
            <w:r w:rsidRPr="00FC68D2">
              <w:t>No</w:t>
            </w:r>
          </w:p>
        </w:tc>
        <w:tc>
          <w:tcPr>
            <w:tcW w:w="909" w:type="dxa"/>
            <w:tcBorders>
              <w:left w:val="nil"/>
            </w:tcBorders>
            <w:shd w:val="clear" w:color="auto" w:fill="auto"/>
          </w:tcPr>
          <w:p w:rsidR="00AC46BC" w:rsidRPr="00FC68D2" w:rsidRDefault="00AC46BC" w:rsidP="00AC46BC">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6519F">
              <w:fldChar w:fldCharType="separate"/>
            </w:r>
            <w:r w:rsidRPr="00FC68D2">
              <w:fldChar w:fldCharType="end"/>
            </w:r>
          </w:p>
        </w:tc>
      </w:tr>
      <w:tr w:rsidR="00AC46BC" w:rsidRPr="0011544C" w:rsidTr="009350B4">
        <w:trPr>
          <w:cantSplit/>
        </w:trPr>
        <w:tc>
          <w:tcPr>
            <w:tcW w:w="9684" w:type="dxa"/>
            <w:gridSpan w:val="5"/>
            <w:shd w:val="clear" w:color="auto" w:fill="auto"/>
          </w:tcPr>
          <w:p w:rsidR="00AC46BC" w:rsidRPr="003612D6" w:rsidRDefault="00AC46BC" w:rsidP="00AC46BC">
            <w:pPr>
              <w:pStyle w:val="Tabletext"/>
              <w:rPr>
                <w:b/>
                <w:bCs/>
              </w:rPr>
            </w:pPr>
            <w:bookmarkStart w:id="0" w:name="_Hlk79424465"/>
            <w:r w:rsidRPr="002B14EF">
              <w:rPr>
                <w:b/>
                <w:bCs/>
              </w:rPr>
              <w:lastRenderedPageBreak/>
              <w:t>If</w:t>
            </w:r>
            <w:r w:rsidR="002B14EF">
              <w:rPr>
                <w:b/>
                <w:bCs/>
              </w:rPr>
              <w:t xml:space="preserve"> you have answered </w:t>
            </w:r>
            <w:r w:rsidRPr="002B14EF">
              <w:rPr>
                <w:b/>
                <w:bCs/>
              </w:rPr>
              <w:t>"Y</w:t>
            </w:r>
            <w:r w:rsidR="003612D6" w:rsidRPr="002B14EF">
              <w:rPr>
                <w:b/>
                <w:bCs/>
              </w:rPr>
              <w:t>es</w:t>
            </w:r>
            <w:r w:rsidRPr="002B14EF">
              <w:rPr>
                <w:b/>
                <w:bCs/>
              </w:rPr>
              <w:t xml:space="preserve">" to any of the </w:t>
            </w:r>
            <w:r w:rsidR="00BA3EBD" w:rsidRPr="004155CF">
              <w:rPr>
                <w:b/>
                <w:bCs/>
              </w:rPr>
              <w:t xml:space="preserve">questions </w:t>
            </w:r>
            <w:r w:rsidR="00204EF2" w:rsidRPr="004155CF">
              <w:rPr>
                <w:b/>
                <w:bCs/>
              </w:rPr>
              <w:t xml:space="preserve">in Section 2 </w:t>
            </w:r>
            <w:r w:rsidRPr="002B14EF">
              <w:rPr>
                <w:b/>
                <w:bCs/>
              </w:rPr>
              <w:t xml:space="preserve">please provide </w:t>
            </w:r>
            <w:r w:rsidR="002B14EF">
              <w:rPr>
                <w:b/>
                <w:bCs/>
              </w:rPr>
              <w:t xml:space="preserve">further </w:t>
            </w:r>
            <w:r w:rsidRPr="002B14EF">
              <w:rPr>
                <w:b/>
                <w:bCs/>
              </w:rPr>
              <w:t xml:space="preserve">details </w:t>
            </w:r>
            <w:r w:rsidR="002B14EF" w:rsidRPr="004155CF">
              <w:rPr>
                <w:b/>
                <w:bCs/>
              </w:rPr>
              <w:t xml:space="preserve">at </w:t>
            </w:r>
            <w:r w:rsidR="00D01C27">
              <w:rPr>
                <w:b/>
                <w:bCs/>
              </w:rPr>
              <w:fldChar w:fldCharType="begin"/>
            </w:r>
            <w:r w:rsidR="00D01C27">
              <w:rPr>
                <w:b/>
                <w:bCs/>
              </w:rPr>
              <w:instrText xml:space="preserve"> REF _Ref80808984 \r \h </w:instrText>
            </w:r>
            <w:r w:rsidR="00D01C27">
              <w:rPr>
                <w:b/>
                <w:bCs/>
              </w:rPr>
            </w:r>
            <w:r w:rsidR="00D01C27">
              <w:rPr>
                <w:b/>
                <w:bCs/>
              </w:rPr>
              <w:fldChar w:fldCharType="separate"/>
            </w:r>
            <w:r w:rsidR="0028054F">
              <w:rPr>
                <w:b/>
                <w:bCs/>
              </w:rPr>
              <w:t>Appendix 2</w:t>
            </w:r>
            <w:r w:rsidR="00D01C27">
              <w:rPr>
                <w:b/>
                <w:bCs/>
              </w:rPr>
              <w:fldChar w:fldCharType="end"/>
            </w:r>
            <w:r w:rsidR="00D01C27">
              <w:rPr>
                <w:b/>
                <w:bCs/>
              </w:rPr>
              <w:t>.</w:t>
            </w:r>
          </w:p>
        </w:tc>
      </w:tr>
      <w:bookmarkEnd w:id="0"/>
    </w:tbl>
    <w:p w:rsidR="00DD6922" w:rsidRDefault="00DD6922"/>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062"/>
        <w:gridCol w:w="904"/>
        <w:gridCol w:w="905"/>
        <w:gridCol w:w="904"/>
        <w:gridCol w:w="909"/>
      </w:tblGrid>
      <w:tr w:rsidR="00A54936" w:rsidTr="00A54936">
        <w:trPr>
          <w:cantSplit/>
        </w:trPr>
        <w:tc>
          <w:tcPr>
            <w:tcW w:w="9684" w:type="dxa"/>
            <w:gridSpan w:val="5"/>
            <w:shd w:val="clear" w:color="auto" w:fill="E31B23"/>
          </w:tcPr>
          <w:p w:rsidR="00A54936" w:rsidRDefault="00A54936" w:rsidP="00A54936">
            <w:pPr>
              <w:pStyle w:val="Tabletext"/>
            </w:pPr>
            <w:r w:rsidRPr="00E31C53">
              <w:rPr>
                <w:rStyle w:val="Bold"/>
                <w:color w:val="FFFFFF"/>
              </w:rPr>
              <w:t xml:space="preserve">Section </w:t>
            </w:r>
            <w:r>
              <w:rPr>
                <w:rStyle w:val="Bold"/>
                <w:color w:val="FFFFFF"/>
              </w:rPr>
              <w:t>3</w:t>
            </w:r>
            <w:r w:rsidRPr="00E31C53">
              <w:rPr>
                <w:rStyle w:val="Bold"/>
                <w:color w:val="FFFFFF"/>
              </w:rPr>
              <w:t xml:space="preserve">: </w:t>
            </w:r>
            <w:r w:rsidR="005C5F1E">
              <w:rPr>
                <w:rStyle w:val="Bold"/>
                <w:color w:val="FFFFFF"/>
              </w:rPr>
              <w:t xml:space="preserve"> </w:t>
            </w:r>
            <w:r>
              <w:rPr>
                <w:rStyle w:val="Bold"/>
                <w:color w:val="FFFFFF"/>
              </w:rPr>
              <w:t>Sanctions, restrictions and prohibitions</w:t>
            </w:r>
          </w:p>
        </w:tc>
      </w:tr>
      <w:tr w:rsidR="00FD496B" w:rsidRPr="00137CCD" w:rsidTr="00FD496B">
        <w:trPr>
          <w:cantSplit/>
        </w:trPr>
        <w:tc>
          <w:tcPr>
            <w:tcW w:w="6062" w:type="dxa"/>
            <w:tcBorders>
              <w:top w:val="single" w:sz="4" w:space="0" w:color="808080"/>
              <w:left w:val="single" w:sz="4" w:space="0" w:color="808080"/>
              <w:bottom w:val="single" w:sz="4" w:space="0" w:color="808080"/>
              <w:right w:val="single" w:sz="4" w:space="0" w:color="808080"/>
            </w:tcBorders>
            <w:shd w:val="clear" w:color="auto" w:fill="auto"/>
          </w:tcPr>
          <w:p w:rsidR="00FD496B" w:rsidRPr="00344759" w:rsidRDefault="00FD496B" w:rsidP="00FD496B">
            <w:pPr>
              <w:pStyle w:val="Tabletext"/>
            </w:pPr>
            <w:r>
              <w:t>Are you barred from work</w:t>
            </w:r>
            <w:r w:rsidR="00C4008B">
              <w:t>ing</w:t>
            </w:r>
            <w:r>
              <w:t xml:space="preserve"> with children?</w:t>
            </w:r>
          </w:p>
        </w:tc>
        <w:tc>
          <w:tcPr>
            <w:tcW w:w="904" w:type="dxa"/>
            <w:tcBorders>
              <w:top w:val="single" w:sz="4" w:space="0" w:color="808080"/>
              <w:left w:val="single" w:sz="4" w:space="0" w:color="808080"/>
              <w:bottom w:val="single" w:sz="4" w:space="0" w:color="808080"/>
              <w:right w:val="nil"/>
            </w:tcBorders>
            <w:shd w:val="clear" w:color="auto" w:fill="auto"/>
          </w:tcPr>
          <w:p w:rsidR="00FD496B" w:rsidRDefault="00FD496B" w:rsidP="00FD496B">
            <w:pPr>
              <w:pStyle w:val="Tabletext"/>
              <w:jc w:val="center"/>
            </w:pPr>
            <w:r>
              <w:t>Yes</w:t>
            </w:r>
          </w:p>
        </w:tc>
        <w:tc>
          <w:tcPr>
            <w:tcW w:w="905" w:type="dxa"/>
            <w:tcBorders>
              <w:top w:val="single" w:sz="4" w:space="0" w:color="808080"/>
              <w:left w:val="nil"/>
              <w:bottom w:val="single" w:sz="4" w:space="0" w:color="808080"/>
              <w:right w:val="single" w:sz="4" w:space="0" w:color="808080"/>
            </w:tcBorders>
            <w:shd w:val="clear" w:color="auto" w:fill="auto"/>
          </w:tcPr>
          <w:p w:rsidR="00FD496B" w:rsidRDefault="00FD496B" w:rsidP="00FD496B">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c>
          <w:tcPr>
            <w:tcW w:w="904" w:type="dxa"/>
            <w:tcBorders>
              <w:top w:val="single" w:sz="4" w:space="0" w:color="808080"/>
              <w:left w:val="single" w:sz="4" w:space="0" w:color="808080"/>
              <w:bottom w:val="single" w:sz="4" w:space="0" w:color="808080"/>
              <w:right w:val="nil"/>
            </w:tcBorders>
            <w:shd w:val="clear" w:color="auto" w:fill="auto"/>
          </w:tcPr>
          <w:p w:rsidR="00FD496B" w:rsidRDefault="00FD496B" w:rsidP="00FD496B">
            <w:pPr>
              <w:pStyle w:val="Tabletext"/>
              <w:jc w:val="center"/>
            </w:pPr>
            <w:r>
              <w:t>No</w:t>
            </w:r>
          </w:p>
        </w:tc>
        <w:tc>
          <w:tcPr>
            <w:tcW w:w="909" w:type="dxa"/>
            <w:tcBorders>
              <w:top w:val="single" w:sz="4" w:space="0" w:color="808080"/>
              <w:left w:val="nil"/>
              <w:bottom w:val="single" w:sz="4" w:space="0" w:color="808080"/>
              <w:right w:val="single" w:sz="4" w:space="0" w:color="808080"/>
            </w:tcBorders>
            <w:shd w:val="clear" w:color="auto" w:fill="auto"/>
          </w:tcPr>
          <w:p w:rsidR="00FD496B" w:rsidRDefault="00FD496B" w:rsidP="00FD496B">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r>
      <w:tr w:rsidR="00A54936" w:rsidRPr="00137CCD" w:rsidTr="00A54936">
        <w:trPr>
          <w:cantSplit/>
        </w:trPr>
        <w:tc>
          <w:tcPr>
            <w:tcW w:w="6062" w:type="dxa"/>
            <w:shd w:val="clear" w:color="auto" w:fill="auto"/>
          </w:tcPr>
          <w:p w:rsidR="00A54936" w:rsidRPr="00344759" w:rsidRDefault="00A54936" w:rsidP="00A54936">
            <w:pPr>
              <w:pStyle w:val="Tabletext"/>
            </w:pPr>
            <w:bookmarkStart w:id="1" w:name="_Hlk79423606"/>
            <w:r>
              <w:t>Are you prohibited from teaching?</w:t>
            </w:r>
          </w:p>
        </w:tc>
        <w:tc>
          <w:tcPr>
            <w:tcW w:w="904" w:type="dxa"/>
            <w:tcBorders>
              <w:right w:val="nil"/>
            </w:tcBorders>
            <w:shd w:val="clear" w:color="auto" w:fill="auto"/>
          </w:tcPr>
          <w:p w:rsidR="00A54936" w:rsidRDefault="00A54936" w:rsidP="00A54936">
            <w:pPr>
              <w:pStyle w:val="Tabletext"/>
              <w:jc w:val="center"/>
            </w:pPr>
            <w:r>
              <w:t>Yes</w:t>
            </w:r>
          </w:p>
        </w:tc>
        <w:tc>
          <w:tcPr>
            <w:tcW w:w="905" w:type="dxa"/>
            <w:tcBorders>
              <w:left w:val="nil"/>
            </w:tcBorders>
            <w:shd w:val="clear" w:color="auto" w:fill="auto"/>
          </w:tcPr>
          <w:p w:rsidR="00A54936" w:rsidRDefault="00A54936" w:rsidP="00A54936">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c>
          <w:tcPr>
            <w:tcW w:w="904" w:type="dxa"/>
            <w:tcBorders>
              <w:right w:val="nil"/>
            </w:tcBorders>
            <w:shd w:val="clear" w:color="auto" w:fill="auto"/>
          </w:tcPr>
          <w:p w:rsidR="00A54936" w:rsidRDefault="00A54936" w:rsidP="00A54936">
            <w:pPr>
              <w:pStyle w:val="Tabletext"/>
              <w:jc w:val="center"/>
            </w:pPr>
            <w:r>
              <w:t>No</w:t>
            </w:r>
          </w:p>
        </w:tc>
        <w:tc>
          <w:tcPr>
            <w:tcW w:w="909" w:type="dxa"/>
            <w:tcBorders>
              <w:left w:val="nil"/>
            </w:tcBorders>
            <w:shd w:val="clear" w:color="auto" w:fill="auto"/>
          </w:tcPr>
          <w:p w:rsidR="00A54936" w:rsidRDefault="00A54936" w:rsidP="00A54936">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r>
      <w:bookmarkEnd w:id="1"/>
      <w:tr w:rsidR="00A54936" w:rsidRPr="00137CCD" w:rsidTr="00A54936">
        <w:trPr>
          <w:cantSplit/>
        </w:trPr>
        <w:tc>
          <w:tcPr>
            <w:tcW w:w="6062" w:type="dxa"/>
            <w:shd w:val="clear" w:color="auto" w:fill="auto"/>
          </w:tcPr>
          <w:p w:rsidR="00A54936" w:rsidRDefault="00651414" w:rsidP="00A54936">
            <w:pPr>
              <w:pStyle w:val="Tabletext"/>
            </w:pPr>
            <w:r>
              <w:t>Are you, or h</w:t>
            </w:r>
            <w:r w:rsidR="00A54936" w:rsidRPr="00344759">
              <w:t xml:space="preserve">ave you ever been the subject of a sanction, restriction or prohibition issued by </w:t>
            </w:r>
            <w:r w:rsidR="00A54936" w:rsidRPr="0011441E">
              <w:t>the Teaching Regulation Agency</w:t>
            </w:r>
            <w:r w:rsidR="007840AB">
              <w:t>,</w:t>
            </w:r>
            <w:r>
              <w:t xml:space="preserve"> any predecessor or </w:t>
            </w:r>
            <w:r w:rsidR="00A54936" w:rsidRPr="00344759">
              <w:t xml:space="preserve">equivalent body in </w:t>
            </w:r>
            <w:r w:rsidR="007840AB">
              <w:t xml:space="preserve">England </w:t>
            </w:r>
            <w:r w:rsidR="00A54936" w:rsidRPr="00344759">
              <w:t>or a regulator of the teaching profession in any other country?</w:t>
            </w:r>
          </w:p>
        </w:tc>
        <w:tc>
          <w:tcPr>
            <w:tcW w:w="904" w:type="dxa"/>
            <w:tcBorders>
              <w:right w:val="nil"/>
            </w:tcBorders>
            <w:shd w:val="clear" w:color="auto" w:fill="auto"/>
          </w:tcPr>
          <w:p w:rsidR="00A54936" w:rsidRPr="00137CCD" w:rsidRDefault="00A54936" w:rsidP="00A54936">
            <w:pPr>
              <w:pStyle w:val="Tabletext"/>
              <w:jc w:val="center"/>
            </w:pPr>
            <w:r>
              <w:t>Yes</w:t>
            </w:r>
          </w:p>
        </w:tc>
        <w:tc>
          <w:tcPr>
            <w:tcW w:w="905" w:type="dxa"/>
            <w:tcBorders>
              <w:left w:val="nil"/>
            </w:tcBorders>
            <w:shd w:val="clear" w:color="auto" w:fill="auto"/>
          </w:tcPr>
          <w:p w:rsidR="00A54936" w:rsidRPr="00137CCD" w:rsidRDefault="00A54936" w:rsidP="00A54936">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c>
          <w:tcPr>
            <w:tcW w:w="904" w:type="dxa"/>
            <w:tcBorders>
              <w:right w:val="nil"/>
            </w:tcBorders>
            <w:shd w:val="clear" w:color="auto" w:fill="auto"/>
          </w:tcPr>
          <w:p w:rsidR="00A54936" w:rsidRPr="00137CCD" w:rsidRDefault="00A54936" w:rsidP="00A54936">
            <w:pPr>
              <w:pStyle w:val="Tabletext"/>
              <w:jc w:val="center"/>
            </w:pPr>
            <w:r>
              <w:t>No</w:t>
            </w:r>
          </w:p>
        </w:tc>
        <w:tc>
          <w:tcPr>
            <w:tcW w:w="909" w:type="dxa"/>
            <w:tcBorders>
              <w:left w:val="nil"/>
            </w:tcBorders>
            <w:shd w:val="clear" w:color="auto" w:fill="auto"/>
          </w:tcPr>
          <w:p w:rsidR="00A54936" w:rsidRPr="00137CCD" w:rsidRDefault="00A54936" w:rsidP="00A54936">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r>
      <w:tr w:rsidR="00651414" w:rsidRPr="00137CCD" w:rsidTr="00651414">
        <w:trPr>
          <w:cantSplit/>
        </w:trPr>
        <w:tc>
          <w:tcPr>
            <w:tcW w:w="6062" w:type="dxa"/>
            <w:tcBorders>
              <w:top w:val="single" w:sz="4" w:space="0" w:color="808080"/>
              <w:left w:val="single" w:sz="4" w:space="0" w:color="808080"/>
              <w:bottom w:val="single" w:sz="4" w:space="0" w:color="808080"/>
              <w:right w:val="single" w:sz="4" w:space="0" w:color="808080"/>
            </w:tcBorders>
            <w:shd w:val="clear" w:color="auto" w:fill="auto"/>
          </w:tcPr>
          <w:p w:rsidR="00651414" w:rsidRDefault="00651414" w:rsidP="00651414">
            <w:pPr>
              <w:pStyle w:val="Tabletext"/>
            </w:pPr>
            <w:bookmarkStart w:id="2" w:name="_Hlk79675661"/>
            <w:r>
              <w:t>H</w:t>
            </w:r>
            <w:r w:rsidRPr="00344759">
              <w:t xml:space="preserve">ave you ever been </w:t>
            </w:r>
            <w:r w:rsidR="00244DCB">
              <w:t xml:space="preserve">the subject of a </w:t>
            </w:r>
            <w:r>
              <w:t>referr</w:t>
            </w:r>
            <w:r w:rsidR="00244DCB">
              <w:t>al</w:t>
            </w:r>
            <w:r>
              <w:t xml:space="preserve"> to the Teaching Regulation Agency</w:t>
            </w:r>
            <w:r w:rsidR="00244DCB">
              <w:t>,</w:t>
            </w:r>
            <w:r>
              <w:t xml:space="preserve"> any predecessor or equivalent body in </w:t>
            </w:r>
            <w:r w:rsidR="00233A99">
              <w:t>England</w:t>
            </w:r>
            <w:r w:rsidR="00244DCB">
              <w:t xml:space="preserve"> or a regulator of the teaching profession in an</w:t>
            </w:r>
            <w:r w:rsidR="00233A99">
              <w:t xml:space="preserve">y </w:t>
            </w:r>
            <w:r w:rsidR="00244DCB">
              <w:t>other county</w:t>
            </w:r>
            <w:r w:rsidR="00233A99">
              <w:t>?</w:t>
            </w:r>
          </w:p>
        </w:tc>
        <w:tc>
          <w:tcPr>
            <w:tcW w:w="904" w:type="dxa"/>
            <w:tcBorders>
              <w:top w:val="single" w:sz="4" w:space="0" w:color="808080"/>
              <w:left w:val="single" w:sz="4" w:space="0" w:color="808080"/>
              <w:bottom w:val="single" w:sz="4" w:space="0" w:color="808080"/>
              <w:right w:val="nil"/>
            </w:tcBorders>
            <w:shd w:val="clear" w:color="auto" w:fill="auto"/>
          </w:tcPr>
          <w:p w:rsidR="00651414" w:rsidRPr="00137CCD" w:rsidRDefault="00651414" w:rsidP="00651414">
            <w:pPr>
              <w:pStyle w:val="Tabletext"/>
              <w:jc w:val="center"/>
            </w:pPr>
            <w:r>
              <w:t>Yes</w:t>
            </w:r>
          </w:p>
        </w:tc>
        <w:tc>
          <w:tcPr>
            <w:tcW w:w="905" w:type="dxa"/>
            <w:tcBorders>
              <w:top w:val="single" w:sz="4" w:space="0" w:color="808080"/>
              <w:left w:val="nil"/>
              <w:bottom w:val="single" w:sz="4" w:space="0" w:color="808080"/>
              <w:right w:val="single" w:sz="4" w:space="0" w:color="808080"/>
            </w:tcBorders>
            <w:shd w:val="clear" w:color="auto" w:fill="auto"/>
          </w:tcPr>
          <w:p w:rsidR="00651414" w:rsidRPr="00137CCD" w:rsidRDefault="00651414" w:rsidP="00651414">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c>
          <w:tcPr>
            <w:tcW w:w="904" w:type="dxa"/>
            <w:tcBorders>
              <w:top w:val="single" w:sz="4" w:space="0" w:color="808080"/>
              <w:left w:val="single" w:sz="4" w:space="0" w:color="808080"/>
              <w:bottom w:val="single" w:sz="4" w:space="0" w:color="808080"/>
              <w:right w:val="nil"/>
            </w:tcBorders>
            <w:shd w:val="clear" w:color="auto" w:fill="auto"/>
          </w:tcPr>
          <w:p w:rsidR="00651414" w:rsidRPr="00137CCD" w:rsidRDefault="00651414" w:rsidP="00651414">
            <w:pPr>
              <w:pStyle w:val="Tabletext"/>
              <w:jc w:val="center"/>
            </w:pPr>
            <w:r>
              <w:t>No</w:t>
            </w:r>
          </w:p>
        </w:tc>
        <w:tc>
          <w:tcPr>
            <w:tcW w:w="909" w:type="dxa"/>
            <w:tcBorders>
              <w:top w:val="single" w:sz="4" w:space="0" w:color="808080"/>
              <w:left w:val="nil"/>
              <w:bottom w:val="single" w:sz="4" w:space="0" w:color="808080"/>
              <w:right w:val="single" w:sz="4" w:space="0" w:color="808080"/>
            </w:tcBorders>
            <w:shd w:val="clear" w:color="auto" w:fill="auto"/>
          </w:tcPr>
          <w:p w:rsidR="00651414" w:rsidRPr="00137CCD" w:rsidRDefault="00651414" w:rsidP="00651414">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r>
      <w:tr w:rsidR="00233A99" w:rsidRPr="00137CCD" w:rsidTr="00233A99">
        <w:trPr>
          <w:cantSplit/>
        </w:trPr>
        <w:tc>
          <w:tcPr>
            <w:tcW w:w="6062" w:type="dxa"/>
            <w:tcBorders>
              <w:top w:val="single" w:sz="4" w:space="0" w:color="808080"/>
              <w:left w:val="single" w:sz="4" w:space="0" w:color="808080"/>
              <w:bottom w:val="single" w:sz="4" w:space="0" w:color="808080"/>
              <w:right w:val="single" w:sz="4" w:space="0" w:color="808080"/>
            </w:tcBorders>
            <w:shd w:val="clear" w:color="auto" w:fill="auto"/>
          </w:tcPr>
          <w:p w:rsidR="00233A99" w:rsidRDefault="00233A99" w:rsidP="00233A99">
            <w:pPr>
              <w:pStyle w:val="Tabletext"/>
            </w:pPr>
            <w:r>
              <w:t>H</w:t>
            </w:r>
            <w:r w:rsidRPr="00344759">
              <w:t xml:space="preserve">ave you ever </w:t>
            </w:r>
            <w:r>
              <w:t>attended a hearing before a professional conduct panel where consideration was given to imposing on you a sanction, prohibition or restriction which would restrict o</w:t>
            </w:r>
            <w:r w:rsidR="007840AB">
              <w:t>r</w:t>
            </w:r>
            <w:r>
              <w:t xml:space="preserve"> prevent you from carrying out teaching work, whether in England or an</w:t>
            </w:r>
            <w:r w:rsidR="007840AB">
              <w:t xml:space="preserve">y </w:t>
            </w:r>
            <w:r>
              <w:t>other country?</w:t>
            </w:r>
          </w:p>
        </w:tc>
        <w:tc>
          <w:tcPr>
            <w:tcW w:w="904" w:type="dxa"/>
            <w:tcBorders>
              <w:top w:val="single" w:sz="4" w:space="0" w:color="808080"/>
              <w:left w:val="single" w:sz="4" w:space="0" w:color="808080"/>
              <w:bottom w:val="single" w:sz="4" w:space="0" w:color="808080"/>
              <w:right w:val="nil"/>
            </w:tcBorders>
            <w:shd w:val="clear" w:color="auto" w:fill="auto"/>
          </w:tcPr>
          <w:p w:rsidR="00233A99" w:rsidRPr="00137CCD" w:rsidRDefault="00233A99" w:rsidP="00233A99">
            <w:pPr>
              <w:pStyle w:val="Tabletext"/>
              <w:jc w:val="center"/>
            </w:pPr>
            <w:r>
              <w:t>Yes</w:t>
            </w:r>
          </w:p>
        </w:tc>
        <w:tc>
          <w:tcPr>
            <w:tcW w:w="905" w:type="dxa"/>
            <w:tcBorders>
              <w:top w:val="single" w:sz="4" w:space="0" w:color="808080"/>
              <w:left w:val="nil"/>
              <w:bottom w:val="single" w:sz="4" w:space="0" w:color="808080"/>
              <w:right w:val="single" w:sz="4" w:space="0" w:color="808080"/>
            </w:tcBorders>
            <w:shd w:val="clear" w:color="auto" w:fill="auto"/>
          </w:tcPr>
          <w:p w:rsidR="00233A99" w:rsidRPr="00137CCD" w:rsidRDefault="00233A99" w:rsidP="00233A99">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c>
          <w:tcPr>
            <w:tcW w:w="904" w:type="dxa"/>
            <w:tcBorders>
              <w:top w:val="single" w:sz="4" w:space="0" w:color="808080"/>
              <w:left w:val="single" w:sz="4" w:space="0" w:color="808080"/>
              <w:bottom w:val="single" w:sz="4" w:space="0" w:color="808080"/>
              <w:right w:val="nil"/>
            </w:tcBorders>
            <w:shd w:val="clear" w:color="auto" w:fill="auto"/>
          </w:tcPr>
          <w:p w:rsidR="00233A99" w:rsidRPr="00137CCD" w:rsidRDefault="00233A99" w:rsidP="00233A99">
            <w:pPr>
              <w:pStyle w:val="Tabletext"/>
              <w:jc w:val="center"/>
            </w:pPr>
            <w:r>
              <w:t>No</w:t>
            </w:r>
          </w:p>
        </w:tc>
        <w:tc>
          <w:tcPr>
            <w:tcW w:w="909" w:type="dxa"/>
            <w:tcBorders>
              <w:top w:val="single" w:sz="4" w:space="0" w:color="808080"/>
              <w:left w:val="nil"/>
              <w:bottom w:val="single" w:sz="4" w:space="0" w:color="808080"/>
              <w:right w:val="single" w:sz="4" w:space="0" w:color="808080"/>
            </w:tcBorders>
            <w:shd w:val="clear" w:color="auto" w:fill="auto"/>
          </w:tcPr>
          <w:p w:rsidR="00233A99" w:rsidRPr="00137CCD" w:rsidRDefault="00233A99" w:rsidP="00233A99">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r>
      <w:bookmarkEnd w:id="2"/>
      <w:tr w:rsidR="00A54936" w:rsidRPr="00137CCD" w:rsidTr="00A54936">
        <w:trPr>
          <w:cantSplit/>
        </w:trPr>
        <w:tc>
          <w:tcPr>
            <w:tcW w:w="6062" w:type="dxa"/>
            <w:shd w:val="clear" w:color="auto" w:fill="auto"/>
          </w:tcPr>
          <w:p w:rsidR="00A54936" w:rsidRDefault="00244DCB" w:rsidP="00A54936">
            <w:pPr>
              <w:pStyle w:val="Tabletext"/>
            </w:pPr>
            <w:r>
              <w:t>Are you or h</w:t>
            </w:r>
            <w:r w:rsidR="00A54936" w:rsidRPr="00344759">
              <w:t>ave you ever been the subject of a direction under section 128 of the Education and Skills Act 2008 which prohibits, disqualifies or restricts you from being involved in the management of an independent school</w:t>
            </w:r>
            <w:r w:rsidR="00233A99">
              <w:t xml:space="preserve"> (</w:t>
            </w:r>
            <w:r w:rsidR="00233A99" w:rsidRPr="00801B84">
              <w:rPr>
                <w:rStyle w:val="Bold"/>
              </w:rPr>
              <w:t>section 128 direction</w:t>
            </w:r>
            <w:r w:rsidR="00233A99">
              <w:t>)</w:t>
            </w:r>
            <w:r w:rsidR="00A54936" w:rsidRPr="00344759">
              <w:t>?</w:t>
            </w:r>
          </w:p>
        </w:tc>
        <w:tc>
          <w:tcPr>
            <w:tcW w:w="904" w:type="dxa"/>
            <w:tcBorders>
              <w:right w:val="nil"/>
            </w:tcBorders>
            <w:shd w:val="clear" w:color="auto" w:fill="auto"/>
          </w:tcPr>
          <w:p w:rsidR="00A54936" w:rsidRPr="00137CCD" w:rsidRDefault="00A54936" w:rsidP="00A54936">
            <w:pPr>
              <w:pStyle w:val="Tabletext"/>
              <w:jc w:val="center"/>
            </w:pPr>
            <w:r>
              <w:t>Yes</w:t>
            </w:r>
          </w:p>
        </w:tc>
        <w:tc>
          <w:tcPr>
            <w:tcW w:w="905" w:type="dxa"/>
            <w:tcBorders>
              <w:left w:val="nil"/>
            </w:tcBorders>
            <w:shd w:val="clear" w:color="auto" w:fill="auto"/>
          </w:tcPr>
          <w:p w:rsidR="00A54936" w:rsidRPr="00137CCD" w:rsidRDefault="00A54936" w:rsidP="00A54936">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c>
          <w:tcPr>
            <w:tcW w:w="904" w:type="dxa"/>
            <w:tcBorders>
              <w:right w:val="nil"/>
            </w:tcBorders>
            <w:shd w:val="clear" w:color="auto" w:fill="auto"/>
          </w:tcPr>
          <w:p w:rsidR="00A54936" w:rsidRPr="00137CCD" w:rsidRDefault="00A54936" w:rsidP="00A54936">
            <w:pPr>
              <w:pStyle w:val="Tabletext"/>
              <w:jc w:val="center"/>
            </w:pPr>
            <w:r>
              <w:t>No</w:t>
            </w:r>
          </w:p>
        </w:tc>
        <w:tc>
          <w:tcPr>
            <w:tcW w:w="909" w:type="dxa"/>
            <w:tcBorders>
              <w:left w:val="nil"/>
            </w:tcBorders>
            <w:shd w:val="clear" w:color="auto" w:fill="auto"/>
          </w:tcPr>
          <w:p w:rsidR="00A54936" w:rsidRPr="00137CCD" w:rsidRDefault="00A54936" w:rsidP="00A54936">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r>
      <w:tr w:rsidR="00C17E83" w:rsidRPr="00137CCD" w:rsidTr="00C17E83">
        <w:trPr>
          <w:cantSplit/>
        </w:trPr>
        <w:tc>
          <w:tcPr>
            <w:tcW w:w="6062" w:type="dxa"/>
            <w:tcBorders>
              <w:top w:val="single" w:sz="4" w:space="0" w:color="808080"/>
              <w:left w:val="single" w:sz="4" w:space="0" w:color="808080"/>
              <w:bottom w:val="single" w:sz="4" w:space="0" w:color="808080"/>
              <w:right w:val="single" w:sz="4" w:space="0" w:color="808080"/>
            </w:tcBorders>
            <w:shd w:val="clear" w:color="auto" w:fill="auto"/>
          </w:tcPr>
          <w:p w:rsidR="00C17E83" w:rsidRDefault="00C17E83" w:rsidP="00C17E83">
            <w:pPr>
              <w:pStyle w:val="Tabletext"/>
            </w:pPr>
            <w:r>
              <w:t>H</w:t>
            </w:r>
            <w:r w:rsidRPr="00344759">
              <w:t xml:space="preserve">ave you ever been </w:t>
            </w:r>
            <w:r>
              <w:t xml:space="preserve">the subject of a referral to the Department for Education, or any predecessor body, </w:t>
            </w:r>
            <w:r w:rsidR="007840AB">
              <w:t>so that</w:t>
            </w:r>
            <w:r>
              <w:t xml:space="preserve"> consideration </w:t>
            </w:r>
            <w:r w:rsidR="00A11B70">
              <w:t>could be</w:t>
            </w:r>
            <w:r>
              <w:t xml:space="preserve"> given to imposing </w:t>
            </w:r>
            <w:r w:rsidRPr="00344759">
              <w:t xml:space="preserve">a </w:t>
            </w:r>
            <w:r w:rsidR="00233A99">
              <w:t xml:space="preserve">section 128 </w:t>
            </w:r>
            <w:r w:rsidRPr="00C17E83">
              <w:t>direction</w:t>
            </w:r>
            <w:r w:rsidR="001A18AF">
              <w:t xml:space="preserve"> on you</w:t>
            </w:r>
            <w:r w:rsidRPr="00C17E83">
              <w:t>?</w:t>
            </w:r>
          </w:p>
        </w:tc>
        <w:tc>
          <w:tcPr>
            <w:tcW w:w="904" w:type="dxa"/>
            <w:tcBorders>
              <w:top w:val="single" w:sz="4" w:space="0" w:color="808080"/>
              <w:left w:val="single" w:sz="4" w:space="0" w:color="808080"/>
              <w:bottom w:val="single" w:sz="4" w:space="0" w:color="808080"/>
              <w:right w:val="nil"/>
            </w:tcBorders>
            <w:shd w:val="clear" w:color="auto" w:fill="auto"/>
          </w:tcPr>
          <w:p w:rsidR="00C17E83" w:rsidRPr="00137CCD" w:rsidRDefault="00C17E83" w:rsidP="00C17E83">
            <w:pPr>
              <w:pStyle w:val="Tabletext"/>
              <w:jc w:val="center"/>
            </w:pPr>
            <w:r>
              <w:t>Yes</w:t>
            </w:r>
          </w:p>
        </w:tc>
        <w:tc>
          <w:tcPr>
            <w:tcW w:w="905" w:type="dxa"/>
            <w:tcBorders>
              <w:top w:val="single" w:sz="4" w:space="0" w:color="808080"/>
              <w:left w:val="nil"/>
              <w:bottom w:val="single" w:sz="4" w:space="0" w:color="808080"/>
              <w:right w:val="single" w:sz="4" w:space="0" w:color="808080"/>
            </w:tcBorders>
            <w:shd w:val="clear" w:color="auto" w:fill="auto"/>
          </w:tcPr>
          <w:p w:rsidR="00C17E83" w:rsidRPr="00137CCD" w:rsidRDefault="00C17E83" w:rsidP="00C17E83">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c>
          <w:tcPr>
            <w:tcW w:w="904" w:type="dxa"/>
            <w:tcBorders>
              <w:top w:val="single" w:sz="4" w:space="0" w:color="808080"/>
              <w:left w:val="single" w:sz="4" w:space="0" w:color="808080"/>
              <w:bottom w:val="single" w:sz="4" w:space="0" w:color="808080"/>
              <w:right w:val="nil"/>
            </w:tcBorders>
            <w:shd w:val="clear" w:color="auto" w:fill="auto"/>
          </w:tcPr>
          <w:p w:rsidR="00C17E83" w:rsidRPr="00137CCD" w:rsidRDefault="00C17E83" w:rsidP="00C17E83">
            <w:pPr>
              <w:pStyle w:val="Tabletext"/>
              <w:jc w:val="center"/>
            </w:pPr>
            <w:r>
              <w:t>No</w:t>
            </w:r>
          </w:p>
        </w:tc>
        <w:tc>
          <w:tcPr>
            <w:tcW w:w="909" w:type="dxa"/>
            <w:tcBorders>
              <w:top w:val="single" w:sz="4" w:space="0" w:color="808080"/>
              <w:left w:val="nil"/>
              <w:bottom w:val="single" w:sz="4" w:space="0" w:color="808080"/>
              <w:right w:val="single" w:sz="4" w:space="0" w:color="808080"/>
            </w:tcBorders>
            <w:shd w:val="clear" w:color="auto" w:fill="auto"/>
          </w:tcPr>
          <w:p w:rsidR="00C17E83" w:rsidRPr="00137CCD" w:rsidRDefault="00C17E83" w:rsidP="00C17E83">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r>
      <w:tr w:rsidR="00A54936" w:rsidRPr="00137CCD" w:rsidTr="00A54936">
        <w:trPr>
          <w:cantSplit/>
        </w:trPr>
        <w:tc>
          <w:tcPr>
            <w:tcW w:w="6062" w:type="dxa"/>
            <w:shd w:val="clear" w:color="auto" w:fill="auto"/>
          </w:tcPr>
          <w:p w:rsidR="00A54936" w:rsidRDefault="00A54936" w:rsidP="00A54936">
            <w:pPr>
              <w:pStyle w:val="Tabletext"/>
            </w:pPr>
            <w:r w:rsidRPr="00344759">
              <w:t>Have you ever been the subject of a direction under section 142 of the Education Act 2002</w:t>
            </w:r>
            <w:r w:rsidR="00F80ACA">
              <w:t xml:space="preserve"> which prohibits you from teaching, working regularly with children or from being involved in the management of an independent school</w:t>
            </w:r>
            <w:r w:rsidRPr="00344759">
              <w:t>?</w:t>
            </w:r>
          </w:p>
        </w:tc>
        <w:tc>
          <w:tcPr>
            <w:tcW w:w="904" w:type="dxa"/>
            <w:tcBorders>
              <w:right w:val="nil"/>
            </w:tcBorders>
            <w:shd w:val="clear" w:color="auto" w:fill="auto"/>
          </w:tcPr>
          <w:p w:rsidR="00A54936" w:rsidRPr="00137CCD" w:rsidRDefault="00A54936" w:rsidP="00A54936">
            <w:pPr>
              <w:pStyle w:val="Tabletext"/>
              <w:jc w:val="center"/>
            </w:pPr>
            <w:r>
              <w:t>Yes</w:t>
            </w:r>
          </w:p>
        </w:tc>
        <w:tc>
          <w:tcPr>
            <w:tcW w:w="905" w:type="dxa"/>
            <w:tcBorders>
              <w:left w:val="nil"/>
            </w:tcBorders>
            <w:shd w:val="clear" w:color="auto" w:fill="auto"/>
          </w:tcPr>
          <w:p w:rsidR="00A54936" w:rsidRPr="00137CCD" w:rsidRDefault="00A54936" w:rsidP="00A54936">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c>
          <w:tcPr>
            <w:tcW w:w="904" w:type="dxa"/>
            <w:tcBorders>
              <w:right w:val="nil"/>
            </w:tcBorders>
            <w:shd w:val="clear" w:color="auto" w:fill="auto"/>
          </w:tcPr>
          <w:p w:rsidR="00A54936" w:rsidRPr="00137CCD" w:rsidRDefault="00A54936" w:rsidP="00A54936">
            <w:pPr>
              <w:pStyle w:val="Tabletext"/>
              <w:jc w:val="center"/>
            </w:pPr>
            <w:r>
              <w:t>No</w:t>
            </w:r>
          </w:p>
        </w:tc>
        <w:tc>
          <w:tcPr>
            <w:tcW w:w="909" w:type="dxa"/>
            <w:tcBorders>
              <w:left w:val="nil"/>
            </w:tcBorders>
            <w:shd w:val="clear" w:color="auto" w:fill="auto"/>
          </w:tcPr>
          <w:p w:rsidR="00A54936" w:rsidRPr="00137CCD" w:rsidRDefault="00A54936" w:rsidP="00A54936">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r>
      <w:tr w:rsidR="003612D6" w:rsidRPr="00137CCD" w:rsidTr="00A54936">
        <w:trPr>
          <w:cantSplit/>
        </w:trPr>
        <w:tc>
          <w:tcPr>
            <w:tcW w:w="6062" w:type="dxa"/>
            <w:shd w:val="clear" w:color="auto" w:fill="auto"/>
          </w:tcPr>
          <w:p w:rsidR="003612D6" w:rsidRPr="00344759" w:rsidRDefault="003612D6" w:rsidP="003612D6">
            <w:pPr>
              <w:pStyle w:val="Tabletext"/>
            </w:pPr>
            <w:r>
              <w:t xml:space="preserve">Are you </w:t>
            </w:r>
            <w:r w:rsidRPr="00F4519E">
              <w:t>known to the police and</w:t>
            </w:r>
            <w:r w:rsidR="00D23CFE" w:rsidRPr="00B612D7">
              <w:t> </w:t>
            </w:r>
            <w:r>
              <w:t>/</w:t>
            </w:r>
            <w:r w:rsidR="00D23CFE">
              <w:t xml:space="preserve"> </w:t>
            </w:r>
            <w:r>
              <w:t>or</w:t>
            </w:r>
            <w:r w:rsidRPr="00F4519E">
              <w:t xml:space="preserve"> children’s social care</w:t>
            </w:r>
            <w:r>
              <w:t>?</w:t>
            </w:r>
          </w:p>
        </w:tc>
        <w:tc>
          <w:tcPr>
            <w:tcW w:w="904" w:type="dxa"/>
            <w:tcBorders>
              <w:right w:val="nil"/>
            </w:tcBorders>
            <w:shd w:val="clear" w:color="auto" w:fill="auto"/>
          </w:tcPr>
          <w:p w:rsidR="003612D6" w:rsidRDefault="003612D6" w:rsidP="003612D6">
            <w:pPr>
              <w:pStyle w:val="Tabletext"/>
              <w:jc w:val="center"/>
            </w:pPr>
            <w:r>
              <w:t>Yes</w:t>
            </w:r>
          </w:p>
        </w:tc>
        <w:tc>
          <w:tcPr>
            <w:tcW w:w="905" w:type="dxa"/>
            <w:tcBorders>
              <w:left w:val="nil"/>
            </w:tcBorders>
            <w:shd w:val="clear" w:color="auto" w:fill="auto"/>
          </w:tcPr>
          <w:p w:rsidR="003612D6" w:rsidRDefault="003612D6" w:rsidP="003612D6">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c>
          <w:tcPr>
            <w:tcW w:w="904" w:type="dxa"/>
            <w:tcBorders>
              <w:right w:val="nil"/>
            </w:tcBorders>
            <w:shd w:val="clear" w:color="auto" w:fill="auto"/>
          </w:tcPr>
          <w:p w:rsidR="003612D6" w:rsidRDefault="003612D6" w:rsidP="003612D6">
            <w:pPr>
              <w:pStyle w:val="Tabletext"/>
              <w:jc w:val="center"/>
            </w:pPr>
            <w:r>
              <w:t>No</w:t>
            </w:r>
          </w:p>
        </w:tc>
        <w:tc>
          <w:tcPr>
            <w:tcW w:w="909" w:type="dxa"/>
            <w:tcBorders>
              <w:left w:val="nil"/>
            </w:tcBorders>
            <w:shd w:val="clear" w:color="auto" w:fill="auto"/>
          </w:tcPr>
          <w:p w:rsidR="003612D6" w:rsidRDefault="003612D6" w:rsidP="003612D6">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r>
      <w:tr w:rsidR="003612D6" w:rsidRPr="00137CCD" w:rsidTr="00A54936">
        <w:trPr>
          <w:cantSplit/>
        </w:trPr>
        <w:tc>
          <w:tcPr>
            <w:tcW w:w="6062" w:type="dxa"/>
            <w:shd w:val="clear" w:color="auto" w:fill="auto"/>
          </w:tcPr>
          <w:p w:rsidR="003612D6" w:rsidRPr="00344759" w:rsidRDefault="005223C3" w:rsidP="003612D6">
            <w:pPr>
              <w:pStyle w:val="Tabletext"/>
            </w:pPr>
            <w:r>
              <w:t xml:space="preserve">Are you or have you ever been </w:t>
            </w:r>
            <w:r w:rsidR="003612D6" w:rsidRPr="00DD6922">
              <w:t>disqualified from providing childcare</w:t>
            </w:r>
            <w:r w:rsidR="003612D6">
              <w:t>?</w:t>
            </w:r>
          </w:p>
        </w:tc>
        <w:tc>
          <w:tcPr>
            <w:tcW w:w="904" w:type="dxa"/>
            <w:tcBorders>
              <w:right w:val="nil"/>
            </w:tcBorders>
            <w:shd w:val="clear" w:color="auto" w:fill="auto"/>
          </w:tcPr>
          <w:p w:rsidR="003612D6" w:rsidRDefault="003612D6" w:rsidP="003612D6">
            <w:pPr>
              <w:pStyle w:val="Tabletext"/>
              <w:jc w:val="center"/>
            </w:pPr>
            <w:r>
              <w:t>Yes</w:t>
            </w:r>
          </w:p>
        </w:tc>
        <w:tc>
          <w:tcPr>
            <w:tcW w:w="905" w:type="dxa"/>
            <w:tcBorders>
              <w:left w:val="nil"/>
            </w:tcBorders>
            <w:shd w:val="clear" w:color="auto" w:fill="auto"/>
          </w:tcPr>
          <w:p w:rsidR="003612D6" w:rsidRDefault="003612D6" w:rsidP="003612D6">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c>
          <w:tcPr>
            <w:tcW w:w="904" w:type="dxa"/>
            <w:tcBorders>
              <w:right w:val="nil"/>
            </w:tcBorders>
            <w:shd w:val="clear" w:color="auto" w:fill="auto"/>
          </w:tcPr>
          <w:p w:rsidR="003612D6" w:rsidRDefault="003612D6" w:rsidP="003612D6">
            <w:pPr>
              <w:pStyle w:val="Tabletext"/>
              <w:jc w:val="center"/>
            </w:pPr>
            <w:r>
              <w:t>No</w:t>
            </w:r>
          </w:p>
        </w:tc>
        <w:tc>
          <w:tcPr>
            <w:tcW w:w="909" w:type="dxa"/>
            <w:tcBorders>
              <w:left w:val="nil"/>
            </w:tcBorders>
            <w:shd w:val="clear" w:color="auto" w:fill="auto"/>
          </w:tcPr>
          <w:p w:rsidR="003612D6" w:rsidRDefault="003612D6" w:rsidP="003612D6">
            <w:pPr>
              <w:pStyle w:val="Tabletext"/>
            </w:pPr>
            <w:r>
              <w:fldChar w:fldCharType="begin">
                <w:ffData>
                  <w:name w:val="Check1"/>
                  <w:enabled/>
                  <w:calcOnExit w:val="0"/>
                  <w:checkBox>
                    <w:sizeAuto/>
                    <w:default w:val="0"/>
                  </w:checkBox>
                </w:ffData>
              </w:fldChar>
            </w:r>
            <w:r>
              <w:instrText xml:space="preserve"> FORMCHECKBOX </w:instrText>
            </w:r>
            <w:r w:rsidR="0006519F">
              <w:fldChar w:fldCharType="separate"/>
            </w:r>
            <w:r>
              <w:fldChar w:fldCharType="end"/>
            </w:r>
          </w:p>
        </w:tc>
      </w:tr>
      <w:tr w:rsidR="002B14EF" w:rsidRPr="0011544C" w:rsidTr="002B14EF">
        <w:trPr>
          <w:cantSplit/>
        </w:trPr>
        <w:tc>
          <w:tcPr>
            <w:tcW w:w="9684" w:type="dxa"/>
            <w:gridSpan w:val="5"/>
            <w:shd w:val="clear" w:color="auto" w:fill="auto"/>
          </w:tcPr>
          <w:p w:rsidR="002B14EF" w:rsidRPr="003612D6" w:rsidRDefault="002B14EF" w:rsidP="002B14EF">
            <w:pPr>
              <w:pStyle w:val="Tabletext"/>
              <w:rPr>
                <w:b/>
                <w:bCs/>
              </w:rPr>
            </w:pPr>
            <w:r w:rsidRPr="000506BD">
              <w:rPr>
                <w:b/>
                <w:bCs/>
              </w:rPr>
              <w:t>If</w:t>
            </w:r>
            <w:r>
              <w:rPr>
                <w:b/>
                <w:bCs/>
              </w:rPr>
              <w:t xml:space="preserve"> you have answered </w:t>
            </w:r>
            <w:r w:rsidRPr="000506BD">
              <w:rPr>
                <w:b/>
                <w:bCs/>
              </w:rPr>
              <w:t xml:space="preserve">"Yes" to any of the questions in Section </w:t>
            </w:r>
            <w:r>
              <w:rPr>
                <w:b/>
                <w:bCs/>
              </w:rPr>
              <w:t>3</w:t>
            </w:r>
            <w:r w:rsidRPr="000506BD">
              <w:rPr>
                <w:b/>
                <w:bCs/>
              </w:rPr>
              <w:t xml:space="preserve"> please provide </w:t>
            </w:r>
            <w:r>
              <w:rPr>
                <w:b/>
                <w:bCs/>
              </w:rPr>
              <w:t xml:space="preserve">further </w:t>
            </w:r>
            <w:r w:rsidRPr="000506BD">
              <w:rPr>
                <w:b/>
                <w:bCs/>
              </w:rPr>
              <w:t xml:space="preserve">details at </w:t>
            </w:r>
            <w:r w:rsidR="00D01C27">
              <w:rPr>
                <w:b/>
                <w:bCs/>
              </w:rPr>
              <w:fldChar w:fldCharType="begin"/>
            </w:r>
            <w:r w:rsidR="00D01C27">
              <w:rPr>
                <w:b/>
                <w:bCs/>
              </w:rPr>
              <w:instrText xml:space="preserve"> REF _Ref80808984 \r \h </w:instrText>
            </w:r>
            <w:r w:rsidR="00D01C27">
              <w:rPr>
                <w:b/>
                <w:bCs/>
              </w:rPr>
            </w:r>
            <w:r w:rsidR="00D01C27">
              <w:rPr>
                <w:b/>
                <w:bCs/>
              </w:rPr>
              <w:fldChar w:fldCharType="separate"/>
            </w:r>
            <w:r w:rsidR="0028054F">
              <w:rPr>
                <w:b/>
                <w:bCs/>
              </w:rPr>
              <w:t>Appendix 2</w:t>
            </w:r>
            <w:r w:rsidR="00D01C27">
              <w:rPr>
                <w:b/>
                <w:bCs/>
              </w:rPr>
              <w:fldChar w:fldCharType="end"/>
            </w:r>
          </w:p>
        </w:tc>
      </w:tr>
    </w:tbl>
    <w:p w:rsidR="002B14EF" w:rsidRDefault="002B14EF" w:rsidP="00DD6922"/>
    <w:p w:rsidR="003612D6" w:rsidRPr="005E20FC" w:rsidRDefault="002B14EF" w:rsidP="00DD6922">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DD6922" w:rsidRPr="00E31C53" w:rsidTr="00E97844">
        <w:trPr>
          <w:cantSplit/>
          <w:tblHeader/>
        </w:trPr>
        <w:tc>
          <w:tcPr>
            <w:tcW w:w="9684" w:type="dxa"/>
            <w:gridSpan w:val="3"/>
            <w:shd w:val="clear" w:color="auto" w:fill="E31B23"/>
          </w:tcPr>
          <w:p w:rsidR="00DD6922" w:rsidRPr="00E31C53" w:rsidRDefault="00DD6922" w:rsidP="00E97844">
            <w:pPr>
              <w:rPr>
                <w:b/>
                <w:color w:val="FFFFFF"/>
              </w:rPr>
            </w:pPr>
            <w:r w:rsidRPr="00E31C53">
              <w:rPr>
                <w:rStyle w:val="Bold"/>
                <w:color w:val="FFFFFF"/>
              </w:rPr>
              <w:t xml:space="preserve">Section </w:t>
            </w:r>
            <w:r w:rsidR="003612D6">
              <w:rPr>
                <w:rStyle w:val="Bold"/>
                <w:color w:val="FFFFFF"/>
              </w:rPr>
              <w:t>4</w:t>
            </w:r>
            <w:r w:rsidRPr="00E31C53">
              <w:rPr>
                <w:rStyle w:val="Bold"/>
                <w:color w:val="FFFFFF"/>
              </w:rPr>
              <w:t>:  Declaration</w:t>
            </w:r>
          </w:p>
        </w:tc>
      </w:tr>
      <w:tr w:rsidR="00DD6922" w:rsidRPr="00E31C53" w:rsidTr="00E97844">
        <w:trPr>
          <w:cantSplit/>
        </w:trPr>
        <w:tc>
          <w:tcPr>
            <w:tcW w:w="9684" w:type="dxa"/>
            <w:gridSpan w:val="3"/>
            <w:tcBorders>
              <w:bottom w:val="nil"/>
            </w:tcBorders>
            <w:shd w:val="clear" w:color="auto" w:fill="auto"/>
          </w:tcPr>
          <w:p w:rsidR="00DD6922" w:rsidRPr="006E5F6C" w:rsidRDefault="00DD6922" w:rsidP="00E97844">
            <w:pPr>
              <w:pStyle w:val="TableBullet"/>
              <w:rPr>
                <w:rStyle w:val="Bold"/>
              </w:rPr>
            </w:pPr>
            <w:r w:rsidRPr="006E5F6C">
              <w:rPr>
                <w:rStyle w:val="Bold"/>
              </w:rPr>
              <w:t>I confirm that the information I have given on this form</w:t>
            </w:r>
            <w:r w:rsidR="002B14EF">
              <w:rPr>
                <w:rStyle w:val="Bold"/>
              </w:rPr>
              <w:t xml:space="preserve"> (including </w:t>
            </w:r>
            <w:r w:rsidR="00C4008B">
              <w:rPr>
                <w:rStyle w:val="Bold"/>
              </w:rPr>
              <w:t xml:space="preserve">at </w:t>
            </w:r>
            <w:r w:rsidR="00D01C27">
              <w:rPr>
                <w:rStyle w:val="Bold"/>
              </w:rPr>
              <w:fldChar w:fldCharType="begin"/>
            </w:r>
            <w:r w:rsidR="00D01C27">
              <w:rPr>
                <w:rStyle w:val="Bold"/>
              </w:rPr>
              <w:instrText xml:space="preserve"> REF _Ref80808984 \r \h </w:instrText>
            </w:r>
            <w:r w:rsidR="00D01C27">
              <w:rPr>
                <w:rStyle w:val="Bold"/>
              </w:rPr>
            </w:r>
            <w:r w:rsidR="00D01C27">
              <w:rPr>
                <w:rStyle w:val="Bold"/>
              </w:rPr>
              <w:fldChar w:fldCharType="separate"/>
            </w:r>
            <w:r w:rsidR="0028054F">
              <w:rPr>
                <w:rStyle w:val="Bold"/>
              </w:rPr>
              <w:t>Appendix 2</w:t>
            </w:r>
            <w:r w:rsidR="00D01C27">
              <w:rPr>
                <w:rStyle w:val="Bold"/>
              </w:rPr>
              <w:fldChar w:fldCharType="end"/>
            </w:r>
            <w:r w:rsidR="002B14EF">
              <w:rPr>
                <w:rStyle w:val="Bold"/>
              </w:rPr>
              <w:t>)</w:t>
            </w:r>
            <w:r w:rsidRPr="006E5F6C">
              <w:rPr>
                <w:rStyle w:val="Bold"/>
              </w:rPr>
              <w:t xml:space="preserve"> is true and correct to the best of my knowledge.</w:t>
            </w:r>
          </w:p>
          <w:p w:rsidR="00DD6922" w:rsidRPr="006E5F6C" w:rsidRDefault="00DD6922" w:rsidP="002B14EF">
            <w:pPr>
              <w:pStyle w:val="TableBullet"/>
              <w:rPr>
                <w:rStyle w:val="Bold"/>
              </w:rPr>
            </w:pPr>
            <w:r w:rsidRPr="006E5F6C">
              <w:rPr>
                <w:rStyle w:val="Bold"/>
              </w:rPr>
              <w:t>I understand that providing false information could result in my application being rejected or (if the false information comes to light after my appointment) summary dismissal and may amount to a criminal offence.</w:t>
            </w:r>
          </w:p>
          <w:p w:rsidR="00DD6922" w:rsidRDefault="00DD6922" w:rsidP="004155CF">
            <w:pPr>
              <w:pStyle w:val="TableBullet"/>
              <w:numPr>
                <w:ilvl w:val="0"/>
                <w:numId w:val="0"/>
              </w:numPr>
            </w:pPr>
          </w:p>
        </w:tc>
      </w:tr>
      <w:tr w:rsidR="00DD6922" w:rsidTr="00E97844">
        <w:trPr>
          <w:cantSplit/>
        </w:trPr>
        <w:tc>
          <w:tcPr>
            <w:tcW w:w="1818" w:type="dxa"/>
            <w:tcBorders>
              <w:top w:val="nil"/>
              <w:bottom w:val="nil"/>
              <w:right w:val="nil"/>
            </w:tcBorders>
            <w:shd w:val="clear" w:color="auto" w:fill="auto"/>
          </w:tcPr>
          <w:p w:rsidR="00DD6922" w:rsidRPr="008E15B2" w:rsidRDefault="00DD6922" w:rsidP="00E97844">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rsidR="00DD6922" w:rsidRDefault="00DD6922" w:rsidP="00E97844">
            <w:pPr>
              <w:pStyle w:val="Tabletext"/>
            </w:pPr>
          </w:p>
        </w:tc>
        <w:tc>
          <w:tcPr>
            <w:tcW w:w="1505" w:type="dxa"/>
            <w:tcBorders>
              <w:top w:val="nil"/>
              <w:left w:val="nil"/>
              <w:bottom w:val="nil"/>
            </w:tcBorders>
            <w:shd w:val="clear" w:color="auto" w:fill="auto"/>
          </w:tcPr>
          <w:p w:rsidR="00DD6922" w:rsidRDefault="00DD6922" w:rsidP="00E97844">
            <w:pPr>
              <w:pStyle w:val="Tabletext"/>
            </w:pPr>
          </w:p>
        </w:tc>
      </w:tr>
      <w:tr w:rsidR="00DD6922" w:rsidTr="00E97844">
        <w:trPr>
          <w:cantSplit/>
        </w:trPr>
        <w:tc>
          <w:tcPr>
            <w:tcW w:w="1818" w:type="dxa"/>
            <w:tcBorders>
              <w:top w:val="nil"/>
              <w:bottom w:val="nil"/>
              <w:right w:val="nil"/>
            </w:tcBorders>
            <w:shd w:val="clear" w:color="auto" w:fill="auto"/>
          </w:tcPr>
          <w:p w:rsidR="00DD6922" w:rsidRPr="008E15B2" w:rsidRDefault="00DD6922" w:rsidP="00E97844">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rsidR="00DD6922" w:rsidRDefault="00DD6922" w:rsidP="00E97844">
            <w:pPr>
              <w:pStyle w:val="Tabletext"/>
            </w:pPr>
          </w:p>
        </w:tc>
        <w:tc>
          <w:tcPr>
            <w:tcW w:w="1505" w:type="dxa"/>
            <w:tcBorders>
              <w:top w:val="nil"/>
              <w:left w:val="nil"/>
              <w:bottom w:val="nil"/>
            </w:tcBorders>
            <w:shd w:val="clear" w:color="auto" w:fill="auto"/>
          </w:tcPr>
          <w:p w:rsidR="00DD6922" w:rsidRDefault="00DD6922" w:rsidP="00E97844">
            <w:pPr>
              <w:pStyle w:val="Tabletext"/>
            </w:pPr>
          </w:p>
        </w:tc>
      </w:tr>
      <w:tr w:rsidR="00DD6922" w:rsidTr="00E97844">
        <w:trPr>
          <w:cantSplit/>
        </w:trPr>
        <w:tc>
          <w:tcPr>
            <w:tcW w:w="1818" w:type="dxa"/>
            <w:tcBorders>
              <w:top w:val="nil"/>
              <w:bottom w:val="nil"/>
              <w:right w:val="nil"/>
            </w:tcBorders>
            <w:shd w:val="clear" w:color="auto" w:fill="auto"/>
          </w:tcPr>
          <w:p w:rsidR="00DD6922" w:rsidRPr="008E15B2" w:rsidRDefault="00DD6922" w:rsidP="00E97844">
            <w:pPr>
              <w:pStyle w:val="Tabletext"/>
              <w:rPr>
                <w:rStyle w:val="Bold"/>
              </w:rPr>
            </w:pPr>
          </w:p>
        </w:tc>
        <w:tc>
          <w:tcPr>
            <w:tcW w:w="6361" w:type="dxa"/>
            <w:tcBorders>
              <w:top w:val="dashed" w:sz="4" w:space="0" w:color="auto"/>
              <w:left w:val="nil"/>
              <w:bottom w:val="nil"/>
              <w:right w:val="nil"/>
            </w:tcBorders>
            <w:shd w:val="clear" w:color="auto" w:fill="auto"/>
          </w:tcPr>
          <w:p w:rsidR="00DD6922" w:rsidRDefault="00DD6922" w:rsidP="00E97844">
            <w:pPr>
              <w:pStyle w:val="Tabletext"/>
            </w:pPr>
          </w:p>
        </w:tc>
        <w:tc>
          <w:tcPr>
            <w:tcW w:w="1505" w:type="dxa"/>
            <w:tcBorders>
              <w:top w:val="nil"/>
              <w:left w:val="nil"/>
              <w:bottom w:val="nil"/>
            </w:tcBorders>
            <w:shd w:val="clear" w:color="auto" w:fill="auto"/>
          </w:tcPr>
          <w:p w:rsidR="00DD6922" w:rsidRDefault="00DD6922" w:rsidP="00E97844">
            <w:pPr>
              <w:pStyle w:val="Tabletext"/>
            </w:pPr>
          </w:p>
        </w:tc>
      </w:tr>
      <w:tr w:rsidR="00DD6922" w:rsidTr="00E97844">
        <w:trPr>
          <w:cantSplit/>
        </w:trPr>
        <w:tc>
          <w:tcPr>
            <w:tcW w:w="9684" w:type="dxa"/>
            <w:gridSpan w:val="3"/>
            <w:tcBorders>
              <w:top w:val="nil"/>
              <w:bottom w:val="single" w:sz="4" w:space="0" w:color="808080"/>
            </w:tcBorders>
            <w:shd w:val="clear" w:color="auto" w:fill="auto"/>
          </w:tcPr>
          <w:p w:rsidR="00DD6922" w:rsidRPr="00A97AB5" w:rsidRDefault="00DD6922" w:rsidP="00E97844">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t>S</w:t>
            </w:r>
            <w:r w:rsidRPr="00A97AB5">
              <w:t xml:space="preserve">ection </w:t>
            </w:r>
            <w:r w:rsidR="00500298">
              <w:t>4</w:t>
            </w:r>
            <w:r w:rsidRPr="00A97AB5">
              <w:t>.</w:t>
            </w:r>
            <w:r w:rsidR="00E97844">
              <w:t xml:space="preserve">  You will also be asked to physically sign a hard copy of this declaration at the point of interview.</w:t>
            </w:r>
          </w:p>
        </w:tc>
      </w:tr>
    </w:tbl>
    <w:p w:rsidR="00DD6922" w:rsidRDefault="00DD6922" w:rsidP="00DD6922"/>
    <w:p w:rsidR="00CE655E" w:rsidRDefault="003612D6">
      <w:r>
        <w:br w:type="page"/>
      </w:r>
    </w:p>
    <w:p w:rsidR="00CE655E" w:rsidRDefault="00CE655E" w:rsidP="00CE655E">
      <w:pPr>
        <w:pStyle w:val="Appendix"/>
      </w:pPr>
      <w:bookmarkStart w:id="3" w:name="_Ref370807933"/>
      <w:r>
        <w:t>Spent convictions and the DBS filtering rules</w:t>
      </w:r>
      <w:bookmarkEnd w:id="3"/>
    </w:p>
    <w:p w:rsidR="00CE655E" w:rsidRDefault="00CE655E" w:rsidP="00CE655E">
      <w:pPr>
        <w:pStyle w:val="Heading2"/>
      </w:pPr>
      <w:r>
        <w:t>Spent convictions</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56"/>
        <w:gridCol w:w="1614"/>
        <w:gridCol w:w="1614"/>
      </w:tblGrid>
      <w:tr w:rsidR="00CE655E" w:rsidRPr="00E31C53" w:rsidTr="00CE655E">
        <w:trPr>
          <w:cantSplit/>
        </w:trPr>
        <w:tc>
          <w:tcPr>
            <w:tcW w:w="6456" w:type="dxa"/>
            <w:shd w:val="clear" w:color="auto" w:fill="auto"/>
          </w:tcPr>
          <w:p w:rsidR="00CE655E" w:rsidRDefault="00CE655E" w:rsidP="00CE655E">
            <w:pPr>
              <w:pStyle w:val="TableHeading"/>
            </w:pPr>
            <w:r>
              <w:t>Sentence</w:t>
            </w:r>
          </w:p>
        </w:tc>
        <w:tc>
          <w:tcPr>
            <w:tcW w:w="3228" w:type="dxa"/>
            <w:gridSpan w:val="2"/>
            <w:shd w:val="clear" w:color="auto" w:fill="auto"/>
          </w:tcPr>
          <w:p w:rsidR="00CE655E" w:rsidRPr="0003656D" w:rsidRDefault="00CE655E" w:rsidP="00CE655E">
            <w:pPr>
              <w:pStyle w:val="TableHeading"/>
              <w:rPr>
                <w:rStyle w:val="SinglespacedChar"/>
              </w:rPr>
            </w:pPr>
            <w:r>
              <w:t xml:space="preserve">Rehabilitation period </w:t>
            </w:r>
          </w:p>
          <w:p w:rsidR="00CE655E" w:rsidRPr="0003656D" w:rsidRDefault="00CE655E" w:rsidP="00CE655E">
            <w:pPr>
              <w:pStyle w:val="Tabletext"/>
            </w:pPr>
            <w:r>
              <w:t>(in all cases the period commences from the date of the conviction)</w:t>
            </w:r>
          </w:p>
        </w:tc>
      </w:tr>
      <w:tr w:rsidR="00CE655E" w:rsidRPr="00E31C53" w:rsidTr="00CE655E">
        <w:trPr>
          <w:cantSplit/>
        </w:trPr>
        <w:tc>
          <w:tcPr>
            <w:tcW w:w="6456" w:type="dxa"/>
            <w:shd w:val="clear" w:color="auto" w:fill="auto"/>
          </w:tcPr>
          <w:p w:rsidR="00CE655E" w:rsidRDefault="00CE655E" w:rsidP="00CE655E">
            <w:pPr>
              <w:pStyle w:val="Tabletext"/>
            </w:pPr>
          </w:p>
        </w:tc>
        <w:tc>
          <w:tcPr>
            <w:tcW w:w="1614" w:type="dxa"/>
            <w:shd w:val="clear" w:color="auto" w:fill="auto"/>
          </w:tcPr>
          <w:p w:rsidR="00CE655E" w:rsidRDefault="00CE655E" w:rsidP="00CE655E">
            <w:pPr>
              <w:pStyle w:val="TableHeading"/>
            </w:pPr>
            <w:r>
              <w:t>Aged over 18 at the time of the conviction</w:t>
            </w:r>
          </w:p>
        </w:tc>
        <w:tc>
          <w:tcPr>
            <w:tcW w:w="1614" w:type="dxa"/>
            <w:shd w:val="clear" w:color="auto" w:fill="auto"/>
          </w:tcPr>
          <w:p w:rsidR="00CE655E" w:rsidRDefault="00CE655E" w:rsidP="00CE655E">
            <w:pPr>
              <w:pStyle w:val="TableHeading"/>
            </w:pPr>
            <w:r>
              <w:t>Aged under 18 at the time of the conviction</w:t>
            </w:r>
          </w:p>
        </w:tc>
      </w:tr>
      <w:tr w:rsidR="00CE655E" w:rsidRPr="00E31C53" w:rsidTr="00CE655E">
        <w:trPr>
          <w:cantSplit/>
        </w:trPr>
        <w:tc>
          <w:tcPr>
            <w:tcW w:w="6456" w:type="dxa"/>
            <w:shd w:val="clear" w:color="auto" w:fill="auto"/>
          </w:tcPr>
          <w:p w:rsidR="00CE655E" w:rsidRDefault="00CE655E" w:rsidP="00CE655E">
            <w:pPr>
              <w:pStyle w:val="TableBullet"/>
            </w:pPr>
            <w:r>
              <w:t>Prison sentence of more than 4 years</w:t>
            </w:r>
          </w:p>
          <w:p w:rsidR="00CE655E" w:rsidRDefault="00CE655E" w:rsidP="00CE655E">
            <w:pPr>
              <w:pStyle w:val="TableBullet"/>
            </w:pPr>
            <w:r>
              <w:t>Sentence of imprisonment, youth custody, detention in a young offender institution or corrective training of over four years</w:t>
            </w:r>
          </w:p>
          <w:p w:rsidR="00CE655E" w:rsidRDefault="00CE655E" w:rsidP="00CE655E">
            <w:pPr>
              <w:pStyle w:val="TableBullet"/>
            </w:pPr>
            <w:r>
              <w:t>Sentence of preventive detention</w:t>
            </w:r>
          </w:p>
          <w:p w:rsidR="00CE655E" w:rsidRDefault="0006519F" w:rsidP="00CE655E">
            <w:pPr>
              <w:pStyle w:val="TableBullet"/>
            </w:pPr>
            <w:r>
              <w:t>Sentence of detention at His</w:t>
            </w:r>
            <w:bookmarkStart w:id="4" w:name="_GoBack"/>
            <w:bookmarkEnd w:id="4"/>
            <w:r w:rsidR="00CE655E">
              <w:t xml:space="preserve"> Majesty’s Pleasure</w:t>
            </w:r>
          </w:p>
          <w:p w:rsidR="00CE655E" w:rsidRDefault="00CE655E" w:rsidP="00CE655E">
            <w:pPr>
              <w:pStyle w:val="TableBullet"/>
            </w:pPr>
            <w:r>
              <w:t>Sentence of custody for life</w:t>
            </w:r>
          </w:p>
          <w:p w:rsidR="00CE655E" w:rsidRDefault="00CE655E" w:rsidP="00CE655E">
            <w:pPr>
              <w:pStyle w:val="TableBullet"/>
            </w:pPr>
            <w:r>
              <w:t>Public protection sentences* (imprisonment for public protection, detention for public protection, extended sentences of imprisonment or detention for public protection and extended determinate sentences for dangerous offenders)</w:t>
            </w:r>
          </w:p>
          <w:p w:rsidR="00CE655E" w:rsidRPr="0090288A" w:rsidRDefault="00CE655E" w:rsidP="00CE655E">
            <w:pPr>
              <w:pStyle w:val="TableBullet"/>
            </w:pPr>
            <w:r>
              <w:t>A public protection sentence (the provisions for which are set out in Part 12 of the Criminal Justice Act 2003 and Part 8 of the Armed Forces Act 2006 means a sentence of imprisonment or detention, as detailed above, imposed for specified sexual and violent offences.</w:t>
            </w:r>
          </w:p>
        </w:tc>
        <w:tc>
          <w:tcPr>
            <w:tcW w:w="1614" w:type="dxa"/>
            <w:shd w:val="clear" w:color="auto" w:fill="auto"/>
          </w:tcPr>
          <w:p w:rsidR="00CE655E" w:rsidRPr="00492B91" w:rsidRDefault="00CE655E" w:rsidP="00CE655E">
            <w:pPr>
              <w:pStyle w:val="Tabletext"/>
            </w:pPr>
            <w:r>
              <w:t>Never</w:t>
            </w:r>
          </w:p>
        </w:tc>
        <w:tc>
          <w:tcPr>
            <w:tcW w:w="1614" w:type="dxa"/>
            <w:shd w:val="clear" w:color="auto" w:fill="auto"/>
          </w:tcPr>
          <w:p w:rsidR="00CE655E" w:rsidRPr="002B44A7" w:rsidRDefault="00CE655E" w:rsidP="00CE655E">
            <w:pPr>
              <w:pStyle w:val="Tabletext"/>
            </w:pPr>
            <w:r>
              <w:t>Never</w:t>
            </w:r>
          </w:p>
        </w:tc>
      </w:tr>
      <w:tr w:rsidR="00CE655E" w:rsidRPr="00E31C53" w:rsidTr="00CE655E">
        <w:trPr>
          <w:cantSplit/>
        </w:trPr>
        <w:tc>
          <w:tcPr>
            <w:tcW w:w="6456" w:type="dxa"/>
            <w:shd w:val="clear" w:color="auto" w:fill="auto"/>
          </w:tcPr>
          <w:p w:rsidR="00CE655E" w:rsidRDefault="00CE655E" w:rsidP="00CE655E">
            <w:pPr>
              <w:pStyle w:val="Tabletext"/>
            </w:pPr>
            <w:r>
              <w:t>Prison sentence of more than 30 months but less than or equal to 4 years</w:t>
            </w:r>
          </w:p>
        </w:tc>
        <w:tc>
          <w:tcPr>
            <w:tcW w:w="1614" w:type="dxa"/>
            <w:shd w:val="clear" w:color="auto" w:fill="auto"/>
          </w:tcPr>
          <w:p w:rsidR="00CE655E" w:rsidRDefault="00CE655E" w:rsidP="00CE655E">
            <w:pPr>
              <w:pStyle w:val="Tabletext"/>
            </w:pPr>
            <w:r>
              <w:t>Length of sentence + 7 years</w:t>
            </w:r>
          </w:p>
        </w:tc>
        <w:tc>
          <w:tcPr>
            <w:tcW w:w="1614" w:type="dxa"/>
            <w:shd w:val="clear" w:color="auto" w:fill="auto"/>
          </w:tcPr>
          <w:p w:rsidR="00CE655E" w:rsidRDefault="00CE655E" w:rsidP="00CE655E">
            <w:pPr>
              <w:pStyle w:val="Tabletext"/>
            </w:pPr>
            <w:r>
              <w:t>Length of sentence + 3.5 years</w:t>
            </w:r>
          </w:p>
        </w:tc>
      </w:tr>
      <w:tr w:rsidR="00CE655E" w:rsidRPr="00E31C53" w:rsidTr="00CE655E">
        <w:trPr>
          <w:cantSplit/>
        </w:trPr>
        <w:tc>
          <w:tcPr>
            <w:tcW w:w="6456" w:type="dxa"/>
            <w:shd w:val="clear" w:color="auto" w:fill="auto"/>
          </w:tcPr>
          <w:p w:rsidR="00CE655E" w:rsidRPr="0090288A" w:rsidRDefault="00CE655E" w:rsidP="00CE655E">
            <w:pPr>
              <w:pStyle w:val="Tabletext"/>
            </w:pPr>
            <w:r w:rsidRPr="0090288A">
              <w:t>Prison sentence</w:t>
            </w:r>
            <w:r>
              <w:t>, or sentence of detention, of more than</w:t>
            </w:r>
            <w:r w:rsidRPr="0090288A">
              <w:t xml:space="preserve"> 6 months but less than </w:t>
            </w:r>
            <w:r>
              <w:t>or equal to 30 months</w:t>
            </w:r>
          </w:p>
        </w:tc>
        <w:tc>
          <w:tcPr>
            <w:tcW w:w="1614" w:type="dxa"/>
            <w:shd w:val="clear" w:color="auto" w:fill="auto"/>
          </w:tcPr>
          <w:p w:rsidR="00CE655E" w:rsidRPr="00492B91" w:rsidRDefault="00CE655E" w:rsidP="00CE655E">
            <w:pPr>
              <w:pStyle w:val="Tabletext"/>
            </w:pPr>
            <w:r>
              <w:t>Length of sentence + 4 years</w:t>
            </w:r>
          </w:p>
        </w:tc>
        <w:tc>
          <w:tcPr>
            <w:tcW w:w="1614" w:type="dxa"/>
            <w:shd w:val="clear" w:color="auto" w:fill="auto"/>
          </w:tcPr>
          <w:p w:rsidR="00CE655E" w:rsidRPr="002B44A7" w:rsidRDefault="00CE655E" w:rsidP="00CE655E">
            <w:pPr>
              <w:pStyle w:val="Tabletext"/>
            </w:pPr>
            <w:r w:rsidRPr="00362EFA">
              <w:t xml:space="preserve">Length of sentence + </w:t>
            </w:r>
            <w:r>
              <w:t>2</w:t>
            </w:r>
            <w:r w:rsidRPr="00362EFA">
              <w:t xml:space="preserve"> years</w:t>
            </w:r>
          </w:p>
        </w:tc>
      </w:tr>
      <w:tr w:rsidR="00CE655E" w:rsidRPr="00E31C53" w:rsidTr="00CE655E">
        <w:trPr>
          <w:cantSplit/>
        </w:trPr>
        <w:tc>
          <w:tcPr>
            <w:tcW w:w="6456" w:type="dxa"/>
            <w:shd w:val="clear" w:color="auto" w:fill="auto"/>
          </w:tcPr>
          <w:p w:rsidR="00CE655E" w:rsidRPr="0090288A" w:rsidRDefault="00CE655E" w:rsidP="00CE655E">
            <w:pPr>
              <w:pStyle w:val="Tabletext"/>
            </w:pPr>
            <w:r w:rsidRPr="0090288A">
              <w:t>Prison sentence</w:t>
            </w:r>
            <w:r>
              <w:t>, or sentence of detention, of less than or equal to</w:t>
            </w:r>
            <w:r w:rsidRPr="0090288A">
              <w:t xml:space="preserve"> 6 months</w:t>
            </w:r>
          </w:p>
        </w:tc>
        <w:tc>
          <w:tcPr>
            <w:tcW w:w="1614" w:type="dxa"/>
            <w:shd w:val="clear" w:color="auto" w:fill="auto"/>
          </w:tcPr>
          <w:p w:rsidR="00CE655E" w:rsidRPr="00492B91" w:rsidRDefault="00CE655E" w:rsidP="00CE655E">
            <w:pPr>
              <w:pStyle w:val="Tabletext"/>
            </w:pPr>
            <w:r>
              <w:t>Length of sentence +2 years</w:t>
            </w:r>
          </w:p>
        </w:tc>
        <w:tc>
          <w:tcPr>
            <w:tcW w:w="1614" w:type="dxa"/>
            <w:shd w:val="clear" w:color="auto" w:fill="auto"/>
          </w:tcPr>
          <w:p w:rsidR="00CE655E" w:rsidRPr="002B44A7" w:rsidRDefault="00CE655E" w:rsidP="00CE655E">
            <w:pPr>
              <w:pStyle w:val="Tabletext"/>
            </w:pPr>
            <w:r>
              <w:t>Length of sentence + 18 months</w:t>
            </w:r>
          </w:p>
        </w:tc>
      </w:tr>
      <w:tr w:rsidR="00CE655E" w:rsidRPr="00E31C53" w:rsidTr="00CE655E">
        <w:trPr>
          <w:cantSplit/>
        </w:trPr>
        <w:tc>
          <w:tcPr>
            <w:tcW w:w="6456" w:type="dxa"/>
            <w:shd w:val="clear" w:color="auto" w:fill="auto"/>
          </w:tcPr>
          <w:p w:rsidR="00CE655E" w:rsidRPr="0090288A" w:rsidRDefault="00CE655E" w:rsidP="00CE655E">
            <w:pPr>
              <w:pStyle w:val="Tabletext"/>
            </w:pPr>
            <w:r>
              <w:t>Removal from HM Service</w:t>
            </w:r>
          </w:p>
        </w:tc>
        <w:tc>
          <w:tcPr>
            <w:tcW w:w="1614" w:type="dxa"/>
            <w:shd w:val="clear" w:color="auto" w:fill="auto"/>
          </w:tcPr>
          <w:p w:rsidR="00CE655E" w:rsidRPr="00492B91" w:rsidDel="0096744A" w:rsidRDefault="00CE655E" w:rsidP="00CE655E">
            <w:pPr>
              <w:pStyle w:val="Tabletext"/>
            </w:pPr>
            <w:r>
              <w:t>1 year</w:t>
            </w:r>
          </w:p>
        </w:tc>
        <w:tc>
          <w:tcPr>
            <w:tcW w:w="1614" w:type="dxa"/>
            <w:shd w:val="clear" w:color="auto" w:fill="auto"/>
          </w:tcPr>
          <w:p w:rsidR="00CE655E" w:rsidRPr="002B44A7" w:rsidDel="0096744A" w:rsidRDefault="00CE655E" w:rsidP="00CE655E">
            <w:pPr>
              <w:pStyle w:val="Tabletext"/>
            </w:pPr>
            <w:r>
              <w:t>6 months</w:t>
            </w:r>
          </w:p>
        </w:tc>
      </w:tr>
      <w:tr w:rsidR="00CE655E" w:rsidRPr="00E31C53" w:rsidTr="00CE655E">
        <w:trPr>
          <w:cantSplit/>
        </w:trPr>
        <w:tc>
          <w:tcPr>
            <w:tcW w:w="6456" w:type="dxa"/>
            <w:shd w:val="clear" w:color="auto" w:fill="auto"/>
          </w:tcPr>
          <w:p w:rsidR="00CE655E" w:rsidRPr="0090288A" w:rsidRDefault="00CE655E" w:rsidP="00CE655E">
            <w:pPr>
              <w:pStyle w:val="Tabletext"/>
            </w:pPr>
            <w:r>
              <w:t>Service detention</w:t>
            </w:r>
          </w:p>
        </w:tc>
        <w:tc>
          <w:tcPr>
            <w:tcW w:w="1614" w:type="dxa"/>
            <w:shd w:val="clear" w:color="auto" w:fill="auto"/>
          </w:tcPr>
          <w:p w:rsidR="00CE655E" w:rsidRPr="00492B91" w:rsidDel="0096744A" w:rsidRDefault="00CE655E" w:rsidP="00CE655E">
            <w:pPr>
              <w:pStyle w:val="Tabletext"/>
            </w:pPr>
            <w:r>
              <w:t>1 year</w:t>
            </w:r>
          </w:p>
        </w:tc>
        <w:tc>
          <w:tcPr>
            <w:tcW w:w="1614" w:type="dxa"/>
            <w:shd w:val="clear" w:color="auto" w:fill="auto"/>
          </w:tcPr>
          <w:p w:rsidR="00CE655E" w:rsidRPr="002B44A7" w:rsidDel="0096744A" w:rsidRDefault="00CE655E" w:rsidP="00CE655E">
            <w:pPr>
              <w:pStyle w:val="Tabletext"/>
            </w:pPr>
            <w:r>
              <w:t>6 months</w:t>
            </w:r>
          </w:p>
        </w:tc>
      </w:tr>
      <w:tr w:rsidR="00CE655E" w:rsidRPr="00E31C53" w:rsidTr="00CE655E">
        <w:trPr>
          <w:cantSplit/>
        </w:trPr>
        <w:tc>
          <w:tcPr>
            <w:tcW w:w="6456" w:type="dxa"/>
            <w:shd w:val="clear" w:color="auto" w:fill="auto"/>
          </w:tcPr>
          <w:p w:rsidR="00CE655E" w:rsidRPr="0090288A" w:rsidRDefault="00CE655E" w:rsidP="00CE655E">
            <w:pPr>
              <w:pStyle w:val="Tabletext"/>
            </w:pPr>
            <w:r>
              <w:t>Community order or youth rehabilitation order</w:t>
            </w:r>
          </w:p>
        </w:tc>
        <w:tc>
          <w:tcPr>
            <w:tcW w:w="1614" w:type="dxa"/>
            <w:shd w:val="clear" w:color="auto" w:fill="auto"/>
          </w:tcPr>
          <w:p w:rsidR="00CE655E" w:rsidRPr="00492B91" w:rsidDel="0096744A" w:rsidRDefault="00CE655E" w:rsidP="00CE655E">
            <w:pPr>
              <w:pStyle w:val="Tabletext"/>
            </w:pPr>
            <w:r>
              <w:t>1 year</w:t>
            </w:r>
          </w:p>
        </w:tc>
        <w:tc>
          <w:tcPr>
            <w:tcW w:w="1614" w:type="dxa"/>
            <w:shd w:val="clear" w:color="auto" w:fill="auto"/>
          </w:tcPr>
          <w:p w:rsidR="00CE655E" w:rsidRPr="002B44A7" w:rsidDel="0096744A" w:rsidRDefault="00CE655E" w:rsidP="00CE655E">
            <w:pPr>
              <w:pStyle w:val="Tabletext"/>
            </w:pPr>
            <w:r>
              <w:t>6 months</w:t>
            </w:r>
          </w:p>
        </w:tc>
      </w:tr>
      <w:tr w:rsidR="00CE655E" w:rsidRPr="00E31C53" w:rsidTr="00CE655E">
        <w:trPr>
          <w:cantSplit/>
        </w:trPr>
        <w:tc>
          <w:tcPr>
            <w:tcW w:w="6456" w:type="dxa"/>
            <w:shd w:val="clear" w:color="auto" w:fill="auto"/>
          </w:tcPr>
          <w:p w:rsidR="00CE655E" w:rsidRPr="0090288A" w:rsidRDefault="00CE655E" w:rsidP="00CE655E">
            <w:pPr>
              <w:pStyle w:val="Tabletext"/>
            </w:pPr>
            <w:r>
              <w:t>Fine</w:t>
            </w:r>
          </w:p>
        </w:tc>
        <w:tc>
          <w:tcPr>
            <w:tcW w:w="1614" w:type="dxa"/>
            <w:shd w:val="clear" w:color="auto" w:fill="auto"/>
          </w:tcPr>
          <w:p w:rsidR="00CE655E" w:rsidRPr="00492B91" w:rsidDel="0096744A" w:rsidRDefault="00CE655E" w:rsidP="00CE655E">
            <w:pPr>
              <w:pStyle w:val="Tabletext"/>
            </w:pPr>
            <w:r>
              <w:t>1 year</w:t>
            </w:r>
          </w:p>
        </w:tc>
        <w:tc>
          <w:tcPr>
            <w:tcW w:w="1614" w:type="dxa"/>
            <w:shd w:val="clear" w:color="auto" w:fill="auto"/>
          </w:tcPr>
          <w:p w:rsidR="00CE655E" w:rsidRPr="002B44A7" w:rsidDel="0096744A" w:rsidRDefault="00CE655E" w:rsidP="00CE655E">
            <w:pPr>
              <w:pStyle w:val="Tabletext"/>
            </w:pPr>
            <w:r>
              <w:t>6 months</w:t>
            </w:r>
          </w:p>
        </w:tc>
      </w:tr>
      <w:tr w:rsidR="00CE655E" w:rsidRPr="00E31C53" w:rsidTr="00CE655E">
        <w:trPr>
          <w:cantSplit/>
        </w:trPr>
        <w:tc>
          <w:tcPr>
            <w:tcW w:w="6456" w:type="dxa"/>
            <w:shd w:val="clear" w:color="auto" w:fill="auto"/>
          </w:tcPr>
          <w:p w:rsidR="00CE655E" w:rsidRPr="0090288A" w:rsidRDefault="00CE655E" w:rsidP="00CE655E">
            <w:pPr>
              <w:pStyle w:val="Tabletext"/>
            </w:pPr>
            <w:r>
              <w:t>Compensation order</w:t>
            </w:r>
          </w:p>
        </w:tc>
        <w:tc>
          <w:tcPr>
            <w:tcW w:w="1614" w:type="dxa"/>
            <w:shd w:val="clear" w:color="auto" w:fill="auto"/>
          </w:tcPr>
          <w:p w:rsidR="00CE655E" w:rsidRPr="00492B91" w:rsidDel="0096744A" w:rsidRDefault="00CE655E" w:rsidP="00CE655E">
            <w:pPr>
              <w:pStyle w:val="Tabletext"/>
            </w:pPr>
            <w:r>
              <w:t>Once paid in full</w:t>
            </w:r>
          </w:p>
        </w:tc>
        <w:tc>
          <w:tcPr>
            <w:tcW w:w="1614" w:type="dxa"/>
            <w:shd w:val="clear" w:color="auto" w:fill="auto"/>
          </w:tcPr>
          <w:p w:rsidR="00CE655E" w:rsidRPr="002B44A7" w:rsidDel="0096744A" w:rsidRDefault="00CE655E" w:rsidP="00CE655E">
            <w:pPr>
              <w:pStyle w:val="Tabletext"/>
            </w:pPr>
            <w:r>
              <w:t>Once paid in full</w:t>
            </w:r>
          </w:p>
        </w:tc>
      </w:tr>
      <w:tr w:rsidR="00CE655E" w:rsidRPr="00E31C53" w:rsidTr="00CE655E">
        <w:trPr>
          <w:cantSplit/>
        </w:trPr>
        <w:tc>
          <w:tcPr>
            <w:tcW w:w="6456" w:type="dxa"/>
            <w:shd w:val="clear" w:color="auto" w:fill="auto"/>
          </w:tcPr>
          <w:p w:rsidR="00CE655E" w:rsidRDefault="00CE655E" w:rsidP="00CE655E">
            <w:pPr>
              <w:pStyle w:val="Tabletext"/>
            </w:pPr>
            <w:r w:rsidRPr="0090288A">
              <w:t>Absolute discharge</w:t>
            </w:r>
          </w:p>
        </w:tc>
        <w:tc>
          <w:tcPr>
            <w:tcW w:w="1614" w:type="dxa"/>
            <w:shd w:val="clear" w:color="auto" w:fill="auto"/>
          </w:tcPr>
          <w:p w:rsidR="00CE655E" w:rsidRPr="00492B91" w:rsidRDefault="00CE655E" w:rsidP="00CE655E">
            <w:pPr>
              <w:pStyle w:val="Tabletext"/>
            </w:pPr>
            <w:r>
              <w:t>Spent immediately</w:t>
            </w:r>
          </w:p>
        </w:tc>
        <w:tc>
          <w:tcPr>
            <w:tcW w:w="1614" w:type="dxa"/>
            <w:shd w:val="clear" w:color="auto" w:fill="auto"/>
          </w:tcPr>
          <w:p w:rsidR="00CE655E" w:rsidRDefault="00CE655E" w:rsidP="00CE655E">
            <w:pPr>
              <w:pStyle w:val="Tabletext"/>
            </w:pPr>
            <w:r>
              <w:t>Spent immediately</w:t>
            </w:r>
          </w:p>
        </w:tc>
      </w:tr>
      <w:tr w:rsidR="00CE655E" w:rsidRPr="00E31C53" w:rsidTr="00CE655E">
        <w:trPr>
          <w:cantSplit/>
        </w:trPr>
        <w:tc>
          <w:tcPr>
            <w:tcW w:w="6456" w:type="dxa"/>
            <w:shd w:val="clear" w:color="auto" w:fill="auto"/>
          </w:tcPr>
          <w:p w:rsidR="00CE655E" w:rsidRPr="0090288A" w:rsidRDefault="00CE655E" w:rsidP="00CE655E">
            <w:pPr>
              <w:pStyle w:val="Tabletext"/>
            </w:pPr>
            <w:r>
              <w:t>Driving disqualification</w:t>
            </w:r>
          </w:p>
        </w:tc>
        <w:tc>
          <w:tcPr>
            <w:tcW w:w="1614" w:type="dxa"/>
            <w:shd w:val="clear" w:color="auto" w:fill="auto"/>
          </w:tcPr>
          <w:p w:rsidR="00CE655E" w:rsidRDefault="00CE655E" w:rsidP="00CE655E">
            <w:pPr>
              <w:pStyle w:val="Tabletext"/>
            </w:pPr>
            <w:r>
              <w:t>End of the disqualification</w:t>
            </w:r>
          </w:p>
        </w:tc>
        <w:tc>
          <w:tcPr>
            <w:tcW w:w="1614" w:type="dxa"/>
            <w:shd w:val="clear" w:color="auto" w:fill="auto"/>
          </w:tcPr>
          <w:p w:rsidR="00CE655E" w:rsidRDefault="00CE655E" w:rsidP="00CE655E">
            <w:pPr>
              <w:pStyle w:val="Tabletext"/>
            </w:pPr>
            <w:r>
              <w:t>End of the disqualification</w:t>
            </w:r>
          </w:p>
        </w:tc>
      </w:tr>
      <w:tr w:rsidR="00CE655E" w:rsidRPr="00E31C53" w:rsidTr="00CE655E">
        <w:trPr>
          <w:cantSplit/>
        </w:trPr>
        <w:tc>
          <w:tcPr>
            <w:tcW w:w="6456" w:type="dxa"/>
            <w:shd w:val="clear" w:color="auto" w:fill="auto"/>
          </w:tcPr>
          <w:p w:rsidR="00CE655E" w:rsidRDefault="00CE655E" w:rsidP="00CE655E">
            <w:pPr>
              <w:pStyle w:val="Tabletext"/>
            </w:pPr>
            <w:r w:rsidRPr="00F12DA1">
              <w:t>Driving endorsement</w:t>
            </w:r>
          </w:p>
        </w:tc>
        <w:tc>
          <w:tcPr>
            <w:tcW w:w="1614" w:type="dxa"/>
            <w:shd w:val="clear" w:color="auto" w:fill="auto"/>
          </w:tcPr>
          <w:p w:rsidR="00CE655E" w:rsidRDefault="00CE655E" w:rsidP="00CE655E">
            <w:pPr>
              <w:pStyle w:val="Tabletext"/>
            </w:pPr>
            <w:r w:rsidRPr="00F12DA1">
              <w:t>5 years from the date of conviction</w:t>
            </w:r>
          </w:p>
        </w:tc>
        <w:tc>
          <w:tcPr>
            <w:tcW w:w="1614" w:type="dxa"/>
            <w:shd w:val="clear" w:color="auto" w:fill="auto"/>
          </w:tcPr>
          <w:p w:rsidR="00CE655E" w:rsidRDefault="00CE655E" w:rsidP="00CE655E">
            <w:pPr>
              <w:pStyle w:val="Tabletext"/>
            </w:pPr>
            <w:r w:rsidRPr="00F12DA1">
              <w:t>3</w:t>
            </w:r>
            <w:r>
              <w:t>0 months from the date of convic</w:t>
            </w:r>
            <w:r w:rsidRPr="00F12DA1">
              <w:t>tion</w:t>
            </w:r>
          </w:p>
        </w:tc>
      </w:tr>
      <w:tr w:rsidR="00CE655E" w:rsidRPr="00E31C53" w:rsidTr="00CE655E">
        <w:trPr>
          <w:cantSplit/>
        </w:trPr>
        <w:tc>
          <w:tcPr>
            <w:tcW w:w="6456" w:type="dxa"/>
            <w:shd w:val="clear" w:color="auto" w:fill="auto"/>
          </w:tcPr>
          <w:p w:rsidR="00CE655E" w:rsidRDefault="00CE655E" w:rsidP="00CE655E">
            <w:pPr>
              <w:pStyle w:val="Tabletext"/>
            </w:pPr>
            <w:r>
              <w:t>Relevant order (include conditional discharge orders, restraining orders, hospital orders, bind overs, referral orders, care orders and any order imposing a disqualification, disability, prohibition or other penalty not mentioned in this table)</w:t>
            </w:r>
          </w:p>
        </w:tc>
        <w:tc>
          <w:tcPr>
            <w:tcW w:w="1614" w:type="dxa"/>
            <w:shd w:val="clear" w:color="auto" w:fill="auto"/>
          </w:tcPr>
          <w:p w:rsidR="00CE655E" w:rsidRDefault="00CE655E" w:rsidP="00CE655E">
            <w:pPr>
              <w:pStyle w:val="Tabletext"/>
            </w:pPr>
            <w:r>
              <w:t>End of the order or, if no date given, 2 years from the date of conviction - unless the order states ’unlimited’, ’indefinitely’ or ’until further order’ as in these cases it will remain unspent</w:t>
            </w:r>
          </w:p>
        </w:tc>
        <w:tc>
          <w:tcPr>
            <w:tcW w:w="1614" w:type="dxa"/>
            <w:shd w:val="clear" w:color="auto" w:fill="auto"/>
          </w:tcPr>
          <w:p w:rsidR="00CE655E" w:rsidRDefault="00CE655E" w:rsidP="00CE655E">
            <w:pPr>
              <w:pStyle w:val="Tabletext"/>
            </w:pPr>
            <w:r>
              <w:t>End of the order or, if no date given, 2 years from the date of conviction - unless the order states ’unlimited’, ’indefinitely’ or ’until further order’ as in these cases it will remain unspent r</w:t>
            </w:r>
          </w:p>
        </w:tc>
      </w:tr>
      <w:tr w:rsidR="00CE655E" w:rsidRPr="00E31C53" w:rsidTr="00CE655E">
        <w:trPr>
          <w:cantSplit/>
        </w:trPr>
        <w:tc>
          <w:tcPr>
            <w:tcW w:w="6456" w:type="dxa"/>
            <w:shd w:val="clear" w:color="auto" w:fill="auto"/>
          </w:tcPr>
          <w:p w:rsidR="00CE655E" w:rsidRDefault="00CE655E" w:rsidP="00CE655E">
            <w:pPr>
              <w:pStyle w:val="Tabletext"/>
            </w:pPr>
            <w:r>
              <w:t>Simple caution, youth caution</w:t>
            </w:r>
          </w:p>
        </w:tc>
        <w:tc>
          <w:tcPr>
            <w:tcW w:w="1614" w:type="dxa"/>
            <w:shd w:val="clear" w:color="auto" w:fill="auto"/>
          </w:tcPr>
          <w:p w:rsidR="00CE655E" w:rsidRDefault="00CE655E" w:rsidP="00CE655E">
            <w:pPr>
              <w:pStyle w:val="Tabletext"/>
            </w:pPr>
            <w:r>
              <w:t>Spent immediately</w:t>
            </w:r>
          </w:p>
        </w:tc>
        <w:tc>
          <w:tcPr>
            <w:tcW w:w="1614" w:type="dxa"/>
            <w:shd w:val="clear" w:color="auto" w:fill="auto"/>
          </w:tcPr>
          <w:p w:rsidR="00CE655E" w:rsidRDefault="00CE655E" w:rsidP="00CE655E">
            <w:pPr>
              <w:pStyle w:val="Tabletext"/>
            </w:pPr>
            <w:r>
              <w:t>Spent immediately</w:t>
            </w:r>
          </w:p>
        </w:tc>
      </w:tr>
      <w:tr w:rsidR="00CE655E" w:rsidRPr="00E31C53" w:rsidTr="00CE655E">
        <w:trPr>
          <w:cantSplit/>
        </w:trPr>
        <w:tc>
          <w:tcPr>
            <w:tcW w:w="6456" w:type="dxa"/>
            <w:shd w:val="clear" w:color="auto" w:fill="auto"/>
          </w:tcPr>
          <w:p w:rsidR="00CE655E" w:rsidRDefault="00CE655E" w:rsidP="00CE655E">
            <w:pPr>
              <w:pStyle w:val="Tabletext"/>
            </w:pPr>
            <w:r>
              <w:t>Conditional cautions youth conditional caution</w:t>
            </w:r>
          </w:p>
        </w:tc>
        <w:tc>
          <w:tcPr>
            <w:tcW w:w="1614" w:type="dxa"/>
            <w:shd w:val="clear" w:color="auto" w:fill="auto"/>
          </w:tcPr>
          <w:p w:rsidR="00CE655E" w:rsidRDefault="00CE655E" w:rsidP="00CE655E">
            <w:pPr>
              <w:pStyle w:val="Tabletext"/>
            </w:pPr>
            <w:r w:rsidRPr="004E17D1">
              <w:t>3 months or when caution ceases to have effect if earlier</w:t>
            </w:r>
          </w:p>
        </w:tc>
        <w:tc>
          <w:tcPr>
            <w:tcW w:w="1614" w:type="dxa"/>
            <w:shd w:val="clear" w:color="auto" w:fill="auto"/>
          </w:tcPr>
          <w:p w:rsidR="00CE655E" w:rsidRDefault="00CE655E" w:rsidP="00CE655E">
            <w:pPr>
              <w:pStyle w:val="Tabletext"/>
            </w:pPr>
            <w:r>
              <w:t>3 months or when caution ceases to have effect if earlier</w:t>
            </w:r>
          </w:p>
        </w:tc>
      </w:tr>
    </w:tbl>
    <w:p w:rsidR="00CE655E" w:rsidRDefault="00CE655E" w:rsidP="00CE655E">
      <w:pPr>
        <w:pStyle w:val="Singlespaced"/>
      </w:pPr>
    </w:p>
    <w:p w:rsidR="00CE655E" w:rsidRDefault="00CE655E" w:rsidP="00CE655E">
      <w:pPr>
        <w:pStyle w:val="Heading2"/>
      </w:pPr>
      <w:r>
        <w:t>Filtering rules</w:t>
      </w:r>
    </w:p>
    <w:p w:rsidR="00CE655E" w:rsidRDefault="00CE655E" w:rsidP="00CE655E">
      <w:r w:rsidRPr="00FC5355">
        <w:t>Certain spent convictions and cautions are considered 'protected' and the DBS filtering rules mean that they are not included in a DBS certificate.  Job applicants are not required to disclose protected convictions or cautions.  If a protected conviction or caution is inadvertently disclosed the School will disregard that information when making a recruitment decision.</w:t>
      </w:r>
    </w:p>
    <w:p w:rsidR="00CE655E" w:rsidRDefault="00CE655E" w:rsidP="00CE655E">
      <w:r>
        <w:t>You are therefore not required to disclose information about a spent criminal conviction imposed for an offence committed in the United Kingdom if you were over 18 years of age at the time of the offence and:</w:t>
      </w:r>
    </w:p>
    <w:p w:rsidR="00CE655E" w:rsidRDefault="00CE655E" w:rsidP="00CE655E">
      <w:pPr>
        <w:pStyle w:val="ListBullet"/>
      </w:pPr>
      <w:r>
        <w:t>11 years have elapsed since the date of the conviction;</w:t>
      </w:r>
    </w:p>
    <w:p w:rsidR="00CE655E" w:rsidRDefault="00CE655E" w:rsidP="00CE655E">
      <w:pPr>
        <w:pStyle w:val="ListBullet"/>
      </w:pPr>
      <w:r>
        <w:t>it did not result in a custodial sentence; and</w:t>
      </w:r>
    </w:p>
    <w:p w:rsidR="00CE655E" w:rsidRDefault="00CE655E" w:rsidP="00CE655E">
      <w:pPr>
        <w:pStyle w:val="ListBullet"/>
      </w:pPr>
      <w:r>
        <w:t>it was not imposed for a "specified offence".</w:t>
      </w:r>
      <w:r>
        <w:br/>
      </w:r>
    </w:p>
    <w:p w:rsidR="00CE655E" w:rsidRDefault="00CE655E" w:rsidP="00CE655E">
      <w:r>
        <w:t xml:space="preserve">You are not required to disclose information about a spent caution issued for an offence committed in the </w:t>
      </w:r>
      <w:smartTag w:uri="urn:schemas-microsoft-com:office:smarttags" w:element="country-region">
        <w:smartTag w:uri="urn:schemas-microsoft-com:office:smarttags" w:element="place">
          <w:r>
            <w:t>United Kingdom</w:t>
          </w:r>
        </w:smartTag>
      </w:smartTag>
      <w:r>
        <w:t xml:space="preserve"> if you were over 18 years of age at the time of the offence and:</w:t>
      </w:r>
    </w:p>
    <w:p w:rsidR="00CE655E" w:rsidRDefault="00CE655E" w:rsidP="00CE655E">
      <w:pPr>
        <w:pStyle w:val="ListBullet"/>
      </w:pPr>
      <w:r>
        <w:t>six years have elapsed since the date it was issued; and</w:t>
      </w:r>
    </w:p>
    <w:p w:rsidR="00CE655E" w:rsidRDefault="00CE655E" w:rsidP="00CE655E">
      <w:pPr>
        <w:pStyle w:val="ListBullet"/>
      </w:pPr>
      <w:r>
        <w:t>it was not issued for a "specified offence".</w:t>
      </w:r>
    </w:p>
    <w:p w:rsidR="00CE655E" w:rsidRDefault="00CE655E" w:rsidP="00CE655E">
      <w:r>
        <w:t>You are not required to disclose information about a spent criminal conviction imposed for an offence in the United Kingdom if you were under 18 years of age at the time of the offence and:</w:t>
      </w:r>
    </w:p>
    <w:p w:rsidR="00CE655E" w:rsidRDefault="00CE655E" w:rsidP="00CE655E">
      <w:pPr>
        <w:pStyle w:val="ListBullet"/>
      </w:pPr>
      <w:r>
        <w:t xml:space="preserve">five and a half years have elapsed since the date of the conviction; </w:t>
      </w:r>
    </w:p>
    <w:p w:rsidR="00CE655E" w:rsidRDefault="00CE655E" w:rsidP="00CE655E">
      <w:pPr>
        <w:pStyle w:val="ListBullet"/>
      </w:pPr>
      <w:r>
        <w:t>it did not result in a custodial sentence; and</w:t>
      </w:r>
    </w:p>
    <w:p w:rsidR="00CE655E" w:rsidRDefault="00CE655E" w:rsidP="00CE655E">
      <w:pPr>
        <w:pStyle w:val="ListBullet"/>
      </w:pPr>
      <w:r>
        <w:t>it was not imposed for a "specified offence".</w:t>
      </w:r>
      <w:r>
        <w:br/>
      </w:r>
    </w:p>
    <w:p w:rsidR="00CE655E" w:rsidRDefault="00CE655E" w:rsidP="00CE655E">
      <w:r>
        <w:t>You are not required to disclose information about a caution issued for an offence committed in the United Kingdom if you were under 18 years of age at the time of the offence.</w:t>
      </w:r>
    </w:p>
    <w:p w:rsidR="00CE655E" w:rsidRDefault="00CE655E" w:rsidP="00CE655E">
      <w:r>
        <w:t>The list of "specified offences" can be found at:</w:t>
      </w:r>
    </w:p>
    <w:p w:rsidR="00CE655E" w:rsidRPr="00710B91" w:rsidRDefault="0006519F" w:rsidP="00CE655E">
      <w:hyperlink r:id="rId9" w:history="1">
        <w:r w:rsidR="00CE655E" w:rsidRPr="00070B06">
          <w:rPr>
            <w:rStyle w:val="Hyperlink"/>
            <w:szCs w:val="20"/>
          </w:rPr>
          <w:t>https://www.gov.uk/government/publications/dbs-list-of-offences-that-will-never-be-filtered-from-a-criminal-record-check</w:t>
        </w:r>
      </w:hyperlink>
      <w:r w:rsidR="00CE655E">
        <w:t xml:space="preserve">. </w:t>
      </w:r>
    </w:p>
    <w:p w:rsidR="00204EF2" w:rsidRDefault="00204EF2"/>
    <w:p w:rsidR="00204EF2" w:rsidRDefault="00204EF2" w:rsidP="00204EF2">
      <w:pPr>
        <w:pStyle w:val="Appendix"/>
      </w:pPr>
      <w:r>
        <w:br w:type="page"/>
      </w:r>
      <w:bookmarkStart w:id="5" w:name="_Ref80808984"/>
      <w:r w:rsidR="002B14EF">
        <w:t>Further information</w:t>
      </w:r>
      <w:bookmarkEnd w:id="5"/>
      <w:r w:rsidR="002B14EF">
        <w:t xml:space="preserve"> </w:t>
      </w:r>
    </w:p>
    <w:p w:rsidR="00204EF2" w:rsidRPr="007B6445" w:rsidRDefault="00204EF2" w:rsidP="004155CF">
      <w:pPr>
        <w:pStyle w:val="BodyText"/>
      </w:pPr>
      <w:r>
        <w:t>[If you answered yes to any of the questions in Sections 2 and</w:t>
      </w:r>
      <w:r w:rsidR="00160478" w:rsidRPr="00B612D7">
        <w:t> </w:t>
      </w:r>
      <w:r>
        <w:t>/</w:t>
      </w:r>
      <w:r w:rsidR="00160478">
        <w:t xml:space="preserve"> </w:t>
      </w:r>
      <w:r>
        <w:t>or 3 please provided further information below]</w:t>
      </w:r>
    </w:p>
    <w:p w:rsidR="00204EF2" w:rsidRDefault="00204EF2"/>
    <w:sectPr w:rsidR="00204EF2">
      <w:footerReference w:type="first" r:id="rId10"/>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CE7" w:rsidRDefault="007F1CE7">
      <w:r>
        <w:separator/>
      </w:r>
    </w:p>
    <w:p w:rsidR="007F1CE7" w:rsidRDefault="007F1CE7"/>
    <w:p w:rsidR="007F1CE7" w:rsidRDefault="007F1CE7"/>
  </w:endnote>
  <w:endnote w:type="continuationSeparator" w:id="0">
    <w:p w:rsidR="007F1CE7" w:rsidRDefault="007F1CE7">
      <w:r>
        <w:continuationSeparator/>
      </w:r>
    </w:p>
    <w:p w:rsidR="007F1CE7" w:rsidRDefault="007F1CE7"/>
    <w:p w:rsidR="007F1CE7" w:rsidRDefault="007F1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AC" w:rsidRDefault="00D436AC">
    <w:pPr>
      <w:pStyle w:val="Footer"/>
    </w:pPr>
  </w:p>
  <w:p w:rsidR="00D436AC" w:rsidRDefault="00D436AC">
    <w:pPr>
      <w:pStyle w:val="Footer"/>
    </w:pPr>
  </w:p>
  <w:p w:rsidR="00D436AC" w:rsidRDefault="00D436AC">
    <w:pPr>
      <w:pStyle w:val="Footer"/>
    </w:pPr>
  </w:p>
  <w:p w:rsidR="00D436AC" w:rsidRDefault="00D436AC">
    <w:pPr>
      <w:pStyle w:val="Footer"/>
    </w:pPr>
  </w:p>
  <w:p w:rsidR="00D436AC" w:rsidRDefault="00D436AC">
    <w:pPr>
      <w:pStyle w:val="Footer"/>
    </w:pPr>
  </w:p>
  <w:p w:rsidR="00D436AC" w:rsidRDefault="00D436AC">
    <w:pPr>
      <w:pStyle w:val="Footer"/>
    </w:pPr>
  </w:p>
  <w:p w:rsidR="00D436AC" w:rsidRDefault="00D43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CE7" w:rsidRDefault="007F1CE7">
      <w:r>
        <w:separator/>
      </w:r>
    </w:p>
  </w:footnote>
  <w:footnote w:type="continuationSeparator" w:id="0">
    <w:p w:rsidR="007F1CE7" w:rsidRDefault="007F1CE7">
      <w:r>
        <w:continuationSeparator/>
      </w:r>
    </w:p>
    <w:p w:rsidR="007F1CE7" w:rsidRDefault="007F1CE7"/>
    <w:p w:rsidR="007F1CE7" w:rsidRDefault="007F1CE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4"/>
  </w:num>
  <w:num w:numId="2">
    <w:abstractNumId w:val="9"/>
  </w:num>
  <w:num w:numId="3">
    <w:abstractNumId w:val="1"/>
  </w:num>
  <w:num w:numId="4">
    <w:abstractNumId w:val="10"/>
  </w:num>
  <w:num w:numId="5">
    <w:abstractNumId w:val="16"/>
  </w:num>
  <w:num w:numId="6">
    <w:abstractNumId w:val="11"/>
  </w:num>
  <w:num w:numId="7">
    <w:abstractNumId w:val="12"/>
  </w:num>
  <w:num w:numId="8">
    <w:abstractNumId w:val="6"/>
  </w:num>
  <w:num w:numId="9">
    <w:abstractNumId w:val="8"/>
  </w:num>
  <w:num w:numId="10">
    <w:abstractNumId w:val="0"/>
  </w:num>
  <w:num w:numId="11">
    <w:abstractNumId w:val="4"/>
  </w:num>
  <w:num w:numId="12">
    <w:abstractNumId w:val="3"/>
  </w:num>
  <w:num w:numId="13">
    <w:abstractNumId w:val="0"/>
  </w:num>
  <w:num w:numId="14">
    <w:abstractNumId w:val="2"/>
  </w:num>
  <w:num w:numId="15">
    <w:abstractNumId w:val="13"/>
  </w:num>
  <w:num w:numId="16">
    <w:abstractNumId w:val="7"/>
  </w:num>
  <w:num w:numId="17">
    <w:abstractNumId w:val="15"/>
  </w:num>
  <w:num w:numId="18">
    <w:abstractNumId w:val="15"/>
  </w:num>
  <w:num w:numId="19">
    <w:abstractNumId w:val="0"/>
  </w:num>
  <w:num w:numId="20">
    <w:abstractNumId w:val="5"/>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5"/>
  </w:num>
  <w:num w:numId="3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rawingGridHorizontalSpacing w:val="108"/>
  <w:drawingGridVerticalSpacing w:val="181"/>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rDocVar" w:val="RPT"/>
    <w:docVar w:name="vDocType$" w:val="RPT"/>
  </w:docVars>
  <w:rsids>
    <w:rsidRoot w:val="00D22260"/>
    <w:rsid w:val="000527B6"/>
    <w:rsid w:val="00056D53"/>
    <w:rsid w:val="0006519F"/>
    <w:rsid w:val="00067336"/>
    <w:rsid w:val="000A0789"/>
    <w:rsid w:val="000E1191"/>
    <w:rsid w:val="000E48CF"/>
    <w:rsid w:val="00112B29"/>
    <w:rsid w:val="0013265A"/>
    <w:rsid w:val="00160478"/>
    <w:rsid w:val="001871CF"/>
    <w:rsid w:val="001A18AF"/>
    <w:rsid w:val="001C0280"/>
    <w:rsid w:val="001E1296"/>
    <w:rsid w:val="00204EF2"/>
    <w:rsid w:val="00224963"/>
    <w:rsid w:val="00233A99"/>
    <w:rsid w:val="00244DCB"/>
    <w:rsid w:val="0028054F"/>
    <w:rsid w:val="002B14EF"/>
    <w:rsid w:val="002E4AA5"/>
    <w:rsid w:val="003353A8"/>
    <w:rsid w:val="003612D6"/>
    <w:rsid w:val="003A63CC"/>
    <w:rsid w:val="003E247B"/>
    <w:rsid w:val="004155CF"/>
    <w:rsid w:val="00481B75"/>
    <w:rsid w:val="0048607A"/>
    <w:rsid w:val="004E30C3"/>
    <w:rsid w:val="00500298"/>
    <w:rsid w:val="005223C3"/>
    <w:rsid w:val="0053555B"/>
    <w:rsid w:val="005522F7"/>
    <w:rsid w:val="005527BD"/>
    <w:rsid w:val="005551D8"/>
    <w:rsid w:val="00564807"/>
    <w:rsid w:val="005C5F1E"/>
    <w:rsid w:val="005F5AC4"/>
    <w:rsid w:val="0064062D"/>
    <w:rsid w:val="00647D1C"/>
    <w:rsid w:val="00651414"/>
    <w:rsid w:val="0068428A"/>
    <w:rsid w:val="00716474"/>
    <w:rsid w:val="00756F51"/>
    <w:rsid w:val="007778B4"/>
    <w:rsid w:val="007840AB"/>
    <w:rsid w:val="007B6445"/>
    <w:rsid w:val="007D30D3"/>
    <w:rsid w:val="007D3D98"/>
    <w:rsid w:val="007D6887"/>
    <w:rsid w:val="007F1CE7"/>
    <w:rsid w:val="00801B84"/>
    <w:rsid w:val="008054FD"/>
    <w:rsid w:val="008423DD"/>
    <w:rsid w:val="008D1AFB"/>
    <w:rsid w:val="009350B4"/>
    <w:rsid w:val="00956050"/>
    <w:rsid w:val="00997223"/>
    <w:rsid w:val="009A66D7"/>
    <w:rsid w:val="00A11B70"/>
    <w:rsid w:val="00A21ADB"/>
    <w:rsid w:val="00A37625"/>
    <w:rsid w:val="00A54936"/>
    <w:rsid w:val="00A779CB"/>
    <w:rsid w:val="00A942BC"/>
    <w:rsid w:val="00AB3347"/>
    <w:rsid w:val="00AC46BC"/>
    <w:rsid w:val="00AD121C"/>
    <w:rsid w:val="00AD29D2"/>
    <w:rsid w:val="00B353B7"/>
    <w:rsid w:val="00B576CD"/>
    <w:rsid w:val="00B60548"/>
    <w:rsid w:val="00B860FD"/>
    <w:rsid w:val="00B97B2A"/>
    <w:rsid w:val="00BA3EBD"/>
    <w:rsid w:val="00BF24DF"/>
    <w:rsid w:val="00C17E83"/>
    <w:rsid w:val="00C20BC7"/>
    <w:rsid w:val="00C4008B"/>
    <w:rsid w:val="00C606BF"/>
    <w:rsid w:val="00C624FD"/>
    <w:rsid w:val="00CA6AB1"/>
    <w:rsid w:val="00CD5181"/>
    <w:rsid w:val="00CE655E"/>
    <w:rsid w:val="00D01C27"/>
    <w:rsid w:val="00D149E4"/>
    <w:rsid w:val="00D22260"/>
    <w:rsid w:val="00D23CFE"/>
    <w:rsid w:val="00D436AC"/>
    <w:rsid w:val="00D738E5"/>
    <w:rsid w:val="00DD4C02"/>
    <w:rsid w:val="00DD6922"/>
    <w:rsid w:val="00E2047C"/>
    <w:rsid w:val="00E97844"/>
    <w:rsid w:val="00ED475E"/>
    <w:rsid w:val="00ED62F0"/>
    <w:rsid w:val="00ED74C6"/>
    <w:rsid w:val="00F213C3"/>
    <w:rsid w:val="00F4519E"/>
    <w:rsid w:val="00F46140"/>
    <w:rsid w:val="00F80ACA"/>
    <w:rsid w:val="00F854CA"/>
    <w:rsid w:val="00FD2983"/>
    <w:rsid w:val="00FD3CE2"/>
    <w:rsid w:val="00FD4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14:docId w14:val="145900AB"/>
  <w15:chartTrackingRefBased/>
  <w15:docId w15:val="{642219DD-9119-4F38-B1D0-E4859B32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98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39"/>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UnresolvedMention">
    <w:name w:val="Unresolved Mention"/>
    <w:uiPriority w:val="99"/>
    <w:semiHidden/>
    <w:unhideWhenUsed/>
    <w:rsid w:val="00ED475E"/>
    <w:rPr>
      <w:color w:val="605E5C"/>
      <w:shd w:val="clear" w:color="auto" w:fill="E1DFDD"/>
    </w:rPr>
  </w:style>
  <w:style w:type="character" w:customStyle="1" w:styleId="SinglespacedChar">
    <w:name w:val="Single spaced Char"/>
    <w:link w:val="Singlespaced"/>
    <w:rsid w:val="00CE655E"/>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list-of-offences-that-will-never-be-filtered-from-a-criminal-record-che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Templates2000\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1EEA1-80EE-4DB8-B234-72C08BFF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vwvblank</Template>
  <TotalTime>1</TotalTime>
  <Pages>8</Pages>
  <Words>1778</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Emp - safer recruitment pack - suitability self-declaration form - v1.0</vt:lpstr>
    </vt:vector>
  </TitlesOfParts>
  <Manager>LS</Manager>
  <Company>Veale Wasbrough Vizards LLP</Company>
  <LinksUpToDate>false</LinksUpToDate>
  <CharactersWithSpaces>11388</CharactersWithSpaces>
  <SharedDoc>false</SharedDoc>
  <HLinks>
    <vt:vector size="6" baseType="variant">
      <vt:variant>
        <vt:i4>4456461</vt:i4>
      </vt:variant>
      <vt:variant>
        <vt:i4>87</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 safer recruitment pack - suitability self-declaration form - v1.0</dc:title>
  <dc:subject/>
  <dc:creator>Sian James</dc:creator>
  <cp:keywords/>
  <dc:description>On Gateway &gt;&gt; Safer recruitment seminar precedents page_x000d_
On Ferret: 19629_x000d_
DMS no: 24203441</dc:description>
  <cp:lastModifiedBy>Magdalena Powell</cp:lastModifiedBy>
  <cp:revision>3</cp:revision>
  <cp:lastPrinted>2013-12-31T09:25:00Z</cp:lastPrinted>
  <dcterms:created xsi:type="dcterms:W3CDTF">2021-10-10T19:10:00Z</dcterms:created>
  <dcterms:modified xsi:type="dcterms:W3CDTF">2023-05-16T10:49:00Z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4.2</vt:lpwstr>
  </property>
  <property fmtid="{D5CDD505-2E9C-101B-9397-08002B2CF9AE}" pid="4" name="VW_version">
    <vt:lpwstr>1.0</vt:lpwstr>
  </property>
  <property fmtid="{D5CDD505-2E9C-101B-9397-08002B2CF9AE}" pid="5" name="VW_docref">
    <vt:lpwstr>Emp - safer recruitment pack - suitability self-declaration form - v1.0</vt:lpwstr>
  </property>
  <property fmtid="{D5CDD505-2E9C-101B-9397-08002B2CF9AE}" pid="6" name="VW_docdate">
    <vt:lpwstr>2021</vt:lpwstr>
  </property>
  <property fmtid="{D5CDD505-2E9C-101B-9397-08002B2CF9AE}" pid="7" name="VW_brand">
    <vt:lpwstr>© Veale Wasbrough Vizards LLP</vt:lpwstr>
  </property>
</Properties>
</file>