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1D" w:rsidRDefault="00D32F1D" w:rsidP="00D32F1D">
      <w:pPr>
        <w:rPr>
          <w:rFonts w:ascii="Arial" w:hAnsi="Arial" w:cs="Arial"/>
          <w:sz w:val="24"/>
        </w:rPr>
      </w:pPr>
    </w:p>
    <w:p w:rsidR="00D32F1D" w:rsidRDefault="00D73526" w:rsidP="00D32F1D">
      <w:pPr>
        <w:pStyle w:val="Heading2"/>
      </w:pPr>
      <w:bookmarkStart w:id="0" w:name="_GoBack"/>
      <w:bookmarkEnd w:id="0"/>
      <w:r>
        <w:t>Lecturer</w:t>
      </w:r>
      <w:r w:rsidR="00AE586A">
        <w:t xml:space="preserve"> in Education (Childhood Studies)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rPr>
          <w:rFonts w:ascii="Arial" w:hAnsi="Arial" w:cs="Arial"/>
          <w:sz w:val="24"/>
        </w:rPr>
      </w:pPr>
    </w:p>
    <w:p w:rsidR="00D73526" w:rsidRDefault="00D73526" w:rsidP="00D73526">
      <w:pPr>
        <w:numPr>
          <w:ilvl w:val="0"/>
          <w:numId w:val="1"/>
        </w:numPr>
        <w:tabs>
          <w:tab w:val="clear" w:pos="720"/>
          <w:tab w:val="num" w:pos="709"/>
        </w:tabs>
        <w:ind w:left="2835" w:hanging="247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SALARY</w:t>
      </w:r>
      <w:r>
        <w:rPr>
          <w:rFonts w:ascii="Arial" w:hAnsi="Arial" w:cs="Arial"/>
          <w:sz w:val="24"/>
        </w:rPr>
        <w:tab/>
        <w:t>Starting salary dependent upon qualifications and experience:</w:t>
      </w:r>
    </w:p>
    <w:p w:rsidR="00D73526" w:rsidRDefault="00D73526" w:rsidP="00D73526">
      <w:pPr>
        <w:ind w:left="28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D73526" w:rsidRDefault="00D73526" w:rsidP="00D73526">
      <w:pPr>
        <w:ind w:left="28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Qualified (Cert Ed, PGCE, C&amp;G 7407 Stage 3) </w:t>
      </w:r>
    </w:p>
    <w:p w:rsidR="00D73526" w:rsidRDefault="00D73526" w:rsidP="00D73526">
      <w:pPr>
        <w:ind w:left="28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Pr="003A5C9E">
        <w:rPr>
          <w:rFonts w:ascii="Arial" w:hAnsi="Arial" w:cs="Arial"/>
          <w:sz w:val="24"/>
        </w:rPr>
        <w:t xml:space="preserve">SP 23 – </w:t>
      </w:r>
      <w:r>
        <w:rPr>
          <w:rFonts w:ascii="Arial" w:hAnsi="Arial" w:cs="Arial"/>
          <w:sz w:val="24"/>
        </w:rPr>
        <w:t>34</w:t>
      </w:r>
      <w:r w:rsidRPr="003A5C9E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£23,367 - £34,273 pro rata per annum</w:t>
      </w:r>
      <w:r w:rsidRPr="003A5C9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:rsidR="00D73526" w:rsidRDefault="00D73526" w:rsidP="00D73526">
      <w:pPr>
        <w:ind w:left="2880"/>
        <w:rPr>
          <w:rFonts w:ascii="Arial" w:hAnsi="Arial" w:cs="Arial"/>
          <w:sz w:val="24"/>
        </w:rPr>
      </w:pPr>
    </w:p>
    <w:p w:rsidR="00D73526" w:rsidRDefault="00D73526" w:rsidP="00D735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Unqualified (no teaching qualification)</w:t>
      </w:r>
    </w:p>
    <w:p w:rsidR="00D73526" w:rsidRDefault="00D73526" w:rsidP="00D735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(SP 15 – 22) </w:t>
      </w:r>
      <w:r w:rsidRPr="00241013">
        <w:rPr>
          <w:rFonts w:ascii="Arial" w:hAnsi="Arial" w:cs="Arial"/>
          <w:spacing w:val="-2"/>
          <w:sz w:val="22"/>
          <w:szCs w:val="22"/>
          <w:lang w:val="en-GB"/>
        </w:rPr>
        <w:t>£</w:t>
      </w:r>
      <w:r>
        <w:rPr>
          <w:rFonts w:ascii="Arial" w:hAnsi="Arial" w:cs="Arial"/>
          <w:spacing w:val="-2"/>
          <w:sz w:val="22"/>
          <w:szCs w:val="22"/>
          <w:lang w:val="en-GB"/>
        </w:rPr>
        <w:t>18,545</w:t>
      </w:r>
      <w:r w:rsidRPr="00241013">
        <w:rPr>
          <w:rFonts w:ascii="Arial" w:hAnsi="Arial" w:cs="Arial"/>
          <w:spacing w:val="-2"/>
          <w:sz w:val="22"/>
          <w:szCs w:val="22"/>
          <w:lang w:val="en-GB"/>
        </w:rPr>
        <w:t xml:space="preserve"> - </w:t>
      </w:r>
      <w:r>
        <w:rPr>
          <w:rFonts w:ascii="Arial" w:hAnsi="Arial" w:cs="Arial"/>
          <w:sz w:val="24"/>
        </w:rPr>
        <w:t xml:space="preserve">£22,688 pro rata per annum </w:t>
      </w:r>
    </w:p>
    <w:p w:rsidR="00D73526" w:rsidRDefault="00D73526" w:rsidP="00D735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D73526" w:rsidRDefault="00D73526" w:rsidP="00D73526">
      <w:pPr>
        <w:numPr>
          <w:ilvl w:val="0"/>
          <w:numId w:val="1"/>
        </w:numPr>
        <w:tabs>
          <w:tab w:val="left" w:pos="2835"/>
        </w:tabs>
        <w:ind w:left="2880" w:hanging="25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HOLIDAY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40 days annual leave pro rata (including 5 directed days pro rata)</w:t>
      </w:r>
    </w:p>
    <w:p w:rsidR="00D73526" w:rsidRPr="00656B08" w:rsidRDefault="00D73526" w:rsidP="00D73526">
      <w:pPr>
        <w:tabs>
          <w:tab w:val="left" w:pos="2835"/>
        </w:tabs>
        <w:ind w:left="2880"/>
        <w:rPr>
          <w:rFonts w:ascii="Arial" w:hAnsi="Arial" w:cs="Arial"/>
          <w:sz w:val="24"/>
        </w:rPr>
      </w:pPr>
    </w:p>
    <w:p w:rsidR="00D73526" w:rsidRDefault="00D73526" w:rsidP="00D73526">
      <w:pPr>
        <w:ind w:left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 statutory days pro rata plus 3 concessionary days pro rata</w:t>
      </w:r>
    </w:p>
    <w:p w:rsidR="00D73526" w:rsidRDefault="00D73526" w:rsidP="00D73526">
      <w:pPr>
        <w:ind w:left="2880"/>
        <w:rPr>
          <w:rFonts w:ascii="Arial" w:hAnsi="Arial" w:cs="Arial"/>
          <w:sz w:val="24"/>
        </w:rPr>
      </w:pPr>
    </w:p>
    <w:p w:rsidR="00D73526" w:rsidRDefault="00D73526" w:rsidP="00D73526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PENSIONS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Participation in the Teachers’ Pension Scheme</w:t>
      </w:r>
    </w:p>
    <w:p w:rsidR="00D73526" w:rsidRDefault="00D73526" w:rsidP="00D73526">
      <w:pPr>
        <w:ind w:left="360"/>
        <w:rPr>
          <w:rFonts w:ascii="Arial" w:hAnsi="Arial" w:cs="Arial"/>
          <w:sz w:val="24"/>
        </w:rPr>
      </w:pPr>
    </w:p>
    <w:p w:rsidR="00D73526" w:rsidRDefault="00D73526" w:rsidP="00D73526">
      <w:pPr>
        <w:ind w:left="360"/>
        <w:rPr>
          <w:rFonts w:ascii="Arial" w:hAnsi="Arial" w:cs="Arial"/>
          <w:sz w:val="24"/>
        </w:rPr>
      </w:pPr>
    </w:p>
    <w:p w:rsidR="00D73526" w:rsidRDefault="00D73526" w:rsidP="00D73526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PROBATION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6 Month Probationary Period.</w:t>
      </w:r>
    </w:p>
    <w:p w:rsidR="00CD566E" w:rsidRDefault="00CD566E"/>
    <w:sectPr w:rsidR="00CD566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F1D" w:rsidRDefault="00D32F1D" w:rsidP="00D32F1D">
      <w:r>
        <w:separator/>
      </w:r>
    </w:p>
  </w:endnote>
  <w:endnote w:type="continuationSeparator" w:id="0">
    <w:p w:rsidR="00D32F1D" w:rsidRDefault="00D32F1D" w:rsidP="00D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F1D" w:rsidRDefault="00D32F1D" w:rsidP="00D32F1D">
      <w:r>
        <w:separator/>
      </w:r>
    </w:p>
  </w:footnote>
  <w:footnote w:type="continuationSeparator" w:id="0">
    <w:p w:rsidR="00D32F1D" w:rsidRDefault="00D32F1D" w:rsidP="00D32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F1D" w:rsidRDefault="00D32F1D" w:rsidP="00D32F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63E729" wp14:editId="2BA816B1">
          <wp:extent cx="2724150" cy="981075"/>
          <wp:effectExtent l="0" t="0" r="0" b="9525"/>
          <wp:docPr id="1" name="Picture 1" descr="C:\Users\brownl\AppData\Local\Microsoft\Windows\Temporary Internet Files\Content.Outlook\WUPIATCD\Chesterfield College Logo 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l\AppData\Local\Microsoft\Windows\Temporary Internet Files\Content.Outlook\WUPIATCD\Chesterfield College Logo 16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F1D" w:rsidRDefault="00D32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1D"/>
    <w:rsid w:val="004E0977"/>
    <w:rsid w:val="00593510"/>
    <w:rsid w:val="006F646C"/>
    <w:rsid w:val="007314D0"/>
    <w:rsid w:val="008E5387"/>
    <w:rsid w:val="009B6EC2"/>
    <w:rsid w:val="00A4243D"/>
    <w:rsid w:val="00AE586A"/>
    <w:rsid w:val="00CD566E"/>
    <w:rsid w:val="00D32F1D"/>
    <w:rsid w:val="00D52C40"/>
    <w:rsid w:val="00D73526"/>
    <w:rsid w:val="00DB5E20"/>
    <w:rsid w:val="00E05219"/>
    <w:rsid w:val="00E534BD"/>
    <w:rsid w:val="00F03229"/>
    <w:rsid w:val="00F23C02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B3C1E64"/>
  <w15:docId w15:val="{4E2B5C24-03CB-479F-B53D-8E1815AD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Melanie</dc:creator>
  <cp:lastModifiedBy>Lawson, Hannah</cp:lastModifiedBy>
  <cp:revision>3</cp:revision>
  <dcterms:created xsi:type="dcterms:W3CDTF">2018-06-05T09:53:00Z</dcterms:created>
  <dcterms:modified xsi:type="dcterms:W3CDTF">2018-06-05T10:00:00Z</dcterms:modified>
</cp:coreProperties>
</file>