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350E7" w:rsidR="003350E7" w:rsidP="003350E7" w:rsidRDefault="003350E7" w14:paraId="0A44FB18" w14:textId="741105CC">
      <w:pPr>
        <w:pBdr>
          <w:bottom w:val="single" w:color="auto" w:sz="4" w:space="1"/>
        </w:pBdr>
        <w:jc w:val="center"/>
        <w:rPr>
          <w:rFonts w:asciiTheme="minorHAnsi" w:hAnsiTheme="minorHAnsi" w:cstheme="minorHAnsi"/>
          <w:b/>
          <w:sz w:val="22"/>
        </w:rPr>
      </w:pPr>
      <w:r w:rsidRPr="003350E7">
        <w:rPr>
          <w:noProof/>
          <w:bdr w:val="single" w:color="auto" w:sz="4" w:space="0"/>
          <w:lang w:eastAsia="en-GB"/>
        </w:rPr>
        <w:drawing>
          <wp:anchor distT="0" distB="0" distL="114300" distR="114300" simplePos="0" relativeHeight="251659264" behindDoc="0" locked="0" layoutInCell="1" allowOverlap="1" wp14:anchorId="11AB5F89" wp14:editId="70EDFEF5">
            <wp:simplePos x="0" y="0"/>
            <wp:positionH relativeFrom="column">
              <wp:posOffset>6282080</wp:posOffset>
            </wp:positionH>
            <wp:positionV relativeFrom="paragraph">
              <wp:posOffset>-397609</wp:posOffset>
            </wp:positionV>
            <wp:extent cx="539750" cy="539750"/>
            <wp:effectExtent l="0" t="0" r="0" b="0"/>
            <wp:wrapNone/>
            <wp:docPr id="3" name="Picture 3" descr="C:\Users\st_srt\AppData\Local\Microsoft\Windows\INetCache\Content.Word\The Education Alliance School Identities_Snaith 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_srt\AppData\Local\Microsoft\Windows\INetCache\Content.Word\The Education Alliance School Identities_Snaith Schoo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50E7">
        <w:rPr>
          <w:rFonts w:cs="Arial" w:asciiTheme="minorHAnsi" w:hAnsiTheme="minorHAnsi"/>
          <w:b/>
          <w:bCs/>
          <w:noProof/>
          <w:sz w:val="28"/>
          <w:szCs w:val="28"/>
          <w:bdr w:val="single" w:color="auto" w:sz="4" w:space="0"/>
          <w:lang w:eastAsia="en-GB"/>
        </w:rPr>
        <w:drawing>
          <wp:anchor distT="0" distB="0" distL="114300" distR="114300" simplePos="0" relativeHeight="251658240" behindDoc="0" locked="0" layoutInCell="1" allowOverlap="1" wp14:anchorId="481AE41F" wp14:editId="4BF72878">
            <wp:simplePos x="0" y="0"/>
            <wp:positionH relativeFrom="column">
              <wp:posOffset>190</wp:posOffset>
            </wp:positionH>
            <wp:positionV relativeFrom="paragraph">
              <wp:posOffset>-403101</wp:posOffset>
            </wp:positionV>
            <wp:extent cx="540000" cy="54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Education Alliance School Identities_TE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r w:rsidRPr="003350E7">
        <w:rPr>
          <w:rFonts w:asciiTheme="minorHAnsi" w:hAnsiTheme="minorHAnsi" w:cstheme="minorHAnsi"/>
          <w:b/>
          <w:sz w:val="22"/>
        </w:rPr>
        <w:t>THE SNAITH SCHOOL</w:t>
      </w:r>
      <w:r>
        <w:rPr>
          <w:rFonts w:asciiTheme="minorHAnsi" w:hAnsiTheme="minorHAnsi" w:cstheme="minorHAnsi"/>
          <w:b/>
          <w:sz w:val="22"/>
        </w:rPr>
        <w:t xml:space="preserve"> - JOB DESCRIPTION                                                                                                          </w:t>
      </w:r>
    </w:p>
    <w:p w:rsidRPr="003350E7" w:rsidR="003350E7" w:rsidP="000E0547" w:rsidRDefault="003350E7" w14:paraId="3FE07AFC" w14:textId="287AFF7D">
      <w:pPr>
        <w:rPr>
          <w:rFonts w:asciiTheme="minorHAnsi" w:hAnsiTheme="minorHAnsi" w:cstheme="minorHAnsi"/>
          <w:b/>
          <w:sz w:val="8"/>
          <w:szCs w:val="8"/>
        </w:rPr>
      </w:pPr>
    </w:p>
    <w:tbl>
      <w:tblPr>
        <w:tblW w:w="10830"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0830"/>
      </w:tblGrid>
      <w:tr w:rsidRPr="00C1563D" w:rsidR="00610590" w:rsidTr="24F807CF" w14:paraId="0329D475" w14:textId="77777777">
        <w:trPr>
          <w:trHeight w:val="491"/>
        </w:trPr>
        <w:tc>
          <w:tcPr>
            <w:tcW w:w="10765" w:type="dxa"/>
            <w:tcBorders>
              <w:top w:val="single" w:color="auto" w:sz="4" w:space="0"/>
              <w:left w:val="single" w:color="auto" w:sz="4" w:space="0"/>
              <w:bottom w:val="nil"/>
              <w:right w:val="single" w:color="auto" w:sz="4" w:space="0"/>
            </w:tcBorders>
            <w:tcMar/>
          </w:tcPr>
          <w:p w:rsidRPr="001F7119" w:rsidR="00610590" w:rsidP="002C3006" w:rsidRDefault="00610590" w14:paraId="50B69BAB" w14:textId="1C790A57">
            <w:pPr>
              <w:tabs>
                <w:tab w:val="left" w:pos="1602"/>
              </w:tabs>
              <w:spacing w:before="60" w:after="60"/>
              <w:rPr>
                <w:rFonts w:asciiTheme="minorHAnsi" w:hAnsiTheme="minorHAnsi" w:cstheme="minorHAnsi"/>
                <w:sz w:val="15"/>
                <w:szCs w:val="15"/>
              </w:rPr>
            </w:pPr>
            <w:r w:rsidRPr="001F7119">
              <w:rPr>
                <w:rFonts w:asciiTheme="minorHAnsi" w:hAnsiTheme="minorHAnsi" w:cstheme="minorHAnsi"/>
                <w:b/>
                <w:sz w:val="15"/>
                <w:szCs w:val="15"/>
              </w:rPr>
              <w:t xml:space="preserve">Job </w:t>
            </w:r>
            <w:r w:rsidRPr="001F7119" w:rsidR="00D36C8B">
              <w:rPr>
                <w:rFonts w:asciiTheme="minorHAnsi" w:hAnsiTheme="minorHAnsi" w:cstheme="minorHAnsi"/>
                <w:b/>
                <w:sz w:val="15"/>
                <w:szCs w:val="15"/>
              </w:rPr>
              <w:t>Description</w:t>
            </w:r>
            <w:r w:rsidRPr="001F7119">
              <w:rPr>
                <w:rFonts w:asciiTheme="minorHAnsi" w:hAnsiTheme="minorHAnsi" w:cstheme="minorHAnsi"/>
                <w:sz w:val="15"/>
                <w:szCs w:val="15"/>
              </w:rPr>
              <w:t>: Deputy Headteacher</w:t>
            </w:r>
            <w:r w:rsidRPr="001F7119" w:rsidR="009D0561">
              <w:rPr>
                <w:rFonts w:asciiTheme="minorHAnsi" w:hAnsiTheme="minorHAnsi" w:cstheme="minorHAnsi"/>
                <w:sz w:val="15"/>
                <w:szCs w:val="15"/>
              </w:rPr>
              <w:t>:</w:t>
            </w:r>
            <w:r w:rsidRPr="001F7119">
              <w:rPr>
                <w:rFonts w:asciiTheme="minorHAnsi" w:hAnsiTheme="minorHAnsi" w:cstheme="minorHAnsi"/>
                <w:sz w:val="15"/>
                <w:szCs w:val="15"/>
              </w:rPr>
              <w:t xml:space="preserve"> </w:t>
            </w:r>
            <w:r w:rsidRPr="001F7119" w:rsidR="002C3006">
              <w:rPr>
                <w:rFonts w:asciiTheme="minorHAnsi" w:hAnsiTheme="minorHAnsi" w:cstheme="minorHAnsi"/>
                <w:sz w:val="15"/>
                <w:szCs w:val="15"/>
              </w:rPr>
              <w:t xml:space="preserve">Safeguarding, Pastoral and Wellbeing </w:t>
            </w:r>
            <w:r w:rsidRPr="001F7119" w:rsidR="00644E81">
              <w:rPr>
                <w:rFonts w:asciiTheme="minorHAnsi" w:hAnsiTheme="minorHAnsi" w:cstheme="minorHAnsi"/>
                <w:sz w:val="15"/>
                <w:szCs w:val="15"/>
              </w:rPr>
              <w:t xml:space="preserve">     </w:t>
            </w:r>
            <w:r w:rsidRPr="001F7119" w:rsidR="002C3006">
              <w:rPr>
                <w:rFonts w:asciiTheme="minorHAnsi" w:hAnsiTheme="minorHAnsi" w:cstheme="minorHAnsi"/>
                <w:sz w:val="15"/>
                <w:szCs w:val="15"/>
              </w:rPr>
              <w:t xml:space="preserve">                  </w:t>
            </w:r>
            <w:r w:rsidRPr="001F7119" w:rsidR="00644E81">
              <w:rPr>
                <w:rFonts w:asciiTheme="minorHAnsi" w:hAnsiTheme="minorHAnsi" w:cstheme="minorHAnsi"/>
                <w:sz w:val="15"/>
                <w:szCs w:val="15"/>
              </w:rPr>
              <w:t xml:space="preserve">            </w:t>
            </w:r>
            <w:r w:rsidRPr="001F7119" w:rsidR="00D862F8">
              <w:rPr>
                <w:rFonts w:asciiTheme="minorHAnsi" w:hAnsiTheme="minorHAnsi" w:cstheme="minorHAnsi"/>
                <w:sz w:val="15"/>
                <w:szCs w:val="15"/>
              </w:rPr>
              <w:t xml:space="preserve">        </w:t>
            </w:r>
            <w:r w:rsidRPr="001F7119" w:rsidR="002C49EC">
              <w:rPr>
                <w:rFonts w:asciiTheme="minorHAnsi" w:hAnsiTheme="minorHAnsi" w:cstheme="minorHAnsi"/>
                <w:sz w:val="15"/>
                <w:szCs w:val="15"/>
              </w:rPr>
              <w:t xml:space="preserve">                                          </w:t>
            </w:r>
            <w:r w:rsidRPr="001F7119" w:rsidR="00644E81">
              <w:rPr>
                <w:rFonts w:asciiTheme="minorHAnsi" w:hAnsiTheme="minorHAnsi" w:cstheme="minorHAnsi"/>
                <w:sz w:val="15"/>
                <w:szCs w:val="15"/>
              </w:rPr>
              <w:t xml:space="preserve">   </w:t>
            </w:r>
            <w:r w:rsidRPr="001F7119">
              <w:rPr>
                <w:rFonts w:asciiTheme="minorHAnsi" w:hAnsiTheme="minorHAnsi" w:cstheme="minorHAnsi"/>
                <w:sz w:val="15"/>
                <w:szCs w:val="15"/>
              </w:rPr>
              <w:t xml:space="preserve"> </w:t>
            </w:r>
            <w:r w:rsidRPr="001F7119" w:rsidR="005D4F18">
              <w:rPr>
                <w:rFonts w:asciiTheme="minorHAnsi" w:hAnsiTheme="minorHAnsi" w:cstheme="minorHAnsi"/>
                <w:sz w:val="15"/>
                <w:szCs w:val="15"/>
              </w:rPr>
              <w:t xml:space="preserve">                 </w:t>
            </w:r>
            <w:r w:rsidRPr="001F7119">
              <w:rPr>
                <w:rFonts w:asciiTheme="minorHAnsi" w:hAnsiTheme="minorHAnsi" w:cstheme="minorHAnsi"/>
                <w:b/>
                <w:sz w:val="15"/>
                <w:szCs w:val="15"/>
              </w:rPr>
              <w:t>Reporting To:</w:t>
            </w:r>
            <w:r w:rsidRPr="001F7119" w:rsidR="00DC6B0F">
              <w:rPr>
                <w:rFonts w:asciiTheme="minorHAnsi" w:hAnsiTheme="minorHAnsi" w:cstheme="minorHAnsi"/>
                <w:sz w:val="15"/>
                <w:szCs w:val="15"/>
              </w:rPr>
              <w:t xml:space="preserve"> Head</w:t>
            </w:r>
            <w:r w:rsidRPr="001F7119" w:rsidR="00B97838">
              <w:rPr>
                <w:rFonts w:asciiTheme="minorHAnsi" w:hAnsiTheme="minorHAnsi" w:cstheme="minorHAnsi"/>
                <w:sz w:val="15"/>
                <w:szCs w:val="15"/>
              </w:rPr>
              <w:t>teacher</w:t>
            </w:r>
          </w:p>
          <w:p w:rsidRPr="001F7119" w:rsidR="00610590" w:rsidP="0050418F" w:rsidRDefault="00610590" w14:paraId="087ECA76" w14:textId="73784B34">
            <w:pPr>
              <w:tabs>
                <w:tab w:val="left" w:pos="1602"/>
              </w:tabs>
              <w:spacing w:before="60" w:after="60"/>
              <w:rPr>
                <w:rFonts w:asciiTheme="minorHAnsi" w:hAnsiTheme="minorHAnsi" w:cstheme="minorHAnsi"/>
                <w:sz w:val="15"/>
                <w:szCs w:val="15"/>
              </w:rPr>
            </w:pPr>
            <w:r w:rsidRPr="001F7119">
              <w:rPr>
                <w:rFonts w:asciiTheme="minorHAnsi" w:hAnsiTheme="minorHAnsi" w:cstheme="minorHAnsi"/>
                <w:b/>
                <w:sz w:val="15"/>
                <w:szCs w:val="15"/>
              </w:rPr>
              <w:t>Line Reports:</w:t>
            </w:r>
            <w:r w:rsidRPr="001F7119">
              <w:rPr>
                <w:rFonts w:asciiTheme="minorHAnsi" w:hAnsiTheme="minorHAnsi" w:cstheme="minorHAnsi"/>
                <w:sz w:val="15"/>
                <w:szCs w:val="15"/>
              </w:rPr>
              <w:t xml:space="preserve"> Leaders, </w:t>
            </w:r>
            <w:r w:rsidRPr="001F7119" w:rsidR="009D0561">
              <w:rPr>
                <w:rFonts w:asciiTheme="minorHAnsi" w:hAnsiTheme="minorHAnsi" w:cstheme="minorHAnsi"/>
                <w:sz w:val="15"/>
                <w:szCs w:val="15"/>
              </w:rPr>
              <w:t xml:space="preserve">teachers and associate staff </w:t>
            </w:r>
            <w:r w:rsidRPr="001F7119">
              <w:rPr>
                <w:rFonts w:asciiTheme="minorHAnsi" w:hAnsiTheme="minorHAnsi" w:cstheme="minorHAnsi"/>
                <w:sz w:val="15"/>
                <w:szCs w:val="15"/>
              </w:rPr>
              <w:t xml:space="preserve">as </w:t>
            </w:r>
            <w:r w:rsidRPr="001F7119" w:rsidR="009D0561">
              <w:rPr>
                <w:rFonts w:asciiTheme="minorHAnsi" w:hAnsiTheme="minorHAnsi" w:cstheme="minorHAnsi"/>
                <w:sz w:val="15"/>
                <w:szCs w:val="15"/>
              </w:rPr>
              <w:t>necessary</w:t>
            </w:r>
          </w:p>
        </w:tc>
      </w:tr>
      <w:tr w:rsidRPr="00C1563D" w:rsidR="00610590" w:rsidTr="24F807CF" w14:paraId="410243FE" w14:textId="77777777">
        <w:tc>
          <w:tcPr>
            <w:tcW w:w="10765" w:type="dxa"/>
            <w:tcBorders>
              <w:top w:val="nil"/>
              <w:left w:val="single" w:color="auto" w:sz="4" w:space="0"/>
              <w:bottom w:val="single" w:color="auto" w:sz="4" w:space="0"/>
              <w:right w:val="single" w:color="auto" w:sz="4" w:space="0"/>
            </w:tcBorders>
            <w:tcMar/>
          </w:tcPr>
          <w:p w:rsidRPr="001F7119" w:rsidR="00610590" w:rsidP="24F807CF" w:rsidRDefault="00610590" w14:paraId="7A5F9C76" w14:textId="224CC353" w14:noSpellErr="1">
            <w:pPr>
              <w:tabs>
                <w:tab w:val="left" w:pos="1560"/>
              </w:tabs>
              <w:jc w:val="both"/>
              <w:rPr>
                <w:rFonts w:ascii="Calibri" w:hAnsi="Calibri" w:cs="Calibri" w:asciiTheme="minorAscii" w:hAnsiTheme="minorAscii" w:cstheme="minorAscii"/>
                <w:sz w:val="15"/>
                <w:szCs w:val="15"/>
              </w:rPr>
            </w:pPr>
            <w:r w:rsidRPr="24F807CF" w:rsidR="00610590">
              <w:rPr>
                <w:rFonts w:ascii="Calibri" w:hAnsi="Calibri" w:cs="Calibri" w:asciiTheme="minorAscii" w:hAnsiTheme="minorAscii" w:cstheme="minorAscii"/>
                <w:b w:val="1"/>
                <w:bCs w:val="1"/>
                <w:sz w:val="15"/>
                <w:szCs w:val="15"/>
              </w:rPr>
              <w:t>Job</w:t>
            </w:r>
            <w:r w:rsidRPr="24F807CF" w:rsidR="00D36C8B">
              <w:rPr>
                <w:rFonts w:ascii="Calibri" w:hAnsi="Calibri" w:cs="Calibri" w:asciiTheme="minorAscii" w:hAnsiTheme="minorAscii" w:cstheme="minorAscii"/>
                <w:b w:val="1"/>
                <w:bCs w:val="1"/>
                <w:sz w:val="15"/>
                <w:szCs w:val="15"/>
              </w:rPr>
              <w:t xml:space="preserve"> Purpose</w:t>
            </w:r>
            <w:r w:rsidRPr="24F807CF" w:rsidR="00610590">
              <w:rPr>
                <w:rFonts w:ascii="Calibri" w:hAnsi="Calibri" w:cs="Calibri" w:asciiTheme="minorAscii" w:hAnsiTheme="minorAscii" w:cstheme="minorAscii"/>
                <w:sz w:val="15"/>
                <w:szCs w:val="15"/>
              </w:rPr>
              <w:t xml:space="preserve">: To support the strategic leadership and management of </w:t>
            </w:r>
            <w:r w:rsidRPr="24F807CF" w:rsidR="00F71FE4">
              <w:rPr>
                <w:rFonts w:ascii="Calibri" w:hAnsi="Calibri" w:cs="Calibri" w:asciiTheme="minorAscii" w:hAnsiTheme="minorAscii" w:cstheme="minorAscii"/>
                <w:sz w:val="15"/>
                <w:szCs w:val="15"/>
              </w:rPr>
              <w:t>T</w:t>
            </w:r>
            <w:r w:rsidRPr="24F807CF" w:rsidR="00610590">
              <w:rPr>
                <w:rFonts w:ascii="Calibri" w:hAnsi="Calibri" w:cs="Calibri" w:asciiTheme="minorAscii" w:hAnsiTheme="minorAscii" w:cstheme="minorAscii"/>
                <w:sz w:val="15"/>
                <w:szCs w:val="15"/>
              </w:rPr>
              <w:t xml:space="preserve">he </w:t>
            </w:r>
            <w:r w:rsidRPr="24F807CF" w:rsidR="00F71FE4">
              <w:rPr>
                <w:rFonts w:ascii="Calibri" w:hAnsi="Calibri" w:cs="Calibri" w:asciiTheme="minorAscii" w:hAnsiTheme="minorAscii" w:cstheme="minorAscii"/>
                <w:sz w:val="15"/>
                <w:szCs w:val="15"/>
              </w:rPr>
              <w:t>Snaith S</w:t>
            </w:r>
            <w:r w:rsidRPr="24F807CF" w:rsidR="00610590">
              <w:rPr>
                <w:rFonts w:ascii="Calibri" w:hAnsi="Calibri" w:cs="Calibri" w:asciiTheme="minorAscii" w:hAnsiTheme="minorAscii" w:cstheme="minorAscii"/>
                <w:sz w:val="15"/>
                <w:szCs w:val="15"/>
              </w:rPr>
              <w:t>chool und</w:t>
            </w:r>
            <w:r w:rsidRPr="24F807CF" w:rsidR="00644E81">
              <w:rPr>
                <w:rFonts w:ascii="Calibri" w:hAnsi="Calibri" w:cs="Calibri" w:asciiTheme="minorAscii" w:hAnsiTheme="minorAscii" w:cstheme="minorAscii"/>
                <w:sz w:val="15"/>
                <w:szCs w:val="15"/>
              </w:rPr>
              <w:t>er the overall direction of the Head</w:t>
            </w:r>
            <w:r w:rsidRPr="24F807CF" w:rsidR="00B97838">
              <w:rPr>
                <w:rFonts w:ascii="Calibri" w:hAnsi="Calibri" w:cs="Calibri" w:asciiTheme="minorAscii" w:hAnsiTheme="minorAscii" w:cstheme="minorAscii"/>
                <w:sz w:val="15"/>
                <w:szCs w:val="15"/>
              </w:rPr>
              <w:t>teacher</w:t>
            </w:r>
            <w:r w:rsidRPr="24F807CF" w:rsidR="00610590">
              <w:rPr>
                <w:rFonts w:ascii="Calibri" w:hAnsi="Calibri" w:cs="Calibri" w:asciiTheme="minorAscii" w:hAnsiTheme="minorAscii" w:cstheme="minorAscii"/>
                <w:sz w:val="15"/>
                <w:szCs w:val="15"/>
              </w:rPr>
              <w:t xml:space="preserve">, creating and </w:t>
            </w:r>
            <w:r w:rsidRPr="24F807CF" w:rsidR="00610590">
              <w:rPr>
                <w:rFonts w:ascii="Calibri" w:hAnsi="Calibri" w:cs="Calibri" w:asciiTheme="minorAscii" w:hAnsiTheme="minorAscii" w:cstheme="minorAscii"/>
                <w:sz w:val="15"/>
                <w:szCs w:val="15"/>
              </w:rPr>
              <w:t>maintaining</w:t>
            </w:r>
            <w:r w:rsidRPr="24F807CF" w:rsidR="00610590">
              <w:rPr>
                <w:rFonts w:ascii="Calibri" w:hAnsi="Calibri" w:cs="Calibri" w:asciiTheme="minorAscii" w:hAnsiTheme="minorAscii" w:cstheme="minorAscii"/>
                <w:sz w:val="15"/>
                <w:szCs w:val="15"/>
              </w:rPr>
              <w:t xml:space="preserve"> a productive learning environment which is engaging and fulfilling for all students and fosters continuous improvement in the quality of education offered by the school</w:t>
            </w:r>
            <w:r w:rsidRPr="24F807CF" w:rsidR="00610590">
              <w:rPr>
                <w:rFonts w:ascii="Calibri" w:hAnsi="Calibri" w:cs="Calibri" w:asciiTheme="minorAscii" w:hAnsiTheme="minorAscii" w:cstheme="minorAscii"/>
                <w:sz w:val="15"/>
                <w:szCs w:val="15"/>
              </w:rPr>
              <w:t xml:space="preserve">.  </w:t>
            </w:r>
            <w:r w:rsidRPr="24F807CF" w:rsidR="00F71FE4">
              <w:rPr>
                <w:rFonts w:ascii="Calibri" w:hAnsi="Calibri" w:cs="Calibri" w:asciiTheme="minorAscii" w:hAnsiTheme="minorAscii" w:cstheme="minorAscii"/>
                <w:sz w:val="15"/>
                <w:szCs w:val="15"/>
              </w:rPr>
              <w:t>The postholder will be a single deputy head who will</w:t>
            </w:r>
            <w:r w:rsidRPr="24F807CF" w:rsidR="00610590">
              <w:rPr>
                <w:rFonts w:ascii="Calibri" w:hAnsi="Calibri" w:cs="Calibri" w:asciiTheme="minorAscii" w:hAnsiTheme="minorAscii" w:cstheme="minorAscii"/>
                <w:sz w:val="15"/>
                <w:szCs w:val="15"/>
              </w:rPr>
              <w:t xml:space="preserve"> deputise in the absence of the </w:t>
            </w:r>
            <w:r w:rsidRPr="24F807CF" w:rsidR="00B97838">
              <w:rPr>
                <w:rFonts w:ascii="Calibri" w:hAnsi="Calibri" w:cs="Calibri" w:asciiTheme="minorAscii" w:hAnsiTheme="minorAscii" w:cstheme="minorAscii"/>
                <w:sz w:val="15"/>
                <w:szCs w:val="15"/>
              </w:rPr>
              <w:t>Headteacher</w:t>
            </w:r>
            <w:r w:rsidRPr="24F807CF" w:rsidR="005D4F18">
              <w:rPr>
                <w:rFonts w:ascii="Calibri" w:hAnsi="Calibri" w:cs="Calibri" w:asciiTheme="minorAscii" w:hAnsiTheme="minorAscii" w:cstheme="minorAscii"/>
                <w:sz w:val="15"/>
                <w:szCs w:val="15"/>
              </w:rPr>
              <w:t xml:space="preserve"> and b</w:t>
            </w:r>
            <w:r w:rsidRPr="24F807CF" w:rsidR="00F71FE4">
              <w:rPr>
                <w:rFonts w:ascii="Calibri" w:hAnsi="Calibri" w:cs="Calibri" w:asciiTheme="minorAscii" w:hAnsiTheme="minorAscii" w:cstheme="minorAscii"/>
                <w:sz w:val="15"/>
                <w:szCs w:val="15"/>
              </w:rPr>
              <w:t xml:space="preserve">e a confident and </w:t>
            </w:r>
            <w:r w:rsidRPr="24F807CF" w:rsidR="00D862F8">
              <w:rPr>
                <w:rFonts w:ascii="Calibri" w:hAnsi="Calibri" w:cs="Calibri" w:asciiTheme="minorAscii" w:hAnsiTheme="minorAscii" w:cstheme="minorAscii"/>
                <w:sz w:val="15"/>
                <w:szCs w:val="15"/>
              </w:rPr>
              <w:t>experienced D</w:t>
            </w:r>
            <w:r w:rsidRPr="24F807CF" w:rsidR="0050418F">
              <w:rPr>
                <w:rFonts w:ascii="Calibri" w:hAnsi="Calibri" w:cs="Calibri" w:asciiTheme="minorAscii" w:hAnsiTheme="minorAscii" w:cstheme="minorAscii"/>
                <w:sz w:val="15"/>
                <w:szCs w:val="15"/>
              </w:rPr>
              <w:t>esignated</w:t>
            </w:r>
            <w:r w:rsidRPr="24F807CF" w:rsidR="00D862F8">
              <w:rPr>
                <w:rFonts w:ascii="Calibri" w:hAnsi="Calibri" w:cs="Calibri" w:asciiTheme="minorAscii" w:hAnsiTheme="minorAscii" w:cstheme="minorAscii"/>
                <w:sz w:val="15"/>
                <w:szCs w:val="15"/>
              </w:rPr>
              <w:t xml:space="preserve"> Safeguarding L</w:t>
            </w:r>
            <w:r w:rsidRPr="24F807CF" w:rsidR="00F71FE4">
              <w:rPr>
                <w:rFonts w:ascii="Calibri" w:hAnsi="Calibri" w:cs="Calibri" w:asciiTheme="minorAscii" w:hAnsiTheme="minorAscii" w:cstheme="minorAscii"/>
                <w:sz w:val="15"/>
                <w:szCs w:val="15"/>
              </w:rPr>
              <w:t xml:space="preserve">ead </w:t>
            </w:r>
            <w:r w:rsidRPr="24F807CF" w:rsidR="00D862F8">
              <w:rPr>
                <w:rFonts w:ascii="Calibri" w:hAnsi="Calibri" w:cs="Calibri" w:asciiTheme="minorAscii" w:hAnsiTheme="minorAscii" w:cstheme="minorAscii"/>
                <w:sz w:val="15"/>
                <w:szCs w:val="15"/>
              </w:rPr>
              <w:t>(</w:t>
            </w:r>
            <w:r w:rsidRPr="24F807CF" w:rsidR="00D862F8">
              <w:rPr>
                <w:rFonts w:ascii="Calibri" w:hAnsi="Calibri" w:cs="Calibri" w:asciiTheme="minorAscii" w:hAnsiTheme="minorAscii" w:cstheme="minorAscii"/>
                <w:sz w:val="15"/>
                <w:szCs w:val="15"/>
              </w:rPr>
              <w:t>DS</w:t>
            </w:r>
            <w:r w:rsidRPr="24F807CF" w:rsidR="00D862F8">
              <w:rPr>
                <w:rFonts w:ascii="Calibri" w:hAnsi="Calibri" w:cs="Calibri" w:asciiTheme="minorAscii" w:hAnsiTheme="minorAscii" w:cstheme="minorAscii"/>
                <w:sz w:val="15"/>
                <w:szCs w:val="15"/>
              </w:rPr>
              <w:t>L</w:t>
            </w:r>
            <w:r w:rsidRPr="24F807CF" w:rsidR="00D862F8">
              <w:rPr>
                <w:rFonts w:ascii="Calibri" w:hAnsi="Calibri" w:cs="Calibri" w:asciiTheme="minorAscii" w:hAnsiTheme="minorAscii" w:cstheme="minorAscii"/>
                <w:sz w:val="15"/>
                <w:szCs w:val="15"/>
              </w:rPr>
              <w:t>)</w:t>
            </w:r>
            <w:r w:rsidRPr="24F807CF" w:rsidR="00D862F8">
              <w:rPr>
                <w:rFonts w:ascii="Calibri" w:hAnsi="Calibri" w:cs="Calibri" w:asciiTheme="minorAscii" w:hAnsiTheme="minorAscii" w:cstheme="minorAscii"/>
                <w:sz w:val="15"/>
                <w:szCs w:val="15"/>
              </w:rPr>
              <w:t xml:space="preserve"> </w:t>
            </w:r>
            <w:r w:rsidRPr="24F807CF" w:rsidR="00F71FE4">
              <w:rPr>
                <w:rFonts w:ascii="Calibri" w:hAnsi="Calibri" w:cs="Calibri" w:asciiTheme="minorAscii" w:hAnsiTheme="minorAscii" w:cstheme="minorAscii"/>
                <w:sz w:val="15"/>
                <w:szCs w:val="15"/>
              </w:rPr>
              <w:t>w</w:t>
            </w:r>
            <w:r w:rsidRPr="24F807CF" w:rsidR="00F71FE4">
              <w:rPr>
                <w:rFonts w:ascii="Calibri" w:hAnsi="Calibri" w:cs="Calibri" w:asciiTheme="minorAscii" w:hAnsiTheme="minorAscii" w:cstheme="minorAscii"/>
                <w:sz w:val="15"/>
                <w:szCs w:val="15"/>
              </w:rPr>
              <w:t xml:space="preserve">ho will strive to </w:t>
            </w:r>
            <w:r w:rsidRPr="24F807CF" w:rsidR="00F71FE4">
              <w:rPr>
                <w:rFonts w:ascii="Calibri" w:hAnsi="Calibri" w:cs="Calibri" w:asciiTheme="minorAscii" w:hAnsiTheme="minorAscii" w:cstheme="minorAscii"/>
                <w:sz w:val="15"/>
                <w:szCs w:val="15"/>
              </w:rPr>
              <w:t>provide</w:t>
            </w:r>
            <w:r w:rsidRPr="24F807CF" w:rsidR="00F71FE4">
              <w:rPr>
                <w:rFonts w:ascii="Calibri" w:hAnsi="Calibri" w:cs="Calibri" w:asciiTheme="minorAscii" w:hAnsiTheme="minorAscii" w:cstheme="minorAscii"/>
                <w:sz w:val="15"/>
                <w:szCs w:val="15"/>
              </w:rPr>
              <w:t xml:space="preserve"> a safe learning environment for </w:t>
            </w:r>
            <w:r w:rsidRPr="24F807CF" w:rsidR="00B97838">
              <w:rPr>
                <w:rFonts w:ascii="Calibri" w:hAnsi="Calibri" w:cs="Calibri" w:asciiTheme="minorAscii" w:hAnsiTheme="minorAscii" w:cstheme="minorAscii"/>
                <w:sz w:val="15"/>
                <w:szCs w:val="15"/>
              </w:rPr>
              <w:t>students</w:t>
            </w:r>
            <w:r w:rsidRPr="24F807CF" w:rsidR="00F71FE4">
              <w:rPr>
                <w:rFonts w:ascii="Calibri" w:hAnsi="Calibri" w:cs="Calibri" w:asciiTheme="minorAscii" w:hAnsiTheme="minorAscii" w:cstheme="minorAscii"/>
                <w:sz w:val="15"/>
                <w:szCs w:val="15"/>
              </w:rPr>
              <w:t xml:space="preserve"> and vulnerable people.</w:t>
            </w:r>
          </w:p>
        </w:tc>
      </w:tr>
      <w:tr w:rsidRPr="00303272" w:rsidR="00610590" w:rsidTr="24F807CF" w14:paraId="50AAFE64" w14:textId="77777777">
        <w:tblPrEx>
          <w:tblBorders>
            <w:top w:val="none" w:color="auto" w:sz="0" w:space="0"/>
            <w:left w:val="none" w:color="auto" w:sz="0" w:space="0"/>
            <w:bottom w:val="none" w:color="auto" w:sz="0" w:space="0"/>
            <w:right w:val="none" w:color="auto" w:sz="0" w:space="0"/>
          </w:tblBorders>
        </w:tblPrEx>
        <w:trPr>
          <w:trHeight w:val="227"/>
        </w:trPr>
        <w:tc>
          <w:tcPr>
            <w:tcW w:w="1076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303272" w:rsidR="00610590" w:rsidP="00250BF9" w:rsidRDefault="00EA18FF" w14:paraId="3DA3D18E" w14:textId="0EF2D408">
            <w:pPr>
              <w:rPr>
                <w:rFonts w:asciiTheme="minorHAnsi" w:hAnsiTheme="minorHAnsi" w:cstheme="minorHAnsi"/>
                <w:b/>
                <w:sz w:val="16"/>
              </w:rPr>
            </w:pPr>
            <w:r w:rsidRPr="00303272">
              <w:rPr>
                <w:rFonts w:asciiTheme="minorHAnsi" w:hAnsiTheme="minorHAnsi" w:cstheme="minorHAnsi"/>
                <w:b/>
                <w:sz w:val="16"/>
              </w:rPr>
              <w:t>Key Responsibilities</w:t>
            </w:r>
          </w:p>
        </w:tc>
      </w:tr>
      <w:tr w:rsidRPr="00C1563D" w:rsidR="00EA18B7" w:rsidTr="24F807CF" w14:paraId="2E18199A" w14:textId="77777777">
        <w:tblPrEx>
          <w:tblBorders>
            <w:top w:val="none" w:color="auto" w:sz="0" w:space="0"/>
            <w:left w:val="none" w:color="auto" w:sz="0" w:space="0"/>
            <w:bottom w:val="none" w:color="auto" w:sz="0" w:space="0"/>
            <w:right w:val="none" w:color="auto" w:sz="0" w:space="0"/>
          </w:tblBorders>
        </w:tblPrEx>
        <w:tc>
          <w:tcPr>
            <w:tcW w:w="10765" w:type="dxa"/>
            <w:tcBorders>
              <w:top w:val="single" w:color="auto" w:sz="4" w:space="0"/>
              <w:left w:val="single" w:color="auto" w:sz="4" w:space="0"/>
              <w:bottom w:val="single" w:color="000000" w:themeColor="text1" w:sz="0"/>
              <w:right w:val="single" w:color="auto" w:sz="4" w:space="0"/>
            </w:tcBorders>
            <w:tcMar/>
          </w:tcPr>
          <w:p w:rsidRPr="003350E7" w:rsidR="00EA18B7" w:rsidP="003350E7" w:rsidRDefault="00EA18B7" w14:paraId="2DDDB93D" w14:textId="22497231">
            <w:pPr>
              <w:jc w:val="both"/>
              <w:rPr>
                <w:rFonts w:asciiTheme="minorHAnsi" w:hAnsiTheme="minorHAnsi" w:cstheme="minorHAnsi"/>
                <w:color w:val="000000" w:themeColor="text1"/>
                <w:sz w:val="15"/>
                <w:szCs w:val="15"/>
              </w:rPr>
            </w:pPr>
            <w:r w:rsidRPr="003350E7">
              <w:rPr>
                <w:rFonts w:asciiTheme="minorHAnsi" w:hAnsiTheme="minorHAnsi" w:cstheme="minorHAnsi"/>
                <w:b/>
                <w:sz w:val="15"/>
                <w:szCs w:val="15"/>
              </w:rPr>
              <w:t>General:</w:t>
            </w:r>
          </w:p>
        </w:tc>
      </w:tr>
      <w:tr w:rsidRPr="00C1563D" w:rsidR="002C3006" w:rsidTr="24F807CF" w14:paraId="4AD5A056" w14:textId="77777777">
        <w:tblPrEx>
          <w:tblBorders>
            <w:top w:val="none" w:color="auto" w:sz="0" w:space="0"/>
            <w:left w:val="none" w:color="auto" w:sz="0" w:space="0"/>
            <w:bottom w:val="none" w:color="auto" w:sz="0" w:space="0"/>
            <w:right w:val="none" w:color="auto" w:sz="0" w:space="0"/>
          </w:tblBorders>
        </w:tblPrEx>
        <w:tc>
          <w:tcPr>
            <w:tcW w:w="10765" w:type="dxa"/>
            <w:tcBorders>
              <w:top w:val="single" w:color="000000" w:themeColor="text1" w:sz="0"/>
              <w:left w:val="single" w:color="auto" w:sz="4" w:space="0"/>
              <w:bottom w:val="single" w:color="000000" w:themeColor="text1" w:sz="0"/>
              <w:right w:val="single" w:color="auto" w:sz="4" w:space="0"/>
            </w:tcBorders>
            <w:tcMar/>
          </w:tcPr>
          <w:p w:rsidRPr="001508EC" w:rsidR="002C3006" w:rsidP="001508EC" w:rsidRDefault="002C3006" w14:paraId="2B3FD4DB" w14:textId="66E86D37">
            <w:pPr>
              <w:pStyle w:val="ListParagraph"/>
              <w:numPr>
                <w:ilvl w:val="0"/>
                <w:numId w:val="42"/>
              </w:numPr>
              <w:ind w:left="227" w:hanging="170"/>
              <w:jc w:val="both"/>
              <w:rPr>
                <w:rFonts w:asciiTheme="minorHAnsi" w:hAnsiTheme="minorHAnsi" w:cstheme="minorHAnsi"/>
                <w:color w:val="000000" w:themeColor="text1"/>
                <w:sz w:val="15"/>
                <w:szCs w:val="15"/>
              </w:rPr>
            </w:pPr>
            <w:r w:rsidRPr="001508EC">
              <w:rPr>
                <w:rFonts w:asciiTheme="minorHAnsi" w:hAnsiTheme="minorHAnsi" w:cstheme="minorHAnsi"/>
                <w:color w:val="000000" w:themeColor="text1"/>
                <w:sz w:val="15"/>
                <w:szCs w:val="15"/>
              </w:rPr>
              <w:t>Lead in the formulation of the School’s aims, objectives and development plan, playing a major role in driving the school, its staff and students towards these goals ther</w:t>
            </w:r>
            <w:r w:rsidRPr="001508EC" w:rsidR="00D862F8">
              <w:rPr>
                <w:rFonts w:asciiTheme="minorHAnsi" w:hAnsiTheme="minorHAnsi" w:cstheme="minorHAnsi"/>
                <w:color w:val="000000" w:themeColor="text1"/>
                <w:sz w:val="15"/>
                <w:szCs w:val="15"/>
              </w:rPr>
              <w:t>eby raising student achievement</w:t>
            </w:r>
          </w:p>
        </w:tc>
      </w:tr>
      <w:tr w:rsidRPr="00C1563D" w:rsidR="00AD7F44" w:rsidTr="24F807CF" w14:paraId="7F885FD5" w14:textId="77777777">
        <w:tblPrEx>
          <w:tblBorders>
            <w:top w:val="none" w:color="auto" w:sz="0" w:space="0"/>
            <w:left w:val="none" w:color="auto" w:sz="0" w:space="0"/>
            <w:bottom w:val="none" w:color="auto" w:sz="0" w:space="0"/>
            <w:right w:val="none" w:color="auto" w:sz="0" w:space="0"/>
          </w:tblBorders>
        </w:tblPrEx>
        <w:trPr>
          <w:trHeight w:val="6860"/>
        </w:trPr>
        <w:tc>
          <w:tcPr>
            <w:tcW w:w="10765" w:type="dxa"/>
            <w:tcBorders>
              <w:top w:val="single" w:color="000000" w:themeColor="text1" w:sz="0"/>
              <w:left w:val="single" w:color="auto" w:sz="4" w:space="0"/>
              <w:bottom w:val="single" w:color="000000" w:themeColor="text1" w:sz="0"/>
              <w:right w:val="single" w:color="auto" w:sz="4" w:space="0"/>
            </w:tcBorders>
            <w:tcMar/>
          </w:tcPr>
          <w:p w:rsidRPr="003350E7" w:rsidR="00AD7F44" w:rsidP="003350E7" w:rsidRDefault="00AD7F44" w14:paraId="7737CD60" w14:textId="6661059C">
            <w:pPr>
              <w:pStyle w:val="ListParagraph"/>
              <w:numPr>
                <w:ilvl w:val="0"/>
                <w:numId w:val="41"/>
              </w:numPr>
              <w:ind w:left="227" w:hanging="170"/>
              <w:jc w:val="both"/>
              <w:rPr>
                <w:rFonts w:asciiTheme="minorHAnsi" w:hAnsiTheme="minorHAnsi" w:cstheme="minorHAnsi"/>
                <w:color w:val="000000" w:themeColor="text1"/>
                <w:sz w:val="15"/>
                <w:szCs w:val="15"/>
              </w:rPr>
            </w:pPr>
            <w:r w:rsidRPr="003350E7">
              <w:rPr>
                <w:rFonts w:asciiTheme="minorHAnsi" w:hAnsiTheme="minorHAnsi" w:cstheme="minorHAnsi"/>
                <w:color w:val="000000" w:themeColor="text1"/>
                <w:sz w:val="15"/>
                <w:szCs w:val="15"/>
              </w:rPr>
              <w:t>Hold and articulate clear values and moral purpose, focused on providing a world-class education for the students you serve.</w:t>
            </w:r>
          </w:p>
          <w:p w:rsidRPr="003350E7" w:rsidR="00AD7F44" w:rsidP="003350E7" w:rsidRDefault="00AD7F44" w14:paraId="4273E6D9" w14:textId="5C01ED03">
            <w:pPr>
              <w:pStyle w:val="ListParagraph"/>
              <w:numPr>
                <w:ilvl w:val="0"/>
                <w:numId w:val="41"/>
              </w:numPr>
              <w:ind w:left="227" w:hanging="170"/>
              <w:jc w:val="both"/>
              <w:rPr>
                <w:rFonts w:asciiTheme="minorHAnsi" w:hAnsiTheme="minorHAnsi" w:cstheme="minorHAnsi"/>
                <w:color w:val="000000" w:themeColor="text1"/>
                <w:sz w:val="15"/>
                <w:szCs w:val="15"/>
              </w:rPr>
            </w:pPr>
            <w:r w:rsidRPr="003350E7">
              <w:rPr>
                <w:rFonts w:asciiTheme="minorHAnsi" w:hAnsiTheme="minorHAnsi" w:cstheme="minorHAnsi"/>
                <w:color w:val="000000" w:themeColor="text1"/>
                <w:sz w:val="15"/>
                <w:szCs w:val="15"/>
              </w:rPr>
              <w:t>Demonstrate optimistic personal behaviour, positive relationships and attitudes towards students and staff, parents, governors and the wider community.</w:t>
            </w:r>
          </w:p>
          <w:p w:rsidRPr="003350E7" w:rsidR="00AD7F44" w:rsidP="003350E7" w:rsidRDefault="00AD7F44" w14:paraId="0A3206C7" w14:textId="456F3A7D">
            <w:pPr>
              <w:pStyle w:val="ListParagraph"/>
              <w:numPr>
                <w:ilvl w:val="0"/>
                <w:numId w:val="41"/>
              </w:numPr>
              <w:ind w:left="227" w:hanging="170"/>
              <w:jc w:val="both"/>
              <w:rPr>
                <w:rFonts w:asciiTheme="minorHAnsi" w:hAnsiTheme="minorHAnsi" w:cstheme="minorHAnsi"/>
                <w:color w:val="000000" w:themeColor="text1"/>
                <w:sz w:val="15"/>
                <w:szCs w:val="15"/>
              </w:rPr>
            </w:pPr>
            <w:r w:rsidRPr="003350E7">
              <w:rPr>
                <w:rFonts w:asciiTheme="minorHAnsi" w:hAnsiTheme="minorHAnsi" w:cstheme="minorHAnsi"/>
                <w:color w:val="000000" w:themeColor="text1"/>
                <w:sz w:val="15"/>
                <w:szCs w:val="15"/>
              </w:rPr>
              <w:t>Sustain wide, current knowledge and understanding of education and school systems locally, nationally and globally, and pursue CPD.</w:t>
            </w:r>
          </w:p>
          <w:p w:rsidRPr="003350E7" w:rsidR="00AD7F44" w:rsidP="003350E7" w:rsidRDefault="00AD7F44" w14:paraId="0D02582A" w14:textId="77777777">
            <w:pPr>
              <w:pStyle w:val="ListParagraph"/>
              <w:numPr>
                <w:ilvl w:val="0"/>
                <w:numId w:val="41"/>
              </w:numPr>
              <w:ind w:left="227" w:hanging="170"/>
              <w:jc w:val="both"/>
              <w:rPr>
                <w:rFonts w:asciiTheme="minorHAnsi" w:hAnsiTheme="minorHAnsi" w:cstheme="minorHAnsi"/>
                <w:color w:val="000000" w:themeColor="text1"/>
                <w:sz w:val="15"/>
                <w:szCs w:val="15"/>
              </w:rPr>
            </w:pPr>
            <w:r w:rsidRPr="003350E7">
              <w:rPr>
                <w:rFonts w:asciiTheme="minorHAnsi" w:hAnsiTheme="minorHAnsi" w:cstheme="minorHAnsi"/>
                <w:color w:val="000000" w:themeColor="text1"/>
                <w:sz w:val="15"/>
                <w:szCs w:val="15"/>
              </w:rPr>
              <w:t>Demand ambitious standards for all students, overcoming disadvantages and advancing equality, instilling a strong sense of accountability in others.</w:t>
            </w:r>
          </w:p>
          <w:p w:rsidRPr="003350E7" w:rsidR="00AD7F44" w:rsidP="003350E7" w:rsidRDefault="00AD7F44" w14:paraId="74739A17" w14:textId="77777777">
            <w:pPr>
              <w:pStyle w:val="ListParagraph"/>
              <w:numPr>
                <w:ilvl w:val="0"/>
                <w:numId w:val="41"/>
              </w:numPr>
              <w:ind w:left="227" w:hanging="170"/>
              <w:jc w:val="both"/>
              <w:rPr>
                <w:rFonts w:asciiTheme="minorHAnsi" w:hAnsiTheme="minorHAnsi" w:cstheme="minorHAnsi"/>
                <w:color w:val="000000" w:themeColor="text1"/>
                <w:sz w:val="15"/>
                <w:szCs w:val="15"/>
              </w:rPr>
            </w:pPr>
            <w:r w:rsidRPr="003350E7">
              <w:rPr>
                <w:rFonts w:asciiTheme="minorHAnsi" w:hAnsiTheme="minorHAnsi" w:cstheme="minorHAnsi"/>
                <w:color w:val="000000" w:themeColor="text1"/>
                <w:sz w:val="15"/>
                <w:szCs w:val="15"/>
              </w:rPr>
              <w:t>Identify emerging talents, coaching current and aspiring leaders in a climate where excellence is the standard, leading to clear succession planning.</w:t>
            </w:r>
          </w:p>
          <w:p w:rsidRPr="003350E7" w:rsidR="00AD7F44" w:rsidP="003350E7" w:rsidRDefault="00AD7F44" w14:paraId="6D1E92EA" w14:textId="29B269B9">
            <w:pPr>
              <w:pStyle w:val="ListParagraph"/>
              <w:numPr>
                <w:ilvl w:val="0"/>
                <w:numId w:val="41"/>
              </w:numPr>
              <w:ind w:left="227" w:hanging="170"/>
              <w:jc w:val="both"/>
              <w:rPr>
                <w:rFonts w:asciiTheme="minorHAnsi" w:hAnsiTheme="minorHAnsi" w:cstheme="minorHAnsi"/>
                <w:color w:val="000000" w:themeColor="text1"/>
                <w:sz w:val="15"/>
                <w:szCs w:val="15"/>
              </w:rPr>
            </w:pPr>
            <w:r w:rsidRPr="003350E7">
              <w:rPr>
                <w:rFonts w:asciiTheme="minorHAnsi" w:hAnsiTheme="minorHAnsi" w:cstheme="minorHAnsi"/>
                <w:color w:val="000000" w:themeColor="text1"/>
                <w:sz w:val="15"/>
                <w:szCs w:val="15"/>
              </w:rPr>
              <w:t>Establishing polices which support the strategic direction of the school and achievement of its aims and objectives.</w:t>
            </w:r>
          </w:p>
          <w:p w:rsidRPr="003350E7" w:rsidR="00AD7F44" w:rsidP="003350E7" w:rsidRDefault="00AD7F44" w14:paraId="3DD134FB" w14:textId="24130328">
            <w:pPr>
              <w:pStyle w:val="ListParagraph"/>
              <w:numPr>
                <w:ilvl w:val="0"/>
                <w:numId w:val="41"/>
              </w:numPr>
              <w:ind w:left="227" w:hanging="170"/>
              <w:jc w:val="both"/>
              <w:rPr>
                <w:rFonts w:asciiTheme="minorHAnsi" w:hAnsiTheme="minorHAnsi" w:cstheme="minorHAnsi"/>
                <w:color w:val="000000" w:themeColor="text1"/>
                <w:sz w:val="15"/>
                <w:szCs w:val="15"/>
              </w:rPr>
            </w:pPr>
            <w:r w:rsidRPr="003350E7">
              <w:rPr>
                <w:rFonts w:asciiTheme="minorHAnsi" w:hAnsiTheme="minorHAnsi" w:cstheme="minorHAnsi"/>
                <w:color w:val="000000" w:themeColor="text1"/>
                <w:sz w:val="15"/>
                <w:szCs w:val="15"/>
              </w:rPr>
              <w:t>Ensure that the school’s systems, organisation and processes are well considered, efficient and fit for purpose, upholding the principles of transparency, integrity and probity.</w:t>
            </w:r>
          </w:p>
          <w:p w:rsidRPr="003350E7" w:rsidR="00AD7F44" w:rsidP="003350E7" w:rsidRDefault="00AD7F44" w14:paraId="2110C012" w14:textId="77777777">
            <w:pPr>
              <w:pStyle w:val="ListParagraph"/>
              <w:numPr>
                <w:ilvl w:val="0"/>
                <w:numId w:val="41"/>
              </w:numPr>
              <w:ind w:left="227" w:hanging="170"/>
              <w:jc w:val="both"/>
              <w:rPr>
                <w:rFonts w:asciiTheme="minorHAnsi" w:hAnsiTheme="minorHAnsi" w:cstheme="minorHAnsi"/>
                <w:color w:val="000000" w:themeColor="text1"/>
                <w:sz w:val="15"/>
                <w:szCs w:val="15"/>
              </w:rPr>
            </w:pPr>
            <w:r w:rsidRPr="003350E7">
              <w:rPr>
                <w:rFonts w:asciiTheme="minorHAnsi" w:hAnsiTheme="minorHAnsi" w:cstheme="minorHAnsi"/>
                <w:color w:val="000000" w:themeColor="text1"/>
                <w:sz w:val="15"/>
                <w:szCs w:val="15"/>
              </w:rPr>
              <w:t>Establish rigorous, fair and transparent systems and measures for managing the performance of all staff, addressing any under-performance, supporting staff to improve and valuing excellent practice.</w:t>
            </w:r>
          </w:p>
          <w:p w:rsidRPr="003350E7" w:rsidR="00AD7F44" w:rsidP="003350E7" w:rsidRDefault="00AD7F44" w14:paraId="5617267C" w14:textId="1EB547AA">
            <w:pPr>
              <w:pStyle w:val="ListParagraph"/>
              <w:numPr>
                <w:ilvl w:val="0"/>
                <w:numId w:val="41"/>
              </w:numPr>
              <w:ind w:left="227" w:hanging="170"/>
              <w:jc w:val="both"/>
              <w:rPr>
                <w:rFonts w:asciiTheme="minorHAnsi" w:hAnsiTheme="minorHAnsi" w:cstheme="minorHAnsi"/>
                <w:color w:val="000000" w:themeColor="text1"/>
                <w:sz w:val="15"/>
                <w:szCs w:val="15"/>
              </w:rPr>
            </w:pPr>
            <w:r w:rsidRPr="003350E7">
              <w:rPr>
                <w:rFonts w:asciiTheme="minorHAnsi" w:hAnsiTheme="minorHAnsi" w:cstheme="minorHAnsi"/>
                <w:color w:val="000000" w:themeColor="text1"/>
                <w:sz w:val="15"/>
                <w:szCs w:val="15"/>
              </w:rPr>
              <w:t>Welcome strong governance and actively support the governing body to understand its role and deliver its functions effectively.</w:t>
            </w:r>
          </w:p>
          <w:p w:rsidRPr="003350E7" w:rsidR="00AD7F44" w:rsidP="003350E7" w:rsidRDefault="00AD7F44" w14:paraId="166069E8" w14:textId="02F63D2A">
            <w:pPr>
              <w:pStyle w:val="ListParagraph"/>
              <w:numPr>
                <w:ilvl w:val="0"/>
                <w:numId w:val="41"/>
              </w:numPr>
              <w:ind w:left="227" w:hanging="170"/>
              <w:jc w:val="both"/>
              <w:rPr>
                <w:rFonts w:asciiTheme="minorHAnsi" w:hAnsiTheme="minorHAnsi" w:cstheme="minorHAnsi"/>
                <w:color w:val="000000" w:themeColor="text1"/>
                <w:sz w:val="15"/>
                <w:szCs w:val="15"/>
              </w:rPr>
            </w:pPr>
            <w:r w:rsidRPr="003350E7">
              <w:rPr>
                <w:rFonts w:asciiTheme="minorHAnsi" w:hAnsiTheme="minorHAnsi" w:cstheme="minorHAnsi"/>
                <w:color w:val="000000" w:themeColor="text1"/>
                <w:sz w:val="15"/>
                <w:szCs w:val="15"/>
              </w:rPr>
              <w:t>Distribute leadership throughout the organisation, forging teams of colleagues who have distinct roles and responsibilities and hold each other to account for their decision-making.</w:t>
            </w:r>
          </w:p>
          <w:p w:rsidRPr="003350E7" w:rsidR="00AD7F44" w:rsidP="003350E7" w:rsidRDefault="00AD7F44" w14:paraId="3C5E9247" w14:textId="77777777">
            <w:pPr>
              <w:pStyle w:val="ListParagraph"/>
              <w:numPr>
                <w:ilvl w:val="0"/>
                <w:numId w:val="41"/>
              </w:numPr>
              <w:ind w:left="227" w:hanging="170"/>
              <w:jc w:val="both"/>
              <w:rPr>
                <w:rFonts w:asciiTheme="minorHAnsi" w:hAnsiTheme="minorHAnsi" w:cstheme="minorHAnsi"/>
                <w:color w:val="000000" w:themeColor="text1"/>
                <w:sz w:val="15"/>
                <w:szCs w:val="15"/>
              </w:rPr>
            </w:pPr>
            <w:r w:rsidRPr="003350E7">
              <w:rPr>
                <w:rFonts w:asciiTheme="minorHAnsi" w:hAnsiTheme="minorHAnsi" w:cstheme="minorHAnsi"/>
                <w:color w:val="000000" w:themeColor="text1"/>
                <w:sz w:val="15"/>
                <w:szCs w:val="15"/>
              </w:rPr>
              <w:t>Challenge educational orthodoxies in the best interests of achieving excellence, harnessing the findings of well-evidenced research to frame self-regulating and self-improving schools.</w:t>
            </w:r>
          </w:p>
          <w:p w:rsidRPr="003350E7" w:rsidR="00AD7F44" w:rsidP="003350E7" w:rsidRDefault="00AD7F44" w14:paraId="79F880DB" w14:textId="77777777">
            <w:pPr>
              <w:pStyle w:val="ListParagraph"/>
              <w:numPr>
                <w:ilvl w:val="0"/>
                <w:numId w:val="41"/>
              </w:numPr>
              <w:ind w:left="227" w:hanging="170"/>
              <w:jc w:val="both"/>
              <w:rPr>
                <w:rFonts w:asciiTheme="minorHAnsi" w:hAnsiTheme="minorHAnsi" w:cstheme="minorHAnsi"/>
                <w:color w:val="000000" w:themeColor="text1"/>
                <w:sz w:val="15"/>
                <w:szCs w:val="15"/>
              </w:rPr>
            </w:pPr>
            <w:r w:rsidRPr="003350E7">
              <w:rPr>
                <w:rFonts w:asciiTheme="minorHAnsi" w:hAnsiTheme="minorHAnsi" w:cstheme="minorHAnsi"/>
                <w:color w:val="000000" w:themeColor="text1"/>
                <w:sz w:val="15"/>
                <w:szCs w:val="15"/>
              </w:rPr>
              <w:t>Shape the current and future quality of the teaching profession through high quality training and sustained professional development for all staff.</w:t>
            </w:r>
          </w:p>
          <w:p w:rsidRPr="003350E7" w:rsidR="00AD7F44" w:rsidP="003350E7" w:rsidRDefault="00AD7F44" w14:paraId="42959804" w14:textId="77777777">
            <w:pPr>
              <w:pStyle w:val="ListParagraph"/>
              <w:numPr>
                <w:ilvl w:val="0"/>
                <w:numId w:val="41"/>
              </w:numPr>
              <w:ind w:left="227" w:hanging="170"/>
              <w:jc w:val="both"/>
              <w:rPr>
                <w:rFonts w:asciiTheme="minorHAnsi" w:hAnsiTheme="minorHAnsi" w:cstheme="minorHAnsi"/>
                <w:color w:val="000000" w:themeColor="text1"/>
                <w:sz w:val="15"/>
                <w:szCs w:val="15"/>
              </w:rPr>
            </w:pPr>
            <w:r w:rsidRPr="003350E7">
              <w:rPr>
                <w:rFonts w:asciiTheme="minorHAnsi" w:hAnsiTheme="minorHAnsi" w:cstheme="minorHAnsi"/>
                <w:color w:val="000000" w:themeColor="text1"/>
                <w:sz w:val="15"/>
                <w:szCs w:val="15"/>
              </w:rPr>
              <w:t xml:space="preserve">Effectively lead and manage teams of staff from across the school towards achievement of its aims and objectives including delivery of </w:t>
            </w:r>
            <w:r w:rsidRPr="001F7119">
              <w:rPr>
                <w:rFonts w:asciiTheme="minorHAnsi" w:hAnsiTheme="minorHAnsi" w:cstheme="minorHAnsi"/>
                <w:sz w:val="15"/>
                <w:szCs w:val="15"/>
              </w:rPr>
              <w:t xml:space="preserve">School Development Plan </w:t>
            </w:r>
            <w:r w:rsidRPr="003350E7">
              <w:rPr>
                <w:rFonts w:asciiTheme="minorHAnsi" w:hAnsiTheme="minorHAnsi" w:cstheme="minorHAnsi"/>
                <w:color w:val="000000" w:themeColor="text1"/>
                <w:sz w:val="15"/>
                <w:szCs w:val="15"/>
              </w:rPr>
              <w:t xml:space="preserve">strategies and initiatives. </w:t>
            </w:r>
          </w:p>
          <w:p w:rsidRPr="003350E7" w:rsidR="00AD7F44" w:rsidP="003350E7" w:rsidRDefault="00AD7F44" w14:paraId="7FF5ACCA" w14:textId="77777777">
            <w:pPr>
              <w:pStyle w:val="ListParagraph"/>
              <w:numPr>
                <w:ilvl w:val="0"/>
                <w:numId w:val="41"/>
              </w:numPr>
              <w:ind w:left="227" w:hanging="170"/>
              <w:jc w:val="both"/>
              <w:rPr>
                <w:rFonts w:asciiTheme="minorHAnsi" w:hAnsiTheme="minorHAnsi" w:cstheme="minorHAnsi"/>
                <w:color w:val="000000" w:themeColor="text1"/>
                <w:sz w:val="15"/>
                <w:szCs w:val="15"/>
              </w:rPr>
            </w:pPr>
            <w:r w:rsidRPr="003350E7">
              <w:rPr>
                <w:rFonts w:asciiTheme="minorHAnsi" w:hAnsiTheme="minorHAnsi" w:cstheme="minorHAnsi"/>
                <w:color w:val="000000" w:themeColor="text1"/>
                <w:sz w:val="15"/>
                <w:szCs w:val="15"/>
              </w:rPr>
              <w:t>Monitor and evaluate progress towards achievement of the school’s aims and objectives.</w:t>
            </w:r>
          </w:p>
          <w:p w:rsidRPr="003350E7" w:rsidR="00AD7F44" w:rsidP="003350E7" w:rsidRDefault="00AD7F44" w14:paraId="0EF2AB56" w14:textId="77777777">
            <w:pPr>
              <w:pStyle w:val="ListParagraph"/>
              <w:numPr>
                <w:ilvl w:val="0"/>
                <w:numId w:val="41"/>
              </w:numPr>
              <w:ind w:left="227" w:hanging="170"/>
              <w:jc w:val="both"/>
              <w:rPr>
                <w:rFonts w:asciiTheme="minorHAnsi" w:hAnsiTheme="minorHAnsi" w:cstheme="minorHAnsi"/>
                <w:color w:val="000000" w:themeColor="text1"/>
                <w:sz w:val="15"/>
                <w:szCs w:val="15"/>
              </w:rPr>
            </w:pPr>
            <w:r w:rsidRPr="003350E7">
              <w:rPr>
                <w:rFonts w:asciiTheme="minorHAnsi" w:hAnsiTheme="minorHAnsi" w:cstheme="minorHAnsi"/>
                <w:color w:val="000000" w:themeColor="text1"/>
                <w:sz w:val="15"/>
                <w:szCs w:val="15"/>
              </w:rPr>
              <w:t>Triangulate information, utilising a high level of analytical skills to support management teams across the school.</w:t>
            </w:r>
          </w:p>
          <w:p w:rsidRPr="003350E7" w:rsidR="00AD7F44" w:rsidP="003350E7" w:rsidRDefault="00AD7F44" w14:paraId="0EA3AFBA" w14:textId="77777777">
            <w:pPr>
              <w:pStyle w:val="ListParagraph"/>
              <w:numPr>
                <w:ilvl w:val="0"/>
                <w:numId w:val="41"/>
              </w:numPr>
              <w:ind w:left="227" w:hanging="170"/>
              <w:jc w:val="both"/>
              <w:rPr>
                <w:rFonts w:asciiTheme="minorHAnsi" w:hAnsiTheme="minorHAnsi" w:cstheme="minorHAnsi"/>
                <w:color w:val="000000" w:themeColor="text1"/>
                <w:sz w:val="15"/>
                <w:szCs w:val="15"/>
              </w:rPr>
            </w:pPr>
            <w:r w:rsidRPr="003350E7">
              <w:rPr>
                <w:rFonts w:asciiTheme="minorHAnsi" w:hAnsiTheme="minorHAnsi" w:cstheme="minorHAnsi"/>
                <w:color w:val="000000" w:themeColor="text1"/>
                <w:sz w:val="15"/>
                <w:szCs w:val="15"/>
              </w:rPr>
              <w:t xml:space="preserve">Take part in whole school duties such as those at lunch, break, start and finish times. </w:t>
            </w:r>
          </w:p>
          <w:p w:rsidRPr="003350E7" w:rsidR="00AD7F44" w:rsidP="003350E7" w:rsidRDefault="00AD7F44" w14:paraId="38992FDD" w14:textId="77777777">
            <w:pPr>
              <w:pStyle w:val="ListParagraph"/>
              <w:numPr>
                <w:ilvl w:val="0"/>
                <w:numId w:val="41"/>
              </w:numPr>
              <w:ind w:left="227" w:hanging="170"/>
              <w:jc w:val="both"/>
              <w:rPr>
                <w:rFonts w:asciiTheme="minorHAnsi" w:hAnsiTheme="minorHAnsi" w:cstheme="minorHAnsi"/>
                <w:color w:val="000000" w:themeColor="text1"/>
                <w:sz w:val="15"/>
                <w:szCs w:val="15"/>
              </w:rPr>
            </w:pPr>
            <w:r w:rsidRPr="003350E7">
              <w:rPr>
                <w:rFonts w:asciiTheme="minorHAnsi" w:hAnsiTheme="minorHAnsi" w:cstheme="minorHAnsi"/>
                <w:color w:val="000000" w:themeColor="text1"/>
                <w:sz w:val="15"/>
                <w:szCs w:val="15"/>
              </w:rPr>
              <w:t>Provide support and challenge to ensure the raising of standards of teaching and learning across the school through leading by example, mentoring, training and the coaching of colleagues where appropriate.</w:t>
            </w:r>
          </w:p>
          <w:p w:rsidRPr="003350E7" w:rsidR="00AD7F44" w:rsidP="003350E7" w:rsidRDefault="00AD7F44" w14:paraId="67CDFB16" w14:textId="77777777">
            <w:pPr>
              <w:pStyle w:val="ListParagraph"/>
              <w:numPr>
                <w:ilvl w:val="0"/>
                <w:numId w:val="41"/>
              </w:numPr>
              <w:ind w:left="227" w:hanging="170"/>
              <w:jc w:val="both"/>
              <w:rPr>
                <w:rFonts w:asciiTheme="minorHAnsi" w:hAnsiTheme="minorHAnsi" w:cstheme="minorHAnsi"/>
                <w:color w:val="000000" w:themeColor="text1"/>
                <w:sz w:val="15"/>
                <w:szCs w:val="15"/>
              </w:rPr>
            </w:pPr>
            <w:r w:rsidRPr="003350E7">
              <w:rPr>
                <w:rFonts w:asciiTheme="minorHAnsi" w:hAnsiTheme="minorHAnsi" w:cstheme="minorHAnsi"/>
                <w:color w:val="000000" w:themeColor="text1"/>
                <w:sz w:val="15"/>
                <w:szCs w:val="15"/>
              </w:rPr>
              <w:t>Encourage staff to foster a nurturing culture and to take an active part in the safeguarding of students in particular by ensuring it is given the highest priority and is firmly embedded within the School’s practices.</w:t>
            </w:r>
          </w:p>
          <w:p w:rsidRPr="003350E7" w:rsidR="00AD7F44" w:rsidP="003350E7" w:rsidRDefault="00AD7F44" w14:paraId="642677F8" w14:textId="77777777">
            <w:pPr>
              <w:pStyle w:val="ListParagraph"/>
              <w:numPr>
                <w:ilvl w:val="0"/>
                <w:numId w:val="41"/>
              </w:numPr>
              <w:ind w:left="227" w:hanging="170"/>
              <w:jc w:val="both"/>
              <w:rPr>
                <w:rFonts w:asciiTheme="minorHAnsi" w:hAnsiTheme="minorHAnsi" w:cstheme="minorHAnsi"/>
                <w:color w:val="000000" w:themeColor="text1"/>
                <w:sz w:val="15"/>
                <w:szCs w:val="15"/>
              </w:rPr>
            </w:pPr>
            <w:r w:rsidRPr="003350E7">
              <w:rPr>
                <w:rFonts w:asciiTheme="minorHAnsi" w:hAnsiTheme="minorHAnsi" w:cstheme="minorHAnsi"/>
                <w:color w:val="000000" w:themeColor="text1"/>
                <w:sz w:val="15"/>
                <w:szCs w:val="15"/>
              </w:rPr>
              <w:t>Make management and organisational decisions commensurate with the role, referring as appropriate to the Headteacher.</w:t>
            </w:r>
          </w:p>
          <w:p w:rsidRPr="001F7119" w:rsidR="00AD7F44" w:rsidP="003350E7" w:rsidRDefault="00AD7F44" w14:paraId="32D56466" w14:textId="77777777">
            <w:pPr>
              <w:pStyle w:val="ListParagraph"/>
              <w:numPr>
                <w:ilvl w:val="0"/>
                <w:numId w:val="41"/>
              </w:numPr>
              <w:ind w:left="227" w:hanging="170"/>
              <w:jc w:val="both"/>
              <w:rPr>
                <w:rFonts w:asciiTheme="minorHAnsi" w:hAnsiTheme="minorHAnsi" w:cstheme="minorHAnsi"/>
                <w:sz w:val="15"/>
                <w:szCs w:val="15"/>
              </w:rPr>
            </w:pPr>
            <w:r w:rsidRPr="001F7119">
              <w:rPr>
                <w:rFonts w:asciiTheme="minorHAnsi" w:hAnsiTheme="minorHAnsi" w:cstheme="minorHAnsi"/>
                <w:sz w:val="15"/>
                <w:szCs w:val="15"/>
              </w:rPr>
              <w:t>Accountable for budget expenditure for those areas that fall within the remit of the post-holder.</w:t>
            </w:r>
          </w:p>
          <w:p w:rsidRPr="001F7119" w:rsidR="00AD7F44" w:rsidP="005D4F18" w:rsidRDefault="00AD7F44" w14:paraId="3F7967D5" w14:textId="35F6D615">
            <w:pPr>
              <w:pStyle w:val="ListParagraph"/>
              <w:numPr>
                <w:ilvl w:val="0"/>
                <w:numId w:val="41"/>
              </w:numPr>
              <w:ind w:left="227" w:hanging="170"/>
              <w:jc w:val="both"/>
              <w:rPr>
                <w:rFonts w:asciiTheme="minorHAnsi" w:hAnsiTheme="minorHAnsi" w:cstheme="minorHAnsi"/>
                <w:sz w:val="15"/>
                <w:szCs w:val="15"/>
              </w:rPr>
            </w:pPr>
            <w:r w:rsidRPr="001F7119">
              <w:rPr>
                <w:rFonts w:asciiTheme="minorHAnsi" w:hAnsiTheme="minorHAnsi" w:cstheme="minorHAnsi"/>
                <w:sz w:val="15"/>
                <w:szCs w:val="15"/>
              </w:rPr>
              <w:t xml:space="preserve">Engage effectively with parents and other members of the community to </w:t>
            </w:r>
            <w:r w:rsidRPr="001F7119" w:rsidR="005D4F18">
              <w:rPr>
                <w:rFonts w:asciiTheme="minorHAnsi" w:hAnsiTheme="minorHAnsi" w:cstheme="minorHAnsi"/>
                <w:sz w:val="15"/>
                <w:szCs w:val="15"/>
              </w:rPr>
              <w:t xml:space="preserve">skilfully manage and resolve complaints at all appropriate stages of the complaints policy, and </w:t>
            </w:r>
            <w:r w:rsidRPr="001F7119">
              <w:rPr>
                <w:rFonts w:asciiTheme="minorHAnsi" w:hAnsiTheme="minorHAnsi" w:cstheme="minorHAnsi"/>
                <w:sz w:val="15"/>
                <w:szCs w:val="15"/>
              </w:rPr>
              <w:t>develop constructive relationships that support the School in realising its aims and objectives.</w:t>
            </w:r>
          </w:p>
          <w:p w:rsidRPr="003350E7" w:rsidR="00AD7F44" w:rsidP="003350E7" w:rsidRDefault="00AD7F44" w14:paraId="2F913ADC" w14:textId="77777777">
            <w:pPr>
              <w:pStyle w:val="ListParagraph"/>
              <w:numPr>
                <w:ilvl w:val="0"/>
                <w:numId w:val="41"/>
              </w:numPr>
              <w:ind w:left="227" w:hanging="170"/>
              <w:jc w:val="both"/>
              <w:rPr>
                <w:rFonts w:asciiTheme="minorHAnsi" w:hAnsiTheme="minorHAnsi" w:cstheme="minorHAnsi"/>
                <w:color w:val="000000" w:themeColor="text1"/>
                <w:sz w:val="15"/>
                <w:szCs w:val="15"/>
              </w:rPr>
            </w:pPr>
            <w:r w:rsidRPr="003350E7">
              <w:rPr>
                <w:rFonts w:asciiTheme="minorHAnsi" w:hAnsiTheme="minorHAnsi" w:cstheme="minorHAnsi"/>
                <w:color w:val="000000" w:themeColor="text1"/>
                <w:sz w:val="15"/>
                <w:szCs w:val="15"/>
              </w:rPr>
              <w:t>Support the Headteacher in leading and supporting the Senior Leadership team.</w:t>
            </w:r>
          </w:p>
          <w:p w:rsidRPr="003350E7" w:rsidR="00AD7F44" w:rsidP="003350E7" w:rsidRDefault="00AD7F44" w14:paraId="718BD3A6" w14:textId="77777777">
            <w:pPr>
              <w:pStyle w:val="ListParagraph"/>
              <w:numPr>
                <w:ilvl w:val="0"/>
                <w:numId w:val="41"/>
              </w:numPr>
              <w:ind w:left="227" w:hanging="170"/>
              <w:jc w:val="both"/>
              <w:rPr>
                <w:rFonts w:asciiTheme="minorHAnsi" w:hAnsiTheme="minorHAnsi" w:cstheme="minorHAnsi"/>
                <w:color w:val="000000" w:themeColor="text1"/>
                <w:sz w:val="15"/>
                <w:szCs w:val="15"/>
              </w:rPr>
            </w:pPr>
            <w:r w:rsidRPr="003350E7">
              <w:rPr>
                <w:rFonts w:asciiTheme="minorHAnsi" w:hAnsiTheme="minorHAnsi" w:cstheme="minorHAnsi"/>
                <w:color w:val="000000" w:themeColor="text1"/>
                <w:sz w:val="15"/>
                <w:szCs w:val="15"/>
              </w:rPr>
              <w:t>Have high aspirations, striving to maintain and enhance the reputation of the school as a safe, innovative and forward-thinking learning environment where children and young people thrive and maximise their potential.</w:t>
            </w:r>
          </w:p>
          <w:p w:rsidRPr="003350E7" w:rsidR="00AD7F44" w:rsidP="003350E7" w:rsidRDefault="00AD7F44" w14:paraId="1C437D52" w14:textId="77777777">
            <w:pPr>
              <w:pStyle w:val="ListParagraph"/>
              <w:numPr>
                <w:ilvl w:val="0"/>
                <w:numId w:val="41"/>
              </w:numPr>
              <w:ind w:left="227" w:hanging="170"/>
              <w:jc w:val="both"/>
              <w:rPr>
                <w:rFonts w:asciiTheme="minorHAnsi" w:hAnsiTheme="minorHAnsi" w:cstheme="minorHAnsi"/>
                <w:color w:val="000000" w:themeColor="text1"/>
                <w:sz w:val="15"/>
                <w:szCs w:val="15"/>
              </w:rPr>
            </w:pPr>
            <w:r w:rsidRPr="003350E7">
              <w:rPr>
                <w:rFonts w:asciiTheme="minorHAnsi" w:hAnsiTheme="minorHAnsi" w:cstheme="minorHAnsi"/>
                <w:color w:val="000000" w:themeColor="text1"/>
                <w:sz w:val="15"/>
                <w:szCs w:val="15"/>
              </w:rPr>
              <w:t>Demonstrate loyalty, professionalism and high standards of integrity and confidentiality within the school, the Trust and the wider community.</w:t>
            </w:r>
          </w:p>
          <w:p w:rsidRPr="001F7119" w:rsidR="00AD7F44" w:rsidP="003350E7" w:rsidRDefault="00AD7F44" w14:paraId="642B698F" w14:textId="09021D48">
            <w:pPr>
              <w:pStyle w:val="ListParagraph"/>
              <w:numPr>
                <w:ilvl w:val="0"/>
                <w:numId w:val="41"/>
              </w:numPr>
              <w:ind w:left="227" w:hanging="170"/>
              <w:jc w:val="both"/>
              <w:rPr>
                <w:rFonts w:asciiTheme="minorHAnsi" w:hAnsiTheme="minorHAnsi" w:cstheme="minorHAnsi"/>
                <w:sz w:val="15"/>
                <w:szCs w:val="15"/>
              </w:rPr>
            </w:pPr>
            <w:r w:rsidRPr="003350E7">
              <w:rPr>
                <w:rFonts w:asciiTheme="minorHAnsi" w:hAnsiTheme="minorHAnsi" w:cstheme="minorHAnsi"/>
                <w:color w:val="000000" w:themeColor="text1"/>
                <w:sz w:val="15"/>
                <w:szCs w:val="15"/>
              </w:rPr>
              <w:t>Attend Senior Leadership Team, Governors and other meetings commensurate with the role</w:t>
            </w:r>
            <w:r w:rsidRPr="003350E7" w:rsidR="00BC5E09">
              <w:rPr>
                <w:rFonts w:asciiTheme="minorHAnsi" w:hAnsiTheme="minorHAnsi" w:cstheme="minorHAnsi"/>
                <w:color w:val="000000" w:themeColor="text1"/>
                <w:sz w:val="15"/>
                <w:szCs w:val="15"/>
              </w:rPr>
              <w:t xml:space="preserve">, </w:t>
            </w:r>
            <w:r w:rsidRPr="001F7119" w:rsidR="00BC5E09">
              <w:rPr>
                <w:rFonts w:asciiTheme="minorHAnsi" w:hAnsiTheme="minorHAnsi" w:cstheme="minorHAnsi"/>
                <w:sz w:val="15"/>
                <w:szCs w:val="15"/>
              </w:rPr>
              <w:t>preparing and presenting reports to a variety of audiences as necessary</w:t>
            </w:r>
            <w:r w:rsidRPr="001F7119">
              <w:rPr>
                <w:rFonts w:asciiTheme="minorHAnsi" w:hAnsiTheme="minorHAnsi" w:cstheme="minorHAnsi"/>
                <w:sz w:val="15"/>
                <w:szCs w:val="15"/>
              </w:rPr>
              <w:t>.</w:t>
            </w:r>
          </w:p>
          <w:p w:rsidRPr="001F7119" w:rsidR="00D862F8" w:rsidP="003350E7" w:rsidRDefault="00AD7F44" w14:paraId="634A169D" w14:textId="2C5283D1">
            <w:pPr>
              <w:pStyle w:val="ListParagraph"/>
              <w:numPr>
                <w:ilvl w:val="0"/>
                <w:numId w:val="41"/>
              </w:numPr>
              <w:ind w:left="227" w:hanging="170"/>
              <w:jc w:val="both"/>
              <w:rPr>
                <w:rFonts w:asciiTheme="minorHAnsi" w:hAnsiTheme="minorHAnsi" w:cstheme="minorHAnsi"/>
                <w:sz w:val="15"/>
                <w:szCs w:val="15"/>
              </w:rPr>
            </w:pPr>
            <w:r w:rsidRPr="001F7119">
              <w:rPr>
                <w:rFonts w:asciiTheme="minorHAnsi" w:hAnsiTheme="minorHAnsi" w:cstheme="minorHAnsi"/>
                <w:sz w:val="15"/>
                <w:szCs w:val="15"/>
              </w:rPr>
              <w:t>Manage employee relations, w</w:t>
            </w:r>
            <w:r w:rsidRPr="001F7119" w:rsidR="00D862F8">
              <w:rPr>
                <w:rFonts w:asciiTheme="minorHAnsi" w:hAnsiTheme="minorHAnsi" w:cstheme="minorHAnsi"/>
                <w:sz w:val="15"/>
                <w:szCs w:val="15"/>
              </w:rPr>
              <w:t>ith HR support, where necessary.</w:t>
            </w:r>
          </w:p>
          <w:p w:rsidRPr="003350E7" w:rsidR="00AD7F44" w:rsidP="003350E7" w:rsidRDefault="00AD7F44" w14:paraId="1FEA6DF0" w14:textId="1B3E3F75">
            <w:pPr>
              <w:pStyle w:val="ListParagraph"/>
              <w:numPr>
                <w:ilvl w:val="0"/>
                <w:numId w:val="41"/>
              </w:numPr>
              <w:ind w:left="227" w:hanging="170"/>
              <w:jc w:val="both"/>
              <w:rPr>
                <w:rFonts w:asciiTheme="minorHAnsi" w:hAnsiTheme="minorHAnsi" w:cstheme="minorHAnsi"/>
                <w:color w:val="000000" w:themeColor="text1"/>
                <w:sz w:val="15"/>
                <w:szCs w:val="15"/>
              </w:rPr>
            </w:pPr>
            <w:r w:rsidRPr="003350E7">
              <w:rPr>
                <w:rFonts w:asciiTheme="minorHAnsi" w:hAnsiTheme="minorHAnsi" w:cstheme="minorHAnsi"/>
                <w:color w:val="000000" w:themeColor="text1"/>
                <w:sz w:val="15"/>
                <w:szCs w:val="15"/>
              </w:rPr>
              <w:t>Undertake any other reasonable tasks or duties assigned by the Headteacher.</w:t>
            </w:r>
          </w:p>
        </w:tc>
      </w:tr>
      <w:tr w:rsidRPr="00C1563D" w:rsidR="00610590" w:rsidTr="24F807CF" w14:paraId="6D032946" w14:textId="77777777">
        <w:tblPrEx>
          <w:tblBorders>
            <w:top w:val="none" w:color="auto" w:sz="0" w:space="0"/>
            <w:left w:val="none" w:color="auto" w:sz="0" w:space="0"/>
            <w:bottom w:val="none" w:color="auto" w:sz="0" w:space="0"/>
            <w:right w:val="none" w:color="auto" w:sz="0" w:space="0"/>
          </w:tblBorders>
        </w:tblPrEx>
        <w:trPr>
          <w:trHeight w:val="80"/>
        </w:trPr>
        <w:tc>
          <w:tcPr>
            <w:tcW w:w="10765" w:type="dxa"/>
            <w:tcBorders>
              <w:top w:val="single" w:color="000000" w:themeColor="text1" w:sz="0"/>
              <w:left w:val="single" w:color="auto" w:sz="4" w:space="0"/>
              <w:bottom w:val="single" w:color="auto" w:sz="4" w:space="0"/>
              <w:right w:val="single" w:color="auto" w:sz="4" w:space="0"/>
            </w:tcBorders>
            <w:tcMar/>
          </w:tcPr>
          <w:p w:rsidRPr="001F7119" w:rsidR="00EA18B7" w:rsidP="00250BF9" w:rsidRDefault="00610590" w14:paraId="3B3C80BA" w14:textId="7C3EE0E1">
            <w:pPr>
              <w:pBdr>
                <w:top w:val="single" w:color="auto" w:sz="4" w:space="1"/>
                <w:left w:val="single" w:color="auto" w:sz="4" w:space="4"/>
                <w:right w:val="single" w:color="auto" w:sz="4" w:space="4"/>
                <w:between w:val="single" w:color="auto" w:sz="4" w:space="1"/>
                <w:bar w:val="single" w:color="auto" w:sz="4"/>
              </w:pBdr>
              <w:spacing w:before="60"/>
              <w:jc w:val="both"/>
              <w:rPr>
                <w:rFonts w:asciiTheme="minorHAnsi" w:hAnsiTheme="minorHAnsi" w:cstheme="minorHAnsi"/>
                <w:sz w:val="15"/>
                <w:szCs w:val="15"/>
              </w:rPr>
            </w:pPr>
            <w:r w:rsidRPr="001F7119">
              <w:rPr>
                <w:rFonts w:asciiTheme="minorHAnsi" w:hAnsiTheme="minorHAnsi" w:cstheme="minorHAnsi"/>
                <w:b/>
                <w:sz w:val="15"/>
                <w:szCs w:val="15"/>
              </w:rPr>
              <w:t>Specific</w:t>
            </w:r>
            <w:r w:rsidRPr="001F7119" w:rsidR="003B6866">
              <w:rPr>
                <w:rFonts w:asciiTheme="minorHAnsi" w:hAnsiTheme="minorHAnsi" w:cstheme="minorHAnsi"/>
                <w:b/>
                <w:sz w:val="15"/>
                <w:szCs w:val="15"/>
              </w:rPr>
              <w:t>:</w:t>
            </w:r>
            <w:r w:rsidRPr="001F7119">
              <w:rPr>
                <w:rFonts w:asciiTheme="minorHAnsi" w:hAnsiTheme="minorHAnsi" w:cstheme="minorHAnsi"/>
                <w:b/>
                <w:sz w:val="15"/>
                <w:szCs w:val="15"/>
              </w:rPr>
              <w:t xml:space="preserve"> </w:t>
            </w:r>
          </w:p>
          <w:p w:rsidRPr="001F7119" w:rsidR="002F4441" w:rsidP="002F4441" w:rsidRDefault="00EA18B7" w14:paraId="261C61C9" w14:textId="69BE400D">
            <w:pPr>
              <w:spacing w:before="60"/>
              <w:jc w:val="both"/>
              <w:rPr>
                <w:rFonts w:asciiTheme="minorHAnsi" w:hAnsiTheme="minorHAnsi" w:cstheme="minorHAnsi"/>
                <w:sz w:val="15"/>
                <w:szCs w:val="15"/>
              </w:rPr>
            </w:pPr>
            <w:r w:rsidRPr="001F7119">
              <w:rPr>
                <w:rFonts w:asciiTheme="minorHAnsi" w:hAnsiTheme="minorHAnsi" w:cstheme="minorHAnsi"/>
                <w:sz w:val="15"/>
                <w:szCs w:val="15"/>
              </w:rPr>
              <w:t>T</w:t>
            </w:r>
            <w:r w:rsidRPr="001F7119" w:rsidR="00610590">
              <w:rPr>
                <w:rFonts w:asciiTheme="minorHAnsi" w:hAnsiTheme="minorHAnsi" w:cstheme="minorHAnsi"/>
                <w:sz w:val="15"/>
                <w:szCs w:val="15"/>
              </w:rPr>
              <w:t xml:space="preserve">he specific duties of the Deputy Headteacher will be reviewed on a regular basis and will change as the aims and objectives of the School change, and as and when the </w:t>
            </w:r>
            <w:r w:rsidRPr="001F7119" w:rsidR="00B97838">
              <w:rPr>
                <w:rFonts w:asciiTheme="minorHAnsi" w:hAnsiTheme="minorHAnsi" w:cstheme="minorHAnsi"/>
                <w:sz w:val="15"/>
                <w:szCs w:val="15"/>
              </w:rPr>
              <w:t>Headteacher</w:t>
            </w:r>
            <w:r w:rsidRPr="001F7119" w:rsidR="00610590">
              <w:rPr>
                <w:rFonts w:asciiTheme="minorHAnsi" w:hAnsiTheme="minorHAnsi" w:cstheme="minorHAnsi"/>
                <w:sz w:val="15"/>
                <w:szCs w:val="15"/>
              </w:rPr>
              <w:t xml:space="preserve"> deems it appropriate.  Initial areas of responsibility will include:</w:t>
            </w:r>
          </w:p>
          <w:p w:rsidRPr="00DC3DE3" w:rsidR="002C49EC" w:rsidP="24F807CF" w:rsidRDefault="002C49EC" w14:paraId="11989D28" w14:textId="77777777" w14:noSpellErr="1">
            <w:pPr>
              <w:pStyle w:val="ListParagraph"/>
              <w:numPr>
                <w:ilvl w:val="0"/>
                <w:numId w:val="40"/>
              </w:numPr>
              <w:ind w:left="227" w:hanging="170"/>
              <w:rPr>
                <w:rFonts w:ascii="Calibri" w:hAnsi="Calibri" w:cs="Calibri" w:asciiTheme="minorAscii" w:hAnsiTheme="minorAscii" w:cstheme="minorAscii"/>
                <w:sz w:val="15"/>
                <w:szCs w:val="15"/>
              </w:rPr>
            </w:pPr>
            <w:r w:rsidRPr="24F807CF" w:rsidR="002C49EC">
              <w:rPr>
                <w:rFonts w:ascii="Calibri" w:hAnsi="Calibri" w:cs="Calibri" w:asciiTheme="minorAscii" w:hAnsiTheme="minorAscii" w:cstheme="minorAscii"/>
                <w:sz w:val="15"/>
                <w:szCs w:val="15"/>
              </w:rPr>
              <w:t xml:space="preserve">Effectively discharge the roles of the Designated Safeguarding Lead (DSL) for the school, ensuring that safeguarding permeates all aspects of the school’s work whilst overseeing their own training and ensuring that of others is at </w:t>
            </w:r>
            <w:r w:rsidRPr="24F807CF" w:rsidR="002C49EC">
              <w:rPr>
                <w:rFonts w:ascii="Calibri" w:hAnsi="Calibri" w:cs="Calibri" w:asciiTheme="minorAscii" w:hAnsiTheme="minorAscii" w:cstheme="minorAscii"/>
                <w:sz w:val="15"/>
                <w:szCs w:val="15"/>
              </w:rPr>
              <w:t>an appropriate level</w:t>
            </w:r>
            <w:r w:rsidRPr="24F807CF" w:rsidR="002C49EC">
              <w:rPr>
                <w:rFonts w:ascii="Calibri" w:hAnsi="Calibri" w:cs="Calibri" w:asciiTheme="minorAscii" w:hAnsiTheme="minorAscii" w:cstheme="minorAscii"/>
                <w:sz w:val="15"/>
                <w:szCs w:val="15"/>
              </w:rPr>
              <w:t>.</w:t>
            </w:r>
          </w:p>
          <w:p w:rsidRPr="001F7119" w:rsidR="002C3006" w:rsidP="00250BF9" w:rsidRDefault="002C3006" w14:paraId="6297E65D" w14:textId="3E05D1AC">
            <w:pPr>
              <w:pStyle w:val="ListParagraph"/>
              <w:numPr>
                <w:ilvl w:val="0"/>
                <w:numId w:val="40"/>
              </w:numPr>
              <w:ind w:left="227" w:hanging="170"/>
              <w:rPr>
                <w:rFonts w:asciiTheme="minorHAnsi" w:hAnsiTheme="minorHAnsi" w:cstheme="minorHAnsi"/>
                <w:sz w:val="15"/>
                <w:szCs w:val="15"/>
              </w:rPr>
            </w:pPr>
            <w:r w:rsidRPr="001F7119">
              <w:rPr>
                <w:rFonts w:asciiTheme="minorHAnsi" w:hAnsiTheme="minorHAnsi" w:cstheme="minorHAnsi"/>
                <w:sz w:val="15"/>
                <w:szCs w:val="15"/>
              </w:rPr>
              <w:t xml:space="preserve">Ensure the successful and consistent implementation of </w:t>
            </w:r>
            <w:r w:rsidRPr="001F7119" w:rsidR="002C49EC">
              <w:rPr>
                <w:rFonts w:asciiTheme="minorHAnsi" w:hAnsiTheme="minorHAnsi" w:cstheme="minorHAnsi"/>
                <w:sz w:val="15"/>
                <w:szCs w:val="15"/>
              </w:rPr>
              <w:t>key</w:t>
            </w:r>
            <w:r w:rsidRPr="001F7119" w:rsidR="004608A1">
              <w:rPr>
                <w:rFonts w:asciiTheme="minorHAnsi" w:hAnsiTheme="minorHAnsi" w:cstheme="minorHAnsi"/>
                <w:sz w:val="15"/>
                <w:szCs w:val="15"/>
              </w:rPr>
              <w:t xml:space="preserve"> </w:t>
            </w:r>
            <w:r w:rsidRPr="001F7119" w:rsidR="002C49EC">
              <w:rPr>
                <w:rFonts w:asciiTheme="minorHAnsi" w:hAnsiTheme="minorHAnsi" w:cstheme="minorHAnsi"/>
                <w:sz w:val="15"/>
                <w:szCs w:val="15"/>
              </w:rPr>
              <w:t xml:space="preserve">policies that </w:t>
            </w:r>
            <w:r w:rsidRPr="001F7119" w:rsidR="004608A1">
              <w:rPr>
                <w:rFonts w:asciiTheme="minorHAnsi" w:hAnsiTheme="minorHAnsi" w:cstheme="minorHAnsi"/>
                <w:sz w:val="15"/>
                <w:szCs w:val="15"/>
              </w:rPr>
              <w:t xml:space="preserve">help </w:t>
            </w:r>
            <w:r w:rsidRPr="001F7119">
              <w:rPr>
                <w:rFonts w:asciiTheme="minorHAnsi" w:hAnsiTheme="minorHAnsi" w:cstheme="minorHAnsi"/>
                <w:sz w:val="15"/>
                <w:szCs w:val="15"/>
              </w:rPr>
              <w:t>provide a safe, calm and well-ordered environment for all students and staff</w:t>
            </w:r>
            <w:r w:rsidRPr="001F7119" w:rsidR="002C49EC">
              <w:rPr>
                <w:rFonts w:asciiTheme="minorHAnsi" w:hAnsiTheme="minorHAnsi" w:cstheme="minorHAnsi"/>
                <w:sz w:val="15"/>
                <w:szCs w:val="15"/>
              </w:rPr>
              <w:t>, safeguard</w:t>
            </w:r>
            <w:r w:rsidRPr="001F7119">
              <w:rPr>
                <w:rFonts w:asciiTheme="minorHAnsi" w:hAnsiTheme="minorHAnsi" w:cstheme="minorHAnsi"/>
                <w:sz w:val="15"/>
                <w:szCs w:val="15"/>
              </w:rPr>
              <w:t xml:space="preserve"> </w:t>
            </w:r>
            <w:r w:rsidRPr="001F7119" w:rsidR="002C49EC">
              <w:rPr>
                <w:rFonts w:asciiTheme="minorHAnsi" w:hAnsiTheme="minorHAnsi" w:cstheme="minorHAnsi"/>
                <w:sz w:val="15"/>
                <w:szCs w:val="15"/>
              </w:rPr>
              <w:t xml:space="preserve">the welfare of </w:t>
            </w:r>
            <w:r w:rsidRPr="001F7119">
              <w:rPr>
                <w:rFonts w:asciiTheme="minorHAnsi" w:hAnsiTheme="minorHAnsi" w:cstheme="minorHAnsi"/>
                <w:sz w:val="15"/>
                <w:szCs w:val="15"/>
              </w:rPr>
              <w:t>students</w:t>
            </w:r>
            <w:r w:rsidRPr="001F7119" w:rsidR="002C49EC">
              <w:rPr>
                <w:rFonts w:asciiTheme="minorHAnsi" w:hAnsiTheme="minorHAnsi" w:cstheme="minorHAnsi"/>
                <w:sz w:val="15"/>
                <w:szCs w:val="15"/>
              </w:rPr>
              <w:t>,</w:t>
            </w:r>
            <w:r w:rsidRPr="001F7119">
              <w:rPr>
                <w:rFonts w:asciiTheme="minorHAnsi" w:hAnsiTheme="minorHAnsi" w:cstheme="minorHAnsi"/>
                <w:sz w:val="15"/>
                <w:szCs w:val="15"/>
              </w:rPr>
              <w:t xml:space="preserve"> </w:t>
            </w:r>
            <w:r w:rsidRPr="001F7119" w:rsidR="002C49EC">
              <w:rPr>
                <w:rFonts w:asciiTheme="minorHAnsi" w:hAnsiTheme="minorHAnsi" w:cstheme="minorHAnsi"/>
                <w:sz w:val="15"/>
                <w:szCs w:val="15"/>
              </w:rPr>
              <w:t>and develop and maintain a positive and respectful culture across the organisation.</w:t>
            </w:r>
          </w:p>
          <w:p w:rsidRPr="001F7119" w:rsidR="0050418F" w:rsidP="00250BF9" w:rsidRDefault="00D862F8" w14:paraId="125299E2" w14:textId="0A8A5C2B">
            <w:pPr>
              <w:pStyle w:val="ListParagraph"/>
              <w:numPr>
                <w:ilvl w:val="0"/>
                <w:numId w:val="40"/>
              </w:numPr>
              <w:ind w:left="227" w:hanging="170"/>
              <w:rPr>
                <w:rFonts w:asciiTheme="minorHAnsi" w:hAnsiTheme="minorHAnsi" w:cstheme="minorHAnsi"/>
                <w:sz w:val="15"/>
                <w:szCs w:val="15"/>
              </w:rPr>
            </w:pPr>
            <w:r w:rsidRPr="001F7119">
              <w:rPr>
                <w:rFonts w:asciiTheme="minorHAnsi" w:hAnsiTheme="minorHAnsi" w:cstheme="minorHAnsi"/>
                <w:sz w:val="15"/>
                <w:szCs w:val="15"/>
              </w:rPr>
              <w:t>L</w:t>
            </w:r>
            <w:r w:rsidRPr="001F7119" w:rsidR="00D9489B">
              <w:rPr>
                <w:rFonts w:asciiTheme="minorHAnsi" w:hAnsiTheme="minorHAnsi" w:cstheme="minorHAnsi"/>
                <w:sz w:val="15"/>
                <w:szCs w:val="15"/>
              </w:rPr>
              <w:t>ead an</w:t>
            </w:r>
            <w:r w:rsidRPr="001F7119">
              <w:rPr>
                <w:rFonts w:asciiTheme="minorHAnsi" w:hAnsiTheme="minorHAnsi" w:cstheme="minorHAnsi"/>
                <w:sz w:val="15"/>
                <w:szCs w:val="15"/>
              </w:rPr>
              <w:t>d manage an</w:t>
            </w:r>
            <w:r w:rsidRPr="001F7119" w:rsidR="00D9489B">
              <w:rPr>
                <w:rFonts w:asciiTheme="minorHAnsi" w:hAnsiTheme="minorHAnsi" w:cstheme="minorHAnsi"/>
                <w:sz w:val="15"/>
                <w:szCs w:val="15"/>
              </w:rPr>
              <w:t xml:space="preserve"> effective</w:t>
            </w:r>
            <w:r w:rsidRPr="001F7119">
              <w:rPr>
                <w:rFonts w:asciiTheme="minorHAnsi" w:hAnsiTheme="minorHAnsi" w:cstheme="minorHAnsi"/>
                <w:sz w:val="15"/>
                <w:szCs w:val="15"/>
              </w:rPr>
              <w:t xml:space="preserve"> P</w:t>
            </w:r>
            <w:r w:rsidRPr="001F7119" w:rsidR="0050418F">
              <w:rPr>
                <w:rFonts w:asciiTheme="minorHAnsi" w:hAnsiTheme="minorHAnsi" w:cstheme="minorHAnsi"/>
                <w:sz w:val="15"/>
                <w:szCs w:val="15"/>
              </w:rPr>
              <w:t xml:space="preserve">astoral </w:t>
            </w:r>
            <w:r w:rsidRPr="001F7119">
              <w:rPr>
                <w:rFonts w:asciiTheme="minorHAnsi" w:hAnsiTheme="minorHAnsi" w:cstheme="minorHAnsi"/>
                <w:sz w:val="15"/>
                <w:szCs w:val="15"/>
              </w:rPr>
              <w:t>T</w:t>
            </w:r>
            <w:r w:rsidRPr="001F7119" w:rsidR="00D9489B">
              <w:rPr>
                <w:rFonts w:asciiTheme="minorHAnsi" w:hAnsiTheme="minorHAnsi" w:cstheme="minorHAnsi"/>
                <w:sz w:val="15"/>
                <w:szCs w:val="15"/>
              </w:rPr>
              <w:t>eam</w:t>
            </w:r>
            <w:r w:rsidRPr="001F7119" w:rsidR="002C49EC">
              <w:rPr>
                <w:rFonts w:asciiTheme="minorHAnsi" w:hAnsiTheme="minorHAnsi" w:cstheme="minorHAnsi"/>
                <w:sz w:val="15"/>
                <w:szCs w:val="15"/>
              </w:rPr>
              <w:t xml:space="preserve"> (including the line management of Pastoral Leaders)</w:t>
            </w:r>
            <w:r w:rsidRPr="001F7119" w:rsidR="00D9489B">
              <w:rPr>
                <w:rFonts w:asciiTheme="minorHAnsi" w:hAnsiTheme="minorHAnsi" w:cstheme="minorHAnsi"/>
                <w:sz w:val="15"/>
                <w:szCs w:val="15"/>
              </w:rPr>
              <w:t xml:space="preserve"> that responds </w:t>
            </w:r>
            <w:r w:rsidRPr="001F7119" w:rsidR="002C49EC">
              <w:rPr>
                <w:rFonts w:asciiTheme="minorHAnsi" w:hAnsiTheme="minorHAnsi" w:cstheme="minorHAnsi"/>
                <w:sz w:val="15"/>
                <w:szCs w:val="15"/>
              </w:rPr>
              <w:t xml:space="preserve">to </w:t>
            </w:r>
            <w:r w:rsidRPr="001F7119" w:rsidR="00D9489B">
              <w:rPr>
                <w:rFonts w:asciiTheme="minorHAnsi" w:hAnsiTheme="minorHAnsi" w:cstheme="minorHAnsi"/>
                <w:sz w:val="15"/>
                <w:szCs w:val="15"/>
              </w:rPr>
              <w:t>and supports students</w:t>
            </w:r>
            <w:r w:rsidRPr="001F7119">
              <w:rPr>
                <w:rFonts w:asciiTheme="minorHAnsi" w:hAnsiTheme="minorHAnsi" w:cstheme="minorHAnsi"/>
                <w:sz w:val="15"/>
                <w:szCs w:val="15"/>
              </w:rPr>
              <w:t>’</w:t>
            </w:r>
            <w:r w:rsidRPr="001F7119" w:rsidR="00D9489B">
              <w:rPr>
                <w:rFonts w:asciiTheme="minorHAnsi" w:hAnsiTheme="minorHAnsi" w:cstheme="minorHAnsi"/>
                <w:sz w:val="15"/>
                <w:szCs w:val="15"/>
              </w:rPr>
              <w:t xml:space="preserve"> </w:t>
            </w:r>
            <w:r w:rsidRPr="001F7119" w:rsidR="002C49EC">
              <w:rPr>
                <w:rFonts w:asciiTheme="minorHAnsi" w:hAnsiTheme="minorHAnsi" w:cstheme="minorHAnsi"/>
                <w:sz w:val="15"/>
                <w:szCs w:val="15"/>
              </w:rPr>
              <w:t xml:space="preserve">needs, </w:t>
            </w:r>
            <w:r w:rsidRPr="001F7119" w:rsidR="0050418F">
              <w:rPr>
                <w:rFonts w:asciiTheme="minorHAnsi" w:hAnsiTheme="minorHAnsi" w:cstheme="minorHAnsi"/>
                <w:sz w:val="15"/>
                <w:szCs w:val="15"/>
              </w:rPr>
              <w:t>mental health and well-being</w:t>
            </w:r>
            <w:r w:rsidRPr="001F7119" w:rsidR="00D9489B">
              <w:rPr>
                <w:rFonts w:asciiTheme="minorHAnsi" w:hAnsiTheme="minorHAnsi" w:cstheme="minorHAnsi"/>
                <w:sz w:val="15"/>
                <w:szCs w:val="15"/>
              </w:rPr>
              <w:t xml:space="preserve">; </w:t>
            </w:r>
            <w:r w:rsidRPr="001F7119">
              <w:rPr>
                <w:rFonts w:asciiTheme="minorHAnsi" w:hAnsiTheme="minorHAnsi" w:cstheme="minorHAnsi"/>
                <w:sz w:val="15"/>
                <w:szCs w:val="15"/>
              </w:rPr>
              <w:t xml:space="preserve">fosters </w:t>
            </w:r>
            <w:r w:rsidRPr="001F7119" w:rsidR="00D9489B">
              <w:rPr>
                <w:rFonts w:asciiTheme="minorHAnsi" w:hAnsiTheme="minorHAnsi" w:cstheme="minorHAnsi"/>
                <w:sz w:val="15"/>
                <w:szCs w:val="15"/>
              </w:rPr>
              <w:t>excellent attitudes to learning</w:t>
            </w:r>
            <w:r w:rsidRPr="001F7119">
              <w:rPr>
                <w:rFonts w:asciiTheme="minorHAnsi" w:hAnsiTheme="minorHAnsi" w:cstheme="minorHAnsi"/>
                <w:sz w:val="15"/>
                <w:szCs w:val="15"/>
              </w:rPr>
              <w:t xml:space="preserve">; and </w:t>
            </w:r>
            <w:r w:rsidRPr="001F7119" w:rsidR="002C49EC">
              <w:rPr>
                <w:rFonts w:asciiTheme="minorHAnsi" w:hAnsiTheme="minorHAnsi" w:cstheme="minorHAnsi"/>
                <w:sz w:val="15"/>
                <w:szCs w:val="15"/>
              </w:rPr>
              <w:t xml:space="preserve">promotes good behaviour that </w:t>
            </w:r>
            <w:r w:rsidRPr="001F7119">
              <w:rPr>
                <w:rFonts w:asciiTheme="minorHAnsi" w:hAnsiTheme="minorHAnsi" w:cstheme="minorHAnsi"/>
                <w:sz w:val="15"/>
                <w:szCs w:val="15"/>
              </w:rPr>
              <w:t>supports teachers - and therefore teaching - across the school.</w:t>
            </w:r>
          </w:p>
          <w:p w:rsidRPr="001F7119" w:rsidR="004608A1" w:rsidP="00250BF9" w:rsidRDefault="004608A1" w14:paraId="44D73E15" w14:textId="4F80032E">
            <w:pPr>
              <w:pStyle w:val="Bullet1"/>
              <w:numPr>
                <w:ilvl w:val="0"/>
                <w:numId w:val="40"/>
              </w:numPr>
              <w:ind w:left="227" w:hanging="170"/>
              <w:contextualSpacing/>
              <w:rPr>
                <w:rFonts w:cstheme="minorHAnsi"/>
                <w:sz w:val="15"/>
                <w:szCs w:val="15"/>
              </w:rPr>
            </w:pPr>
            <w:r w:rsidRPr="001F7119">
              <w:rPr>
                <w:rFonts w:cstheme="minorHAnsi"/>
                <w:sz w:val="15"/>
                <w:szCs w:val="15"/>
              </w:rPr>
              <w:t xml:space="preserve">Ensure that </w:t>
            </w:r>
            <w:r w:rsidRPr="001F7119" w:rsidR="00D862F8">
              <w:rPr>
                <w:rFonts w:cstheme="minorHAnsi"/>
                <w:sz w:val="15"/>
                <w:szCs w:val="15"/>
              </w:rPr>
              <w:t>the</w:t>
            </w:r>
            <w:r w:rsidRPr="001F7119">
              <w:rPr>
                <w:rFonts w:cstheme="minorHAnsi"/>
                <w:sz w:val="15"/>
                <w:szCs w:val="15"/>
              </w:rPr>
              <w:t xml:space="preserve"> attendance </w:t>
            </w:r>
            <w:r w:rsidRPr="001F7119" w:rsidR="00D862F8">
              <w:rPr>
                <w:rFonts w:cstheme="minorHAnsi"/>
                <w:sz w:val="15"/>
                <w:szCs w:val="15"/>
              </w:rPr>
              <w:t>of all groups of pupils is good</w:t>
            </w:r>
            <w:r w:rsidRPr="001F7119" w:rsidR="002C49EC">
              <w:rPr>
                <w:rFonts w:cstheme="minorHAnsi"/>
                <w:sz w:val="15"/>
                <w:szCs w:val="15"/>
              </w:rPr>
              <w:t xml:space="preserve"> or improving</w:t>
            </w:r>
            <w:r w:rsidRPr="001F7119" w:rsidR="00D862F8">
              <w:rPr>
                <w:rFonts w:cstheme="minorHAnsi"/>
                <w:sz w:val="15"/>
                <w:szCs w:val="15"/>
              </w:rPr>
              <w:t xml:space="preserve"> </w:t>
            </w:r>
            <w:r w:rsidRPr="001F7119">
              <w:rPr>
                <w:rFonts w:cstheme="minorHAnsi"/>
                <w:sz w:val="15"/>
                <w:szCs w:val="15"/>
              </w:rPr>
              <w:t xml:space="preserve">through </w:t>
            </w:r>
            <w:r w:rsidRPr="001F7119" w:rsidR="00BC5E09">
              <w:rPr>
                <w:rFonts w:cstheme="minorHAnsi"/>
                <w:sz w:val="15"/>
                <w:szCs w:val="15"/>
              </w:rPr>
              <w:t xml:space="preserve">the delivery of a carefully implemented and evaluated attendance strategy and </w:t>
            </w:r>
            <w:r w:rsidRPr="001F7119">
              <w:rPr>
                <w:rFonts w:cstheme="minorHAnsi"/>
                <w:sz w:val="15"/>
                <w:szCs w:val="15"/>
              </w:rPr>
              <w:t xml:space="preserve">the management of key </w:t>
            </w:r>
            <w:r w:rsidRPr="001F7119" w:rsidR="00BC5E09">
              <w:rPr>
                <w:rFonts w:cstheme="minorHAnsi"/>
                <w:sz w:val="15"/>
                <w:szCs w:val="15"/>
              </w:rPr>
              <w:t>teams and staff</w:t>
            </w:r>
            <w:r w:rsidRPr="001F7119" w:rsidR="002C49EC">
              <w:rPr>
                <w:rFonts w:cstheme="minorHAnsi"/>
                <w:sz w:val="15"/>
                <w:szCs w:val="15"/>
              </w:rPr>
              <w:t>.</w:t>
            </w:r>
          </w:p>
          <w:p w:rsidRPr="001F7119" w:rsidR="004608A1" w:rsidP="00250BF9" w:rsidRDefault="004608A1" w14:paraId="2C78A273" w14:textId="07994E29">
            <w:pPr>
              <w:pStyle w:val="Bullet1"/>
              <w:numPr>
                <w:ilvl w:val="0"/>
                <w:numId w:val="40"/>
              </w:numPr>
              <w:ind w:left="227" w:hanging="170"/>
              <w:contextualSpacing/>
              <w:rPr>
                <w:rFonts w:cstheme="minorHAnsi"/>
                <w:sz w:val="15"/>
                <w:szCs w:val="15"/>
              </w:rPr>
            </w:pPr>
            <w:r w:rsidRPr="001F7119">
              <w:rPr>
                <w:rFonts w:cstheme="minorHAnsi"/>
                <w:sz w:val="15"/>
                <w:szCs w:val="15"/>
              </w:rPr>
              <w:t xml:space="preserve">To lead on </w:t>
            </w:r>
            <w:r w:rsidRPr="001F7119" w:rsidR="002C49EC">
              <w:rPr>
                <w:rFonts w:cstheme="minorHAnsi"/>
                <w:sz w:val="15"/>
                <w:szCs w:val="15"/>
              </w:rPr>
              <w:t xml:space="preserve">pupil </w:t>
            </w:r>
            <w:r w:rsidRPr="001F7119">
              <w:rPr>
                <w:rFonts w:cstheme="minorHAnsi"/>
                <w:sz w:val="15"/>
                <w:szCs w:val="15"/>
              </w:rPr>
              <w:t>admissi</w:t>
            </w:r>
            <w:r w:rsidRPr="001F7119" w:rsidR="00BC5E09">
              <w:rPr>
                <w:rFonts w:cstheme="minorHAnsi"/>
                <w:sz w:val="15"/>
                <w:szCs w:val="15"/>
              </w:rPr>
              <w:t xml:space="preserve">ons, </w:t>
            </w:r>
            <w:r w:rsidRPr="001F7119">
              <w:rPr>
                <w:rFonts w:cstheme="minorHAnsi"/>
                <w:sz w:val="15"/>
                <w:szCs w:val="15"/>
              </w:rPr>
              <w:t>exclusion</w:t>
            </w:r>
            <w:r w:rsidRPr="001F7119" w:rsidR="00BC5E09">
              <w:rPr>
                <w:rFonts w:cstheme="minorHAnsi"/>
                <w:sz w:val="15"/>
                <w:szCs w:val="15"/>
              </w:rPr>
              <w:t xml:space="preserve"> and alternative provision</w:t>
            </w:r>
            <w:r w:rsidRPr="001F7119">
              <w:rPr>
                <w:rFonts w:cstheme="minorHAnsi"/>
                <w:sz w:val="15"/>
                <w:szCs w:val="15"/>
              </w:rPr>
              <w:t>, liaising with a</w:t>
            </w:r>
            <w:r w:rsidRPr="001F7119" w:rsidR="00AD7F44">
              <w:rPr>
                <w:rFonts w:cstheme="minorHAnsi"/>
                <w:sz w:val="15"/>
                <w:szCs w:val="15"/>
              </w:rPr>
              <w:t xml:space="preserve">ll </w:t>
            </w:r>
            <w:r w:rsidRPr="001F7119">
              <w:rPr>
                <w:rFonts w:cstheme="minorHAnsi"/>
                <w:sz w:val="15"/>
                <w:szCs w:val="15"/>
              </w:rPr>
              <w:t>stakeholders as appropriate and ensuring compliance with statutory frameworks</w:t>
            </w:r>
            <w:r w:rsidRPr="001F7119" w:rsidR="002C49EC">
              <w:rPr>
                <w:rFonts w:cstheme="minorHAnsi"/>
                <w:sz w:val="15"/>
                <w:szCs w:val="15"/>
              </w:rPr>
              <w:t xml:space="preserve"> and school and Trust policies</w:t>
            </w:r>
          </w:p>
          <w:p w:rsidRPr="001F7119" w:rsidR="004608A1" w:rsidP="00250BF9" w:rsidRDefault="00AD7F44" w14:paraId="4790C536" w14:textId="62D477B2">
            <w:pPr>
              <w:pStyle w:val="Bullet1"/>
              <w:numPr>
                <w:ilvl w:val="0"/>
                <w:numId w:val="40"/>
              </w:numPr>
              <w:ind w:left="227" w:hanging="170"/>
              <w:contextualSpacing/>
              <w:rPr>
                <w:rFonts w:cstheme="minorHAnsi"/>
                <w:sz w:val="15"/>
                <w:szCs w:val="15"/>
              </w:rPr>
            </w:pPr>
            <w:r w:rsidRPr="001F7119">
              <w:rPr>
                <w:rFonts w:cstheme="minorHAnsi"/>
                <w:sz w:val="15"/>
                <w:szCs w:val="15"/>
              </w:rPr>
              <w:t>H</w:t>
            </w:r>
            <w:r w:rsidRPr="001F7119" w:rsidR="004608A1">
              <w:rPr>
                <w:rFonts w:cstheme="minorHAnsi"/>
                <w:sz w:val="15"/>
                <w:szCs w:val="15"/>
              </w:rPr>
              <w:t>av</w:t>
            </w:r>
            <w:r w:rsidRPr="001F7119">
              <w:rPr>
                <w:rFonts w:cstheme="minorHAnsi"/>
                <w:sz w:val="15"/>
                <w:szCs w:val="15"/>
              </w:rPr>
              <w:t xml:space="preserve">e </w:t>
            </w:r>
            <w:r w:rsidRPr="001F7119" w:rsidR="004608A1">
              <w:rPr>
                <w:rFonts w:cstheme="minorHAnsi"/>
                <w:sz w:val="15"/>
                <w:szCs w:val="15"/>
              </w:rPr>
              <w:t>a</w:t>
            </w:r>
            <w:r w:rsidRPr="001F7119" w:rsidR="002C49EC">
              <w:rPr>
                <w:rFonts w:cstheme="minorHAnsi"/>
                <w:sz w:val="15"/>
                <w:szCs w:val="15"/>
              </w:rPr>
              <w:t xml:space="preserve">n </w:t>
            </w:r>
            <w:r w:rsidRPr="001F7119" w:rsidR="004608A1">
              <w:rPr>
                <w:rFonts w:cstheme="minorHAnsi"/>
                <w:sz w:val="15"/>
                <w:szCs w:val="15"/>
              </w:rPr>
              <w:t xml:space="preserve">overview of </w:t>
            </w:r>
            <w:r w:rsidRPr="001F7119">
              <w:rPr>
                <w:rFonts w:cstheme="minorHAnsi"/>
                <w:sz w:val="15"/>
                <w:szCs w:val="15"/>
              </w:rPr>
              <w:t xml:space="preserve">primary </w:t>
            </w:r>
            <w:r w:rsidRPr="001F7119" w:rsidR="004608A1">
              <w:rPr>
                <w:rFonts w:cstheme="minorHAnsi"/>
                <w:sz w:val="15"/>
                <w:szCs w:val="15"/>
              </w:rPr>
              <w:t>transition for stu</w:t>
            </w:r>
            <w:r w:rsidRPr="001F7119" w:rsidR="00BC5E09">
              <w:rPr>
                <w:rFonts w:cstheme="minorHAnsi"/>
                <w:sz w:val="15"/>
                <w:szCs w:val="15"/>
              </w:rPr>
              <w:t>dents joining from our primary schools so that we know our pupils and families well</w:t>
            </w:r>
          </w:p>
          <w:p w:rsidRPr="001F7119" w:rsidR="002C49EC" w:rsidP="00250BF9" w:rsidRDefault="002C49EC" w14:paraId="4EFE950A" w14:textId="77777777">
            <w:pPr>
              <w:pStyle w:val="Bullet1"/>
              <w:numPr>
                <w:ilvl w:val="0"/>
                <w:numId w:val="40"/>
              </w:numPr>
              <w:ind w:left="227" w:hanging="170"/>
              <w:contextualSpacing/>
              <w:rPr>
                <w:rFonts w:cstheme="minorHAnsi"/>
                <w:sz w:val="15"/>
                <w:szCs w:val="15"/>
              </w:rPr>
            </w:pPr>
            <w:r w:rsidRPr="001F7119">
              <w:rPr>
                <w:rFonts w:cstheme="minorHAnsi"/>
                <w:sz w:val="15"/>
                <w:szCs w:val="15"/>
              </w:rPr>
              <w:t xml:space="preserve">Support the </w:t>
            </w:r>
            <w:r w:rsidRPr="001F7119" w:rsidR="0050418F">
              <w:rPr>
                <w:rFonts w:cstheme="minorHAnsi"/>
                <w:sz w:val="15"/>
                <w:szCs w:val="15"/>
              </w:rPr>
              <w:t xml:space="preserve">strategic </w:t>
            </w:r>
            <w:r w:rsidRPr="001F7119">
              <w:rPr>
                <w:rFonts w:cstheme="minorHAnsi"/>
                <w:sz w:val="15"/>
                <w:szCs w:val="15"/>
              </w:rPr>
              <w:t xml:space="preserve">work of </w:t>
            </w:r>
            <w:r w:rsidRPr="001F7119" w:rsidR="0050418F">
              <w:rPr>
                <w:rFonts w:cstheme="minorHAnsi"/>
                <w:sz w:val="15"/>
                <w:szCs w:val="15"/>
              </w:rPr>
              <w:t>the Careers Team, ensuring high quality careers support and events are planned and delivered</w:t>
            </w:r>
            <w:r w:rsidRPr="001F7119">
              <w:rPr>
                <w:rFonts w:cstheme="minorHAnsi"/>
                <w:sz w:val="15"/>
                <w:szCs w:val="15"/>
              </w:rPr>
              <w:t>.</w:t>
            </w:r>
          </w:p>
          <w:p w:rsidRPr="001F7119" w:rsidR="0050418F" w:rsidP="005D4F18" w:rsidRDefault="002C49EC" w14:paraId="7C553C9C" w14:textId="1B34A032">
            <w:pPr>
              <w:pStyle w:val="Bullet1"/>
              <w:numPr>
                <w:ilvl w:val="0"/>
                <w:numId w:val="40"/>
              </w:numPr>
              <w:ind w:left="227" w:hanging="170"/>
              <w:contextualSpacing/>
              <w:rPr>
                <w:rFonts w:cstheme="minorHAnsi"/>
                <w:szCs w:val="18"/>
              </w:rPr>
            </w:pPr>
            <w:r w:rsidRPr="001F7119">
              <w:rPr>
                <w:rFonts w:cstheme="minorHAnsi"/>
                <w:sz w:val="15"/>
                <w:szCs w:val="15"/>
              </w:rPr>
              <w:t>Designated Teacher</w:t>
            </w:r>
            <w:r w:rsidRPr="001F7119" w:rsidR="00250BF9">
              <w:rPr>
                <w:rFonts w:cstheme="minorHAnsi"/>
                <w:sz w:val="15"/>
                <w:szCs w:val="15"/>
              </w:rPr>
              <w:t>, undertaking the responsibility</w:t>
            </w:r>
            <w:r w:rsidRPr="001F7119">
              <w:rPr>
                <w:rFonts w:cstheme="minorHAnsi"/>
                <w:sz w:val="15"/>
                <w:szCs w:val="15"/>
              </w:rPr>
              <w:t xml:space="preserve"> to promote and lead on the educational achievement of Looked After </w:t>
            </w:r>
            <w:r w:rsidRPr="001F7119" w:rsidR="005D4F18">
              <w:rPr>
                <w:rFonts w:cstheme="minorHAnsi"/>
                <w:sz w:val="15"/>
                <w:szCs w:val="15"/>
              </w:rPr>
              <w:t>and</w:t>
            </w:r>
            <w:r w:rsidRPr="001F7119">
              <w:rPr>
                <w:rFonts w:cstheme="minorHAnsi"/>
                <w:sz w:val="15"/>
                <w:szCs w:val="15"/>
              </w:rPr>
              <w:t xml:space="preserve"> P</w:t>
            </w:r>
            <w:r w:rsidRPr="001F7119" w:rsidR="00250BF9">
              <w:rPr>
                <w:rFonts w:cstheme="minorHAnsi"/>
                <w:sz w:val="15"/>
                <w:szCs w:val="15"/>
              </w:rPr>
              <w:t>reviously Looked After Children.</w:t>
            </w:r>
          </w:p>
        </w:tc>
      </w:tr>
      <w:tr w:rsidRPr="00303272" w:rsidR="00EA18B7" w:rsidTr="24F807CF" w14:paraId="73291E0E" w14:textId="77777777">
        <w:tblPrEx>
          <w:tblBorders>
            <w:top w:val="none" w:color="auto" w:sz="0" w:space="0"/>
            <w:left w:val="none" w:color="auto" w:sz="0" w:space="0"/>
            <w:bottom w:val="none" w:color="auto" w:sz="0" w:space="0"/>
            <w:right w:val="none" w:color="auto" w:sz="0" w:space="0"/>
          </w:tblBorders>
        </w:tblPrEx>
        <w:trPr>
          <w:trHeight w:val="227"/>
        </w:trPr>
        <w:tc>
          <w:tcPr>
            <w:tcW w:w="10765" w:type="dxa"/>
            <w:tcBorders>
              <w:top w:val="single" w:color="000000" w:themeColor="text1" w:sz="0"/>
              <w:left w:val="single" w:color="auto" w:sz="4" w:space="0"/>
              <w:bottom w:val="single" w:color="auto" w:sz="4" w:space="0"/>
              <w:right w:val="single" w:color="auto" w:sz="4" w:space="0"/>
            </w:tcBorders>
            <w:shd w:val="clear" w:color="auto" w:fill="D9D9D9" w:themeFill="background1" w:themeFillShade="D9"/>
            <w:tcMar/>
            <w:vAlign w:val="center"/>
          </w:tcPr>
          <w:p w:rsidRPr="001F7119" w:rsidR="00EA18B7" w:rsidP="00303272" w:rsidRDefault="00EA18B7" w14:paraId="41EB18F4" w14:textId="77777777">
            <w:pPr>
              <w:rPr>
                <w:rFonts w:asciiTheme="minorHAnsi" w:hAnsiTheme="minorHAnsi" w:cstheme="minorHAnsi"/>
                <w:b/>
                <w:sz w:val="16"/>
                <w:szCs w:val="15"/>
              </w:rPr>
            </w:pPr>
            <w:r w:rsidRPr="001F7119">
              <w:rPr>
                <w:rFonts w:asciiTheme="minorHAnsi" w:hAnsiTheme="minorHAnsi" w:cstheme="minorHAnsi"/>
                <w:b/>
                <w:sz w:val="16"/>
                <w:szCs w:val="15"/>
              </w:rPr>
              <w:t>The key competencies and behaviours commensurate with this post are identified overleaf.</w:t>
            </w:r>
          </w:p>
        </w:tc>
      </w:tr>
      <w:tr w:rsidRPr="00C1563D" w:rsidR="00610590" w:rsidTr="24F807CF" w14:paraId="4D2F3303" w14:textId="77777777">
        <w:tblPrEx>
          <w:tblBorders>
            <w:top w:val="none" w:color="auto" w:sz="0" w:space="0"/>
            <w:left w:val="none" w:color="auto" w:sz="0" w:space="0"/>
            <w:bottom w:val="none" w:color="auto" w:sz="0" w:space="0"/>
            <w:right w:val="none" w:color="auto" w:sz="0" w:space="0"/>
          </w:tblBorders>
        </w:tblPrEx>
        <w:trPr>
          <w:trHeight w:val="80"/>
        </w:trPr>
        <w:tc>
          <w:tcPr>
            <w:tcW w:w="10765" w:type="dxa"/>
            <w:tcBorders>
              <w:top w:val="single" w:color="000000" w:themeColor="text1" w:sz="0"/>
              <w:left w:val="single" w:color="auto" w:sz="4" w:space="0"/>
              <w:bottom w:val="single" w:color="auto" w:sz="4" w:space="0"/>
              <w:right w:val="single" w:color="auto" w:sz="4" w:space="0"/>
            </w:tcBorders>
            <w:tcMar/>
          </w:tcPr>
          <w:p w:rsidRPr="001F7119" w:rsidR="00610590" w:rsidP="00EA18B7" w:rsidRDefault="00610590" w14:paraId="73632DF1" w14:textId="77777777">
            <w:pPr>
              <w:spacing w:before="60"/>
              <w:rPr>
                <w:rFonts w:asciiTheme="minorHAnsi" w:hAnsiTheme="minorHAnsi" w:cstheme="minorHAnsi"/>
                <w:b/>
                <w:sz w:val="15"/>
                <w:szCs w:val="15"/>
              </w:rPr>
            </w:pPr>
            <w:r w:rsidRPr="001F7119">
              <w:rPr>
                <w:rFonts w:asciiTheme="minorHAnsi" w:hAnsiTheme="minorHAnsi" w:cstheme="minorHAnsi"/>
                <w:b/>
                <w:sz w:val="15"/>
                <w:szCs w:val="15"/>
              </w:rPr>
              <w:t>General Information:</w:t>
            </w:r>
          </w:p>
          <w:p w:rsidRPr="001F7119" w:rsidR="00610590" w:rsidP="00250BF9" w:rsidRDefault="00610590" w14:paraId="3EE65C01" w14:textId="02CEB24D">
            <w:pPr>
              <w:pStyle w:val="Bullet1"/>
              <w:ind w:left="227" w:hanging="170"/>
              <w:rPr>
                <w:i/>
                <w:sz w:val="15"/>
                <w:szCs w:val="15"/>
              </w:rPr>
            </w:pPr>
            <w:r w:rsidRPr="001F7119">
              <w:rPr>
                <w:i/>
                <w:sz w:val="15"/>
                <w:szCs w:val="15"/>
              </w:rPr>
              <w:t xml:space="preserve">The </w:t>
            </w:r>
            <w:r w:rsidRPr="001F7119" w:rsidR="00983B63">
              <w:rPr>
                <w:i/>
                <w:sz w:val="15"/>
                <w:szCs w:val="15"/>
              </w:rPr>
              <w:t xml:space="preserve">job description is not intended to be a complete list of duties and responsibilities, but indicates the major requirements of the post.  It may be amended at a future time, to take account of the developing needs of the school.  The post holder will undertake any other duties at the request of the </w:t>
            </w:r>
            <w:r w:rsidRPr="001F7119" w:rsidR="002C49EC">
              <w:rPr>
                <w:i/>
                <w:sz w:val="15"/>
                <w:szCs w:val="15"/>
              </w:rPr>
              <w:t>Headteacher</w:t>
            </w:r>
            <w:r w:rsidRPr="001F7119" w:rsidR="00983B63">
              <w:rPr>
                <w:i/>
                <w:sz w:val="15"/>
                <w:szCs w:val="15"/>
              </w:rPr>
              <w:t xml:space="preserve"> appropriate to the remit.  </w:t>
            </w:r>
          </w:p>
          <w:p w:rsidRPr="001F7119" w:rsidR="00983B63" w:rsidP="00250BF9" w:rsidRDefault="00983B63" w14:paraId="158AB9AA" w14:textId="77777777">
            <w:pPr>
              <w:pStyle w:val="Bullet1"/>
              <w:ind w:left="227" w:hanging="170"/>
              <w:rPr>
                <w:i/>
                <w:sz w:val="15"/>
                <w:szCs w:val="15"/>
              </w:rPr>
            </w:pPr>
            <w:r w:rsidRPr="001F7119">
              <w:rPr>
                <w:i/>
                <w:sz w:val="15"/>
                <w:szCs w:val="15"/>
              </w:rPr>
              <w:t>The above principal responsibilities are not exhaustive and may vary without changing the character of the job or level of responsibility.</w:t>
            </w:r>
          </w:p>
          <w:p w:rsidRPr="001F7119" w:rsidR="00610590" w:rsidP="00250BF9" w:rsidRDefault="00983B63" w14:paraId="26646A1B" w14:textId="7E871D30">
            <w:pPr>
              <w:pStyle w:val="Bullet1"/>
              <w:ind w:left="227" w:hanging="170"/>
              <w:rPr>
                <w:i/>
                <w:sz w:val="15"/>
                <w:szCs w:val="15"/>
              </w:rPr>
            </w:pPr>
            <w:r w:rsidRPr="001F7119">
              <w:rPr>
                <w:i/>
                <w:sz w:val="15"/>
                <w:szCs w:val="15"/>
              </w:rPr>
              <w:t xml:space="preserve">The Health and Safety at Work </w:t>
            </w:r>
            <w:r w:rsidRPr="001F7119" w:rsidR="00610590">
              <w:rPr>
                <w:i/>
                <w:sz w:val="15"/>
                <w:szCs w:val="15"/>
              </w:rPr>
              <w:t xml:space="preserve">etc. Act, 1974 and other associated legislation places responsibilities for Health and Safety on all employees.  </w:t>
            </w:r>
            <w:r w:rsidRPr="001F7119" w:rsidR="005E27F5">
              <w:rPr>
                <w:i/>
                <w:sz w:val="15"/>
                <w:szCs w:val="15"/>
              </w:rPr>
              <w:t>Therefore,</w:t>
            </w:r>
            <w:r w:rsidRPr="001F7119" w:rsidR="00610590">
              <w:rPr>
                <w:i/>
                <w:sz w:val="15"/>
                <w:szCs w:val="15"/>
              </w:rPr>
              <w:t xml:space="preserve"> it is the postholder’s responsibility to take reasonable care for Health and Safety and Welfare of him/herself and other employees in accordance with legislation.</w:t>
            </w:r>
          </w:p>
          <w:p w:rsidRPr="001F7119" w:rsidR="00983B63" w:rsidP="00250BF9" w:rsidRDefault="00983B63" w14:paraId="6DAA455A" w14:textId="3F16F8F1">
            <w:pPr>
              <w:pStyle w:val="Bullet1"/>
              <w:ind w:left="227" w:hanging="170"/>
              <w:rPr>
                <w:i/>
                <w:sz w:val="15"/>
                <w:szCs w:val="15"/>
              </w:rPr>
            </w:pPr>
            <w:r w:rsidRPr="001F7119">
              <w:rPr>
                <w:i/>
                <w:sz w:val="15"/>
                <w:szCs w:val="15"/>
              </w:rPr>
              <w:t xml:space="preserve">The above duties may involve having access to information of a confidential </w:t>
            </w:r>
            <w:r w:rsidRPr="001F7119" w:rsidR="005E27F5">
              <w:rPr>
                <w:i/>
                <w:sz w:val="15"/>
                <w:szCs w:val="15"/>
              </w:rPr>
              <w:t>nature, which</w:t>
            </w:r>
            <w:r w:rsidRPr="001F7119">
              <w:rPr>
                <w:i/>
                <w:sz w:val="15"/>
                <w:szCs w:val="15"/>
              </w:rPr>
              <w:t xml:space="preserve"> may be covered by GDPR, and by Part 1 of Schedule 12A to the Local Government Act, 1972.  Confidentiality must be maintained at all times.</w:t>
            </w:r>
          </w:p>
          <w:p w:rsidRPr="001F7119" w:rsidR="00610590" w:rsidP="00250BF9" w:rsidRDefault="002C49EC" w14:paraId="67F53122" w14:textId="691E20F8">
            <w:pPr>
              <w:pStyle w:val="Bullet1"/>
              <w:ind w:left="227" w:hanging="170"/>
              <w:rPr>
                <w:b/>
                <w:i/>
                <w:sz w:val="15"/>
                <w:szCs w:val="15"/>
              </w:rPr>
            </w:pPr>
            <w:r w:rsidRPr="001F7119">
              <w:rPr>
                <w:i/>
                <w:sz w:val="15"/>
                <w:szCs w:val="15"/>
              </w:rPr>
              <w:t>The Snaith School</w:t>
            </w:r>
            <w:r w:rsidRPr="001F7119" w:rsidR="00610590">
              <w:rPr>
                <w:i/>
                <w:sz w:val="15"/>
                <w:szCs w:val="15"/>
              </w:rPr>
              <w:t xml:space="preserve"> is committed to safeguarding and promoting the welfare of children, young people and vulnerable adults and expects all employees and volunteers to share this commitment.</w:t>
            </w:r>
            <w:r w:rsidRPr="001F7119" w:rsidR="00610590">
              <w:rPr>
                <w:b/>
                <w:i/>
                <w:sz w:val="15"/>
                <w:szCs w:val="15"/>
              </w:rPr>
              <w:t xml:space="preserve">  </w:t>
            </w:r>
          </w:p>
          <w:p w:rsidRPr="001F7119" w:rsidR="004464A1" w:rsidP="00250BF9" w:rsidRDefault="004464A1" w14:paraId="6B31744C" w14:textId="77777777">
            <w:pPr>
              <w:pStyle w:val="Bullet1"/>
              <w:ind w:left="227" w:hanging="170"/>
              <w:rPr>
                <w:i/>
                <w:sz w:val="15"/>
                <w:szCs w:val="15"/>
                <w:lang w:eastAsia="en-US"/>
              </w:rPr>
            </w:pPr>
            <w:r w:rsidRPr="001F7119">
              <w:rPr>
                <w:i/>
                <w:sz w:val="15"/>
                <w:szCs w:val="15"/>
              </w:rPr>
              <w:t>To work and process personal and sensitive information in accordance with Data Protection Act 2018 including the General Data Protection Regulations (GDPR) 2018</w:t>
            </w:r>
          </w:p>
          <w:p w:rsidRPr="001F7119" w:rsidR="00EA18B7" w:rsidP="00250BF9" w:rsidRDefault="004464A1" w14:paraId="4DA850C3" w14:textId="37667CD9">
            <w:pPr>
              <w:pStyle w:val="Bullet1"/>
              <w:ind w:left="227" w:hanging="170"/>
              <w:rPr>
                <w:rFonts w:cstheme="minorHAnsi"/>
                <w:b/>
                <w:sz w:val="15"/>
                <w:szCs w:val="15"/>
              </w:rPr>
            </w:pPr>
            <w:r w:rsidRPr="001F7119">
              <w:rPr>
                <w:i/>
                <w:sz w:val="15"/>
                <w:szCs w:val="15"/>
              </w:rPr>
              <w:t>To ensure work is conducted in a way that protects the safety and security of information (e.g. strong passwords, reporting breaches, securing paper records, securely disposing of records)</w:t>
            </w:r>
          </w:p>
        </w:tc>
      </w:tr>
    </w:tbl>
    <w:p w:rsidRPr="005D4F18" w:rsidR="007B7E4A" w:rsidP="007B7E4A" w:rsidRDefault="007B7E4A" w14:paraId="2FE936F2" w14:textId="77777777">
      <w:pPr>
        <w:jc w:val="center"/>
        <w:rPr>
          <w:rFonts w:asciiTheme="minorHAnsi" w:hAnsiTheme="minorHAnsi" w:cstheme="minorHAnsi"/>
          <w:b/>
          <w:sz w:val="18"/>
          <w:szCs w:val="15"/>
        </w:rPr>
      </w:pPr>
      <w:r w:rsidRPr="005D4F18">
        <w:rPr>
          <w:rFonts w:asciiTheme="minorHAnsi" w:hAnsiTheme="minorHAnsi" w:cstheme="minorHAnsi"/>
          <w:b/>
          <w:sz w:val="18"/>
          <w:szCs w:val="15"/>
        </w:rPr>
        <w:lastRenderedPageBreak/>
        <w:t>Ethical Leadership Qualities:  Competencies and Behaviours</w:t>
      </w:r>
    </w:p>
    <w:tbl>
      <w:tblPr>
        <w:tblStyle w:val="TableGrid"/>
        <w:tblW w:w="10774" w:type="dxa"/>
        <w:tblLook w:val="04A0" w:firstRow="1" w:lastRow="0" w:firstColumn="1" w:lastColumn="0" w:noHBand="0" w:noVBand="1"/>
      </w:tblPr>
      <w:tblGrid>
        <w:gridCol w:w="1418"/>
        <w:gridCol w:w="5245"/>
        <w:gridCol w:w="4111"/>
      </w:tblGrid>
      <w:tr w:rsidRPr="00DE0A64" w:rsidR="007B7E4A" w:rsidTr="005D4F18" w14:paraId="57AA44F8" w14:textId="77777777">
        <w:tc>
          <w:tcPr>
            <w:tcW w:w="1418" w:type="dxa"/>
            <w:shd w:val="clear" w:color="auto" w:fill="00B0F0"/>
          </w:tcPr>
          <w:p w:rsidRPr="00DE0A64" w:rsidR="007B7E4A" w:rsidP="0050418F" w:rsidRDefault="007B7E4A" w14:paraId="20EDA0A2" w14:textId="77777777">
            <w:pPr>
              <w:jc w:val="center"/>
              <w:rPr>
                <w:rFonts w:asciiTheme="minorHAnsi" w:hAnsiTheme="minorHAnsi" w:cstheme="minorHAnsi"/>
                <w:b/>
                <w:sz w:val="15"/>
                <w:szCs w:val="15"/>
              </w:rPr>
            </w:pPr>
            <w:r w:rsidRPr="00DE0A64">
              <w:rPr>
                <w:rFonts w:asciiTheme="minorHAnsi" w:hAnsiTheme="minorHAnsi" w:cstheme="minorHAnsi"/>
                <w:b/>
                <w:sz w:val="16"/>
                <w:szCs w:val="16"/>
              </w:rPr>
              <w:t>Competency</w:t>
            </w:r>
          </w:p>
        </w:tc>
        <w:tc>
          <w:tcPr>
            <w:tcW w:w="5245" w:type="dxa"/>
            <w:shd w:val="clear" w:color="auto" w:fill="00B0F0"/>
          </w:tcPr>
          <w:p w:rsidRPr="00DE0A64" w:rsidR="007B7E4A" w:rsidP="0050418F" w:rsidRDefault="007B7E4A" w14:paraId="57381B9A" w14:textId="77777777">
            <w:pPr>
              <w:jc w:val="center"/>
              <w:rPr>
                <w:rFonts w:asciiTheme="minorHAnsi" w:hAnsiTheme="minorHAnsi" w:cstheme="minorHAnsi"/>
                <w:b/>
                <w:sz w:val="15"/>
                <w:szCs w:val="15"/>
              </w:rPr>
            </w:pPr>
            <w:r w:rsidRPr="00DE0A64">
              <w:rPr>
                <w:rFonts w:asciiTheme="minorHAnsi" w:hAnsiTheme="minorHAnsi" w:cstheme="minorHAnsi"/>
                <w:b/>
                <w:sz w:val="16"/>
                <w:szCs w:val="16"/>
              </w:rPr>
              <w:t>We do this by</w:t>
            </w:r>
          </w:p>
        </w:tc>
        <w:tc>
          <w:tcPr>
            <w:tcW w:w="4111" w:type="dxa"/>
            <w:shd w:val="clear" w:color="auto" w:fill="00B0F0"/>
          </w:tcPr>
          <w:p w:rsidRPr="00DE0A64" w:rsidR="007B7E4A" w:rsidP="0050418F" w:rsidRDefault="007B7E4A" w14:paraId="1E87B7FE" w14:textId="77777777">
            <w:pPr>
              <w:jc w:val="center"/>
              <w:rPr>
                <w:rFonts w:asciiTheme="minorHAnsi" w:hAnsiTheme="minorHAnsi" w:cstheme="minorHAnsi"/>
                <w:b/>
                <w:sz w:val="15"/>
                <w:szCs w:val="15"/>
              </w:rPr>
            </w:pPr>
            <w:r w:rsidRPr="00DE0A64">
              <w:rPr>
                <w:rFonts w:asciiTheme="minorHAnsi" w:hAnsiTheme="minorHAnsi" w:cstheme="minorHAnsi"/>
                <w:b/>
                <w:sz w:val="16"/>
                <w:szCs w:val="16"/>
              </w:rPr>
              <w:t>Behaviours</w:t>
            </w:r>
          </w:p>
        </w:tc>
      </w:tr>
      <w:tr w:rsidRPr="00DE0A64" w:rsidR="007B7E4A" w:rsidTr="005D4F18" w14:paraId="7ACE13F2" w14:textId="77777777">
        <w:tc>
          <w:tcPr>
            <w:tcW w:w="1418" w:type="dxa"/>
          </w:tcPr>
          <w:p w:rsidRPr="00DE0A64" w:rsidR="007B7E4A" w:rsidP="0050418F" w:rsidRDefault="007B7E4A" w14:paraId="3A24B2B0" w14:textId="77777777">
            <w:pPr>
              <w:rPr>
                <w:rFonts w:asciiTheme="minorHAnsi" w:hAnsiTheme="minorHAnsi" w:cstheme="minorHAnsi"/>
                <w:sz w:val="15"/>
                <w:szCs w:val="15"/>
              </w:rPr>
            </w:pPr>
            <w:r w:rsidRPr="00DE0A64">
              <w:rPr>
                <w:rFonts w:asciiTheme="minorHAnsi" w:hAnsiTheme="minorHAnsi" w:cstheme="minorHAnsi"/>
                <w:sz w:val="15"/>
                <w:szCs w:val="15"/>
              </w:rPr>
              <w:t>Trust – leaders are trustworthy and reliable</w:t>
            </w:r>
          </w:p>
        </w:tc>
        <w:tc>
          <w:tcPr>
            <w:tcW w:w="5245" w:type="dxa"/>
          </w:tcPr>
          <w:p w:rsidRPr="00630942" w:rsidR="007B7E4A" w:rsidP="00630942" w:rsidRDefault="007B7E4A" w14:paraId="2CE7E68D"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Earning trust by being reliable, consistent, credible, honest, humble, courageous and kind.</w:t>
            </w:r>
          </w:p>
          <w:p w:rsidRPr="00630942" w:rsidR="007B7E4A" w:rsidP="00630942" w:rsidRDefault="007B7E4A" w14:paraId="5784762E"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Prioritising our long-term purpose first, above short-term goals.</w:t>
            </w:r>
          </w:p>
          <w:p w:rsidRPr="00630942" w:rsidR="007B7E4A" w:rsidP="00630942" w:rsidRDefault="007B7E4A" w14:paraId="0FB69D14"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Managing emotions and helping others to manage their emotions.</w:t>
            </w:r>
          </w:p>
          <w:p w:rsidRPr="00630942" w:rsidR="007B7E4A" w:rsidP="00630942" w:rsidRDefault="007B7E4A" w14:paraId="6BB4BDFD"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Keeping promises.</w:t>
            </w:r>
          </w:p>
          <w:p w:rsidRPr="00630942" w:rsidR="007B7E4A" w:rsidP="00630942" w:rsidRDefault="007B7E4A" w14:paraId="0FE975D2"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Having a genuine interest in others, seeking to understand the whole person.</w:t>
            </w:r>
          </w:p>
          <w:p w:rsidRPr="00630942" w:rsidR="007B7E4A" w:rsidP="00630942" w:rsidRDefault="007B7E4A" w14:paraId="0A59A3C7"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Using a range of communication skills in a range of circumstances with a range of people, developing rapport, trust and a deeper level of understanding.</w:t>
            </w:r>
          </w:p>
        </w:tc>
        <w:tc>
          <w:tcPr>
            <w:tcW w:w="4111" w:type="dxa"/>
          </w:tcPr>
          <w:p w:rsidRPr="00630942" w:rsidR="007B7E4A" w:rsidP="00630942" w:rsidRDefault="007B7E4A" w14:paraId="2BECBC65"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 xml:space="preserve">Live our values every day.  </w:t>
            </w:r>
          </w:p>
          <w:p w:rsidRPr="00630942" w:rsidR="007B7E4A" w:rsidP="00630942" w:rsidRDefault="007B7E4A" w14:paraId="340443E3"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Take every opportunity to communicate and apply our values, showing how they guide and inform decisions.</w:t>
            </w:r>
          </w:p>
          <w:p w:rsidRPr="00630942" w:rsidR="007B7E4A" w:rsidP="00630942" w:rsidRDefault="007B7E4A" w14:paraId="22AD2319"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Do what is right, rather than what is popular.</w:t>
            </w:r>
          </w:p>
          <w:p w:rsidRPr="00630942" w:rsidR="007B7E4A" w:rsidP="00630942" w:rsidRDefault="007B7E4A" w14:paraId="6728426F"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Be accountable to your colleagues, students and the community, acting in service to other.</w:t>
            </w:r>
          </w:p>
          <w:p w:rsidRPr="00630942" w:rsidR="007B7E4A" w:rsidP="00630942" w:rsidRDefault="007B7E4A" w14:paraId="0E8979B0"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Influence the behaviour of those around you.</w:t>
            </w:r>
          </w:p>
          <w:p w:rsidRPr="00630942" w:rsidR="007B7E4A" w:rsidP="00630942" w:rsidRDefault="007B7E4A" w14:paraId="4B0E14DA"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Take time to develop high trust relationships.</w:t>
            </w:r>
          </w:p>
          <w:p w:rsidRPr="00630942" w:rsidR="007B7E4A" w:rsidP="00630942" w:rsidRDefault="007B7E4A" w14:paraId="7642C6B5"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Act selflessly to protect and enable the trust to achieve its purpose.</w:t>
            </w:r>
          </w:p>
        </w:tc>
      </w:tr>
      <w:tr w:rsidRPr="00DE0A64" w:rsidR="007B7E4A" w:rsidTr="005D4F18" w14:paraId="3B25F609" w14:textId="77777777">
        <w:tc>
          <w:tcPr>
            <w:tcW w:w="1418" w:type="dxa"/>
          </w:tcPr>
          <w:p w:rsidRPr="00DE0A64" w:rsidR="007B7E4A" w:rsidP="0050418F" w:rsidRDefault="007B7E4A" w14:paraId="4EE03767" w14:textId="77777777">
            <w:pPr>
              <w:rPr>
                <w:rFonts w:asciiTheme="minorHAnsi" w:hAnsiTheme="minorHAnsi" w:cstheme="minorHAnsi"/>
                <w:sz w:val="15"/>
                <w:szCs w:val="15"/>
              </w:rPr>
            </w:pPr>
            <w:r w:rsidRPr="00DE0A64">
              <w:rPr>
                <w:rFonts w:asciiTheme="minorHAnsi" w:hAnsiTheme="minorHAnsi" w:cstheme="minorHAnsi"/>
                <w:sz w:val="15"/>
                <w:szCs w:val="15"/>
              </w:rPr>
              <w:t>Wisdom – leaders use experience, knowledge and insight</w:t>
            </w:r>
          </w:p>
        </w:tc>
        <w:tc>
          <w:tcPr>
            <w:tcW w:w="5245" w:type="dxa"/>
          </w:tcPr>
          <w:p w:rsidRPr="00630942" w:rsidR="007B7E4A" w:rsidP="00630942" w:rsidRDefault="007B7E4A" w14:paraId="0ABA5A70"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Developing knowledge and expertise, then sharing knowledge to enable collaborative convergence.</w:t>
            </w:r>
          </w:p>
          <w:p w:rsidRPr="00630942" w:rsidR="007B7E4A" w:rsidP="00630942" w:rsidRDefault="007B7E4A" w14:paraId="2A2C435F"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Seeking learning opportunities, learning from mistakes and failures, and sharing the learning with others.</w:t>
            </w:r>
          </w:p>
          <w:p w:rsidRPr="00630942" w:rsidR="007B7E4A" w:rsidP="00630942" w:rsidRDefault="007B7E4A" w14:paraId="7F214E54"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Having, and encouraging in others, a growth mind-set.  Believing in the potential of others and creating a safe learning environment, with systems that enable sharing of knowledge, collaboration and innovation.</w:t>
            </w:r>
          </w:p>
          <w:p w:rsidRPr="00630942" w:rsidR="007B7E4A" w:rsidP="00630942" w:rsidRDefault="007B7E4A" w14:paraId="3BC6DCE9"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Recruiting knowledgeable, skilled experts and learning from them, helping them to flourish productively.</w:t>
            </w:r>
          </w:p>
        </w:tc>
        <w:tc>
          <w:tcPr>
            <w:tcW w:w="4111" w:type="dxa"/>
          </w:tcPr>
          <w:p w:rsidRPr="00630942" w:rsidR="007B7E4A" w:rsidP="00630942" w:rsidRDefault="007B7E4A" w14:paraId="57159BCD"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Share knowledge and expertise with others, developing a learning culture where people are encouraged to research, share and develop ideas collaboratively.</w:t>
            </w:r>
          </w:p>
          <w:p w:rsidRPr="00630942" w:rsidR="007B7E4A" w:rsidP="00630942" w:rsidRDefault="007B7E4A" w14:paraId="7306FA69"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Anticipate the future and help people prepare for change.</w:t>
            </w:r>
          </w:p>
          <w:p w:rsidRPr="00630942" w:rsidR="007B7E4A" w:rsidP="00630942" w:rsidRDefault="007B7E4A" w14:paraId="6DC18068"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Be open to opportunities and commit to learning every day.</w:t>
            </w:r>
          </w:p>
          <w:p w:rsidRPr="00630942" w:rsidR="007B7E4A" w:rsidP="00630942" w:rsidRDefault="007B7E4A" w14:paraId="33681622"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Recruit people who may be more expert than you, learn from them and develop next generation ethical leaders.</w:t>
            </w:r>
          </w:p>
        </w:tc>
      </w:tr>
      <w:tr w:rsidRPr="00DE0A64" w:rsidR="007B7E4A" w:rsidTr="005D4F18" w14:paraId="3A1F121A" w14:textId="77777777">
        <w:tc>
          <w:tcPr>
            <w:tcW w:w="1418" w:type="dxa"/>
          </w:tcPr>
          <w:p w:rsidRPr="00DE0A64" w:rsidR="007B7E4A" w:rsidP="0050418F" w:rsidRDefault="007B7E4A" w14:paraId="3A5C8F63" w14:textId="77777777">
            <w:pPr>
              <w:rPr>
                <w:rFonts w:asciiTheme="minorHAnsi" w:hAnsiTheme="minorHAnsi" w:cstheme="minorHAnsi"/>
                <w:sz w:val="15"/>
                <w:szCs w:val="15"/>
              </w:rPr>
            </w:pPr>
            <w:r w:rsidRPr="00DE0A64">
              <w:rPr>
                <w:rFonts w:asciiTheme="minorHAnsi" w:hAnsiTheme="minorHAnsi" w:cstheme="minorHAnsi"/>
                <w:sz w:val="15"/>
                <w:szCs w:val="15"/>
              </w:rPr>
              <w:t>Kindness – leaders demonstrate respect, generosity of spirit, understanding and good temper</w:t>
            </w:r>
          </w:p>
        </w:tc>
        <w:tc>
          <w:tcPr>
            <w:tcW w:w="5245" w:type="dxa"/>
          </w:tcPr>
          <w:p w:rsidRPr="00630942" w:rsidR="007B7E4A" w:rsidP="00630942" w:rsidRDefault="007B7E4A" w14:paraId="0BF593D2"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Demonstrating respect, generosity of spirit, understanding and good temper.</w:t>
            </w:r>
          </w:p>
          <w:p w:rsidRPr="00630942" w:rsidR="007B7E4A" w:rsidP="00630942" w:rsidRDefault="007B7E4A" w14:paraId="6734A45F"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Being kind to others, seeking opportunities to serve others for the greater good</w:t>
            </w:r>
          </w:p>
          <w:p w:rsidRPr="00630942" w:rsidR="007B7E4A" w:rsidP="00630942" w:rsidRDefault="007B7E4A" w14:paraId="6992BC7B"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Leading with compassion and care, listening and engaging with the person, not the job role.</w:t>
            </w:r>
          </w:p>
          <w:p w:rsidRPr="00630942" w:rsidR="007B7E4A" w:rsidP="00630942" w:rsidRDefault="007B7E4A" w14:paraId="3D55B112"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 xml:space="preserve">Using high levels of emotional intelligence, developing a sense of belonging and contribution.  Building trust and rapport with others, by acknowledging, empowering and elevating others. </w:t>
            </w:r>
          </w:p>
        </w:tc>
        <w:tc>
          <w:tcPr>
            <w:tcW w:w="4111" w:type="dxa"/>
          </w:tcPr>
          <w:p w:rsidRPr="00630942" w:rsidR="007B7E4A" w:rsidP="00630942" w:rsidRDefault="007B7E4A" w14:paraId="1B76D915"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Be humble</w:t>
            </w:r>
          </w:p>
          <w:p w:rsidRPr="00630942" w:rsidR="007B7E4A" w:rsidP="00630942" w:rsidRDefault="007B7E4A" w14:paraId="3972B06E"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Bring your authentic self to work.</w:t>
            </w:r>
          </w:p>
          <w:p w:rsidRPr="00630942" w:rsidR="007B7E4A" w:rsidP="00630942" w:rsidRDefault="007B7E4A" w14:paraId="7FE72F78"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Have the courage to be genuine.</w:t>
            </w:r>
          </w:p>
          <w:p w:rsidRPr="00630942" w:rsidR="007B7E4A" w:rsidP="00630942" w:rsidRDefault="007B7E4A" w14:paraId="631501AF"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Lead with compassion, empathy and kindness.</w:t>
            </w:r>
          </w:p>
          <w:p w:rsidRPr="00630942" w:rsidR="007B7E4A" w:rsidP="00630942" w:rsidRDefault="007B7E4A" w14:paraId="37EE706A"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Show people you care about them.</w:t>
            </w:r>
          </w:p>
          <w:p w:rsidRPr="00630942" w:rsidR="007B7E4A" w:rsidP="00630942" w:rsidRDefault="007B7E4A" w14:paraId="515B642E"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Search out opportunities for acts of kindness, a selfless act intended to bring help, happiness or joy to another person.</w:t>
            </w:r>
          </w:p>
        </w:tc>
      </w:tr>
      <w:tr w:rsidRPr="00DE0A64" w:rsidR="007B7E4A" w:rsidTr="005D4F18" w14:paraId="0BAB27F2" w14:textId="77777777">
        <w:tc>
          <w:tcPr>
            <w:tcW w:w="1418" w:type="dxa"/>
          </w:tcPr>
          <w:p w:rsidRPr="00DE0A64" w:rsidR="007B7E4A" w:rsidP="0050418F" w:rsidRDefault="007B7E4A" w14:paraId="55063DAB" w14:textId="77777777">
            <w:pPr>
              <w:rPr>
                <w:rFonts w:asciiTheme="minorHAnsi" w:hAnsiTheme="minorHAnsi" w:cstheme="minorHAnsi"/>
                <w:sz w:val="15"/>
                <w:szCs w:val="15"/>
              </w:rPr>
            </w:pPr>
            <w:r w:rsidRPr="00DE0A64">
              <w:rPr>
                <w:rFonts w:asciiTheme="minorHAnsi" w:hAnsiTheme="minorHAnsi" w:cstheme="minorHAnsi"/>
                <w:sz w:val="15"/>
                <w:szCs w:val="15"/>
              </w:rPr>
              <w:t>Justice – leaders are fair and work for the good of all children</w:t>
            </w:r>
          </w:p>
        </w:tc>
        <w:tc>
          <w:tcPr>
            <w:tcW w:w="5245" w:type="dxa"/>
          </w:tcPr>
          <w:p w:rsidRPr="00630942" w:rsidR="007B7E4A" w:rsidP="00630942" w:rsidRDefault="007B7E4A" w14:paraId="6B78BB3C"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Doing what is right, rather than what is popular or easy.</w:t>
            </w:r>
          </w:p>
          <w:p w:rsidRPr="00630942" w:rsidR="007B7E4A" w:rsidP="00630942" w:rsidRDefault="007B7E4A" w14:paraId="11B3DF24"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Ensuring we live and breathe our sense of purpose and values in the way we behave, interact with others, make decisions and communicate.</w:t>
            </w:r>
          </w:p>
          <w:p w:rsidRPr="00630942" w:rsidR="007B7E4A" w:rsidP="00630942" w:rsidRDefault="007B7E4A" w14:paraId="3C8422BF"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Ensuring rules are necessary and applying them in a consistent, transparent and fair way, whilst allowing for discretion and common sense.</w:t>
            </w:r>
          </w:p>
          <w:p w:rsidRPr="00630942" w:rsidR="007B7E4A" w:rsidP="00630942" w:rsidRDefault="007B7E4A" w14:paraId="3435DBD8"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Valuing difference, building diverse teams and encouraging others to behave responsibly towards the community and the environment.</w:t>
            </w:r>
          </w:p>
          <w:p w:rsidRPr="00630942" w:rsidR="007B7E4A" w:rsidP="00630942" w:rsidRDefault="007B7E4A" w14:paraId="113FBADF"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Seeing and acknowledging other people’s strengths, knowledge and skills.  Encouraging people to share and build on their strengths and successes across and beyond the trust.</w:t>
            </w:r>
          </w:p>
        </w:tc>
        <w:tc>
          <w:tcPr>
            <w:tcW w:w="4111" w:type="dxa"/>
          </w:tcPr>
          <w:p w:rsidRPr="00630942" w:rsidR="007B7E4A" w:rsidP="00630942" w:rsidRDefault="007B7E4A" w14:paraId="54F0C8D7"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Be accountable to others and serve our purpose.</w:t>
            </w:r>
          </w:p>
          <w:p w:rsidRPr="00630942" w:rsidR="007B7E4A" w:rsidP="00630942" w:rsidRDefault="007B7E4A" w14:paraId="3455B30D"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Be morally brave and stand up and be counted for what you believe in.</w:t>
            </w:r>
          </w:p>
          <w:p w:rsidRPr="00630942" w:rsidR="007B7E4A" w:rsidP="00630942" w:rsidRDefault="007B7E4A" w14:paraId="56C2D67C"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Do the right thing, which might not be the easiest or most popular option.</w:t>
            </w:r>
          </w:p>
        </w:tc>
      </w:tr>
      <w:tr w:rsidRPr="00DE0A64" w:rsidR="007B7E4A" w:rsidTr="005D4F18" w14:paraId="67759938" w14:textId="77777777">
        <w:tc>
          <w:tcPr>
            <w:tcW w:w="1418" w:type="dxa"/>
          </w:tcPr>
          <w:p w:rsidRPr="00DE0A64" w:rsidR="007B7E4A" w:rsidP="0050418F" w:rsidRDefault="007B7E4A" w14:paraId="40281AAC" w14:textId="77777777">
            <w:pPr>
              <w:rPr>
                <w:rFonts w:asciiTheme="minorHAnsi" w:hAnsiTheme="minorHAnsi" w:cstheme="minorHAnsi"/>
                <w:sz w:val="15"/>
                <w:szCs w:val="15"/>
              </w:rPr>
            </w:pPr>
            <w:r w:rsidRPr="00DE0A64">
              <w:rPr>
                <w:rFonts w:asciiTheme="minorHAnsi" w:hAnsiTheme="minorHAnsi" w:cstheme="minorHAnsi"/>
                <w:sz w:val="15"/>
                <w:szCs w:val="15"/>
              </w:rPr>
              <w:t>Service – leaders are conscientious and dutiful</w:t>
            </w:r>
          </w:p>
        </w:tc>
        <w:tc>
          <w:tcPr>
            <w:tcW w:w="5245" w:type="dxa"/>
          </w:tcPr>
          <w:p w:rsidRPr="00630942" w:rsidR="007B7E4A" w:rsidP="00630942" w:rsidRDefault="007B7E4A" w14:paraId="5D941552"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Behaving in a dutiful, conscientious way, demonstrating humility and self-control to build great schools.</w:t>
            </w:r>
          </w:p>
          <w:p w:rsidRPr="00630942" w:rsidR="007B7E4A" w:rsidP="00630942" w:rsidRDefault="007B7E4A" w14:paraId="1502C6A7"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Removing barriers and blockers to enable others to achieve their goals, for the benefit of young people, maximising strengths and helping others to see possibilities and seize opportunities.</w:t>
            </w:r>
          </w:p>
          <w:p w:rsidRPr="00630942" w:rsidR="007B7E4A" w:rsidP="00630942" w:rsidRDefault="007B7E4A" w14:paraId="268BC2AC"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Viewing systems, methods, models and techniques as a means to an end, removing or changing them if they prove to be ineffective.</w:t>
            </w:r>
          </w:p>
          <w:p w:rsidRPr="00630942" w:rsidR="007B7E4A" w:rsidP="00630942" w:rsidRDefault="007B7E4A" w14:paraId="5AB7F755"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Leaving our egos at the door and putting ourselves in the service of others.  Standing aside and championing others and their ideas and contributions.</w:t>
            </w:r>
          </w:p>
        </w:tc>
        <w:tc>
          <w:tcPr>
            <w:tcW w:w="4111" w:type="dxa"/>
          </w:tcPr>
          <w:p w:rsidRPr="00630942" w:rsidR="007B7E4A" w:rsidP="00630942" w:rsidRDefault="007B7E4A" w14:paraId="5E985038"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Walk the talk and behave in an honest, open and fair way.</w:t>
            </w:r>
          </w:p>
          <w:p w:rsidRPr="00630942" w:rsidR="007B7E4A" w:rsidP="00630942" w:rsidRDefault="007B7E4A" w14:paraId="144A541B"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Channel ambition into our schools, not ourselves, developing successors.</w:t>
            </w:r>
          </w:p>
          <w:p w:rsidRPr="00630942" w:rsidR="007B7E4A" w:rsidP="00630942" w:rsidRDefault="007B7E4A" w14:paraId="02894889"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Have intense professional will and personal humility.</w:t>
            </w:r>
          </w:p>
          <w:p w:rsidRPr="00630942" w:rsidR="007B7E4A" w:rsidP="00630942" w:rsidRDefault="007B7E4A" w14:paraId="67B05023"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Have a systematic approach to manage the execution and delegation of tasks and be reliable.</w:t>
            </w:r>
          </w:p>
          <w:p w:rsidRPr="00630942" w:rsidR="007B7E4A" w:rsidP="00630942" w:rsidRDefault="007B7E4A" w14:paraId="71FF3A89"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Create new habits, through the accumulation of different choices.</w:t>
            </w:r>
          </w:p>
        </w:tc>
      </w:tr>
      <w:tr w:rsidRPr="00DE0A64" w:rsidR="007B7E4A" w:rsidTr="005D4F18" w14:paraId="73B91F60" w14:textId="77777777">
        <w:tc>
          <w:tcPr>
            <w:tcW w:w="1418" w:type="dxa"/>
          </w:tcPr>
          <w:p w:rsidRPr="00DE0A64" w:rsidR="007B7E4A" w:rsidP="0050418F" w:rsidRDefault="007B7E4A" w14:paraId="2583F880" w14:textId="77777777">
            <w:pPr>
              <w:rPr>
                <w:rFonts w:asciiTheme="minorHAnsi" w:hAnsiTheme="minorHAnsi" w:cstheme="minorHAnsi"/>
                <w:sz w:val="15"/>
                <w:szCs w:val="15"/>
              </w:rPr>
            </w:pPr>
            <w:r w:rsidRPr="00DE0A64">
              <w:rPr>
                <w:rFonts w:asciiTheme="minorHAnsi" w:hAnsiTheme="minorHAnsi" w:cstheme="minorHAnsi"/>
                <w:sz w:val="15"/>
                <w:szCs w:val="15"/>
              </w:rPr>
              <w:t>Courage – leaders work courageously in the best interests of children and young people</w:t>
            </w:r>
          </w:p>
        </w:tc>
        <w:tc>
          <w:tcPr>
            <w:tcW w:w="5245" w:type="dxa"/>
          </w:tcPr>
          <w:p w:rsidRPr="00630942" w:rsidR="007B7E4A" w:rsidP="00630942" w:rsidRDefault="007B7E4A" w14:paraId="52E10357"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Striving for honesty, sharing the full story wherever possible and as early as possible.</w:t>
            </w:r>
          </w:p>
          <w:p w:rsidRPr="00630942" w:rsidR="007B7E4A" w:rsidP="00630942" w:rsidRDefault="007B7E4A" w14:paraId="1D4A0D54"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Looking in the mirror when something goes wrong.</w:t>
            </w:r>
          </w:p>
          <w:p w:rsidRPr="00630942" w:rsidR="007B7E4A" w:rsidP="00630942" w:rsidRDefault="007B7E4A" w14:paraId="3CEE187F"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Sacrificing personal or short-term goals for the achievement of longer-term, sustainable, shared goals.</w:t>
            </w:r>
          </w:p>
          <w:p w:rsidRPr="00630942" w:rsidR="007B7E4A" w:rsidP="00630942" w:rsidRDefault="007B7E4A" w14:paraId="152E96D5"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Relishing challenge and finding strength in each other, building organisational resilience.</w:t>
            </w:r>
          </w:p>
          <w:p w:rsidRPr="00630942" w:rsidR="007B7E4A" w:rsidP="00630942" w:rsidRDefault="007B7E4A" w14:paraId="375D22ED"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Remaining calm, optimistic and positive in the face of adversity, adapting to changing circumstances and helping others to move forward.</w:t>
            </w:r>
          </w:p>
        </w:tc>
        <w:tc>
          <w:tcPr>
            <w:tcW w:w="4111" w:type="dxa"/>
          </w:tcPr>
          <w:p w:rsidRPr="00630942" w:rsidR="007B7E4A" w:rsidP="00630942" w:rsidRDefault="007B7E4A" w14:paraId="0B11A4C2"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Give the whole truth, the back-story and the why.</w:t>
            </w:r>
          </w:p>
          <w:p w:rsidRPr="00630942" w:rsidR="007B7E4A" w:rsidP="00630942" w:rsidRDefault="007B7E4A" w14:paraId="3EEA64F8"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Have skilfully led difficult conversations.</w:t>
            </w:r>
          </w:p>
          <w:p w:rsidRPr="00630942" w:rsidR="007B7E4A" w:rsidP="00630942" w:rsidRDefault="007B7E4A" w14:paraId="4130444D"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Aim to exceed expectations and achieve things you thought you couldn’t.</w:t>
            </w:r>
          </w:p>
        </w:tc>
      </w:tr>
      <w:tr w:rsidRPr="00DE0A64" w:rsidR="007B7E4A" w:rsidTr="005D4F18" w14:paraId="79AF8A1F" w14:textId="77777777">
        <w:tc>
          <w:tcPr>
            <w:tcW w:w="1418" w:type="dxa"/>
          </w:tcPr>
          <w:p w:rsidRPr="00DE0A64" w:rsidR="007B7E4A" w:rsidP="0050418F" w:rsidRDefault="007B7E4A" w14:paraId="1FF5AB2D" w14:textId="77777777">
            <w:pPr>
              <w:rPr>
                <w:rFonts w:asciiTheme="minorHAnsi" w:hAnsiTheme="minorHAnsi" w:cstheme="minorHAnsi"/>
                <w:sz w:val="15"/>
                <w:szCs w:val="15"/>
              </w:rPr>
            </w:pPr>
            <w:r w:rsidRPr="00DE0A64">
              <w:rPr>
                <w:rFonts w:asciiTheme="minorHAnsi" w:hAnsiTheme="minorHAnsi" w:cstheme="minorHAnsi"/>
                <w:sz w:val="15"/>
                <w:szCs w:val="15"/>
              </w:rPr>
              <w:t>Optimism – leaders are positive and encouraging</w:t>
            </w:r>
          </w:p>
        </w:tc>
        <w:tc>
          <w:tcPr>
            <w:tcW w:w="5245" w:type="dxa"/>
          </w:tcPr>
          <w:p w:rsidRPr="00630942" w:rsidR="007B7E4A" w:rsidP="00630942" w:rsidRDefault="007B7E4A" w14:paraId="2EB49638"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Believing in our own ability, and the ability of others, to do what is right to change the world for the better.</w:t>
            </w:r>
          </w:p>
          <w:p w:rsidRPr="00630942" w:rsidR="007B7E4A" w:rsidP="00630942" w:rsidRDefault="007B7E4A" w14:paraId="60F3B703"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Remaining positive and encouraging, despite sometimes experiencing setbacks, challenges and pressures.  Helping others to maximise opportunities, overcome challenges and celebrate success.</w:t>
            </w:r>
          </w:p>
          <w:p w:rsidRPr="00630942" w:rsidR="007B7E4A" w:rsidP="00630942" w:rsidRDefault="007B7E4A" w14:paraId="00C0D1AC"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Being respectful, kind and sensitive to others and responding well to ambiguity, making positive use of the opportunities it presents.</w:t>
            </w:r>
          </w:p>
        </w:tc>
        <w:tc>
          <w:tcPr>
            <w:tcW w:w="4111" w:type="dxa"/>
          </w:tcPr>
          <w:p w:rsidRPr="00630942" w:rsidR="007B7E4A" w:rsidP="00630942" w:rsidRDefault="007B7E4A" w14:paraId="00387653"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Believe the best in others, help people progress and unlock their potential.</w:t>
            </w:r>
          </w:p>
          <w:p w:rsidRPr="00630942" w:rsidR="007B7E4A" w:rsidP="00630942" w:rsidRDefault="007B7E4A" w14:paraId="11200288"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Remain calm, professional, reliable and consistent.</w:t>
            </w:r>
          </w:p>
          <w:p w:rsidRPr="00630942" w:rsidR="007B7E4A" w:rsidP="00630942" w:rsidRDefault="007B7E4A" w14:paraId="140DD91C"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Manage your emotions well and help others do the same.</w:t>
            </w:r>
          </w:p>
          <w:p w:rsidRPr="00630942" w:rsidR="007B7E4A" w:rsidP="00630942" w:rsidRDefault="007B7E4A" w14:paraId="724ED000"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Have and encourage a growth mind-set, believing abilities and talents can be cultivated.</w:t>
            </w:r>
          </w:p>
          <w:p w:rsidRPr="00630942" w:rsidR="007B7E4A" w:rsidP="00630942" w:rsidRDefault="007B7E4A" w14:paraId="548E7F1E"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Set yourself challenging goals &amp; work hard to achieve them.</w:t>
            </w:r>
          </w:p>
        </w:tc>
      </w:tr>
      <w:tr w:rsidRPr="00DE0A64" w:rsidR="007B7E4A" w:rsidTr="005D4F18" w14:paraId="0288DF01" w14:textId="77777777">
        <w:tc>
          <w:tcPr>
            <w:tcW w:w="1418" w:type="dxa"/>
          </w:tcPr>
          <w:p w:rsidRPr="00DE0A64" w:rsidR="007B7E4A" w:rsidP="0050418F" w:rsidRDefault="007B7E4A" w14:paraId="5E52BA80" w14:textId="77777777">
            <w:pPr>
              <w:rPr>
                <w:rFonts w:asciiTheme="minorHAnsi" w:hAnsiTheme="minorHAnsi" w:cstheme="minorHAnsi"/>
                <w:sz w:val="15"/>
                <w:szCs w:val="15"/>
              </w:rPr>
            </w:pPr>
            <w:r w:rsidRPr="00DE0A64">
              <w:rPr>
                <w:rFonts w:asciiTheme="minorHAnsi" w:hAnsiTheme="minorHAnsi" w:cstheme="minorHAnsi"/>
                <w:sz w:val="15"/>
                <w:szCs w:val="15"/>
              </w:rPr>
              <w:t>Vision</w:t>
            </w:r>
          </w:p>
        </w:tc>
        <w:tc>
          <w:tcPr>
            <w:tcW w:w="5245" w:type="dxa"/>
          </w:tcPr>
          <w:p w:rsidRPr="00630942" w:rsidR="007B7E4A" w:rsidP="00630942" w:rsidRDefault="007B7E4A" w14:paraId="26C9A86D"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Anticipating the future and helping people ready themselves for change.  Thinking strategically, researching, gathering, analysing and assessing information, seeking opportunities for organisational development.</w:t>
            </w:r>
          </w:p>
          <w:p w:rsidRPr="00630942" w:rsidR="007B7E4A" w:rsidP="00630942" w:rsidRDefault="007B7E4A" w14:paraId="214F34F7"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Believing in the potential of others; helping them be the best they can be.</w:t>
            </w:r>
          </w:p>
          <w:p w:rsidRPr="00630942" w:rsidR="007B7E4A" w:rsidP="00630942" w:rsidRDefault="007B7E4A" w14:paraId="76AFB9A0"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Quickly taking in new information and translating that into recommendations, decisions, plans and projects.</w:t>
            </w:r>
          </w:p>
          <w:p w:rsidRPr="00630942" w:rsidR="007B7E4A" w:rsidP="00630942" w:rsidRDefault="007B7E4A" w14:paraId="4E711D6B"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Translating complex data and information into understandable messages for a variety of audiences.  Sharing compelling stories that others can understand believe in and work towards.</w:t>
            </w:r>
          </w:p>
        </w:tc>
        <w:tc>
          <w:tcPr>
            <w:tcW w:w="4111" w:type="dxa"/>
          </w:tcPr>
          <w:p w:rsidRPr="00630942" w:rsidR="007B7E4A" w:rsidP="00630942" w:rsidRDefault="007B7E4A" w14:paraId="64827A18"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Scan the horizon, read and research, share learning with others and collaborate to consider options, obstacles and risks.</w:t>
            </w:r>
          </w:p>
          <w:p w:rsidRPr="00630942" w:rsidR="007B7E4A" w:rsidP="00630942" w:rsidRDefault="007B7E4A" w14:paraId="7C92DDF5"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Think creatively, formulate strategies, plans and projects, aligned to our vision and values.</w:t>
            </w:r>
          </w:p>
          <w:p w:rsidRPr="00630942" w:rsidR="007B7E4A" w:rsidP="00630942" w:rsidRDefault="007B7E4A" w14:paraId="2959E7C8"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Actively share a compelling vision, encourage people to get involved, maximise their strengths, develop colleagues and see opportunities to elevate them.</w:t>
            </w:r>
          </w:p>
          <w:p w:rsidRPr="00630942" w:rsidR="007B7E4A" w:rsidP="00630942" w:rsidRDefault="007B7E4A" w14:paraId="791DAD28" w14:textId="77777777">
            <w:pPr>
              <w:pStyle w:val="ListParagraph"/>
              <w:numPr>
                <w:ilvl w:val="0"/>
                <w:numId w:val="43"/>
              </w:numPr>
              <w:ind w:left="227" w:hanging="170"/>
              <w:rPr>
                <w:rFonts w:asciiTheme="minorHAnsi" w:hAnsiTheme="minorHAnsi" w:cstheme="minorHAnsi"/>
                <w:sz w:val="15"/>
                <w:szCs w:val="15"/>
              </w:rPr>
            </w:pPr>
            <w:r w:rsidRPr="00630942">
              <w:rPr>
                <w:rFonts w:asciiTheme="minorHAnsi" w:hAnsiTheme="minorHAnsi" w:cstheme="minorHAnsi"/>
                <w:sz w:val="15"/>
                <w:szCs w:val="15"/>
              </w:rPr>
              <w:t>Translate complex information with the intended audience in mind and communicate positively.</w:t>
            </w:r>
          </w:p>
        </w:tc>
      </w:tr>
    </w:tbl>
    <w:p w:rsidR="00206A58" w:rsidP="007B7E4A" w:rsidRDefault="00206A58" w14:paraId="496F636D" w14:textId="7A3AE92F">
      <w:pPr>
        <w:jc w:val="center"/>
        <w:rPr>
          <w:rFonts w:cs="Open Sans" w:asciiTheme="minorHAnsi" w:hAnsiTheme="minorHAnsi"/>
          <w:b/>
          <w:sz w:val="16"/>
          <w:szCs w:val="15"/>
        </w:rPr>
      </w:pPr>
    </w:p>
    <w:sectPr w:rsidR="00206A58" w:rsidSect="00250BF9">
      <w:headerReference w:type="default" r:id="rId12"/>
      <w:pgSz w:w="11909" w:h="16834" w:orient="portrait"/>
      <w:pgMar w:top="567" w:right="567" w:bottom="567" w:left="567"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0B59" w:rsidRDefault="00E10B59" w14:paraId="78E9B4CB" w14:textId="77777777">
      <w:r>
        <w:separator/>
      </w:r>
    </w:p>
  </w:endnote>
  <w:endnote w:type="continuationSeparator" w:id="0">
    <w:p w:rsidR="00E10B59" w:rsidRDefault="00E10B59" w14:paraId="329CFF3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Verdan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0B59" w:rsidRDefault="00E10B59" w14:paraId="11DF51BF" w14:textId="77777777">
      <w:r>
        <w:separator/>
      </w:r>
    </w:p>
  </w:footnote>
  <w:footnote w:type="continuationSeparator" w:id="0">
    <w:p w:rsidR="00E10B59" w:rsidRDefault="00E10B59" w14:paraId="70B71C0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418F" w:rsidRDefault="0050418F" w14:paraId="496F6374"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F81"/>
    <w:multiLevelType w:val="hybridMultilevel"/>
    <w:tmpl w:val="3D900A8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859015C"/>
    <w:multiLevelType w:val="hybridMultilevel"/>
    <w:tmpl w:val="A6E2BFAA"/>
    <w:lvl w:ilvl="0" w:tplc="7410E908">
      <w:start w:val="1"/>
      <w:numFmt w:val="bullet"/>
      <w:lvlText w:val=""/>
      <w:lvlJc w:val="left"/>
      <w:pPr>
        <w:tabs>
          <w:tab w:val="num" w:pos="113"/>
        </w:tabs>
        <w:ind w:left="113" w:hanging="113"/>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Tahoma"/>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Tahoma"/>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Tahoma"/>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892035A"/>
    <w:multiLevelType w:val="hybridMultilevel"/>
    <w:tmpl w:val="6E2055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5C1955"/>
    <w:multiLevelType w:val="hybridMultilevel"/>
    <w:tmpl w:val="EC3EC07C"/>
    <w:lvl w:ilvl="0" w:tplc="867CA4B2">
      <w:start w:val="1"/>
      <w:numFmt w:val="bullet"/>
      <w:lvlText w:val=""/>
      <w:lvlJc w:val="left"/>
      <w:pPr>
        <w:tabs>
          <w:tab w:val="num" w:pos="227"/>
        </w:tabs>
        <w:ind w:left="227" w:hanging="17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FB417BE"/>
    <w:multiLevelType w:val="hybridMultilevel"/>
    <w:tmpl w:val="0D0CC376"/>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7C69E5"/>
    <w:multiLevelType w:val="hybridMultilevel"/>
    <w:tmpl w:val="07C69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B70ADC"/>
    <w:multiLevelType w:val="hybridMultilevel"/>
    <w:tmpl w:val="663226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6AE3ADE"/>
    <w:multiLevelType w:val="hybridMultilevel"/>
    <w:tmpl w:val="135C22EE"/>
    <w:lvl w:ilvl="0" w:tplc="ACCEFB16">
      <w:start w:val="1"/>
      <w:numFmt w:val="bullet"/>
      <w:lvlText w:val=""/>
      <w:lvlJc w:val="left"/>
      <w:pPr>
        <w:tabs>
          <w:tab w:val="num" w:pos="113"/>
        </w:tabs>
        <w:ind w:left="113" w:hanging="113"/>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7972E65"/>
    <w:multiLevelType w:val="hybridMultilevel"/>
    <w:tmpl w:val="14984FC2"/>
    <w:lvl w:ilvl="0" w:tplc="867CA4B2">
      <w:start w:val="1"/>
      <w:numFmt w:val="bullet"/>
      <w:lvlText w:val=""/>
      <w:lvlJc w:val="left"/>
      <w:pPr>
        <w:tabs>
          <w:tab w:val="num" w:pos="227"/>
        </w:tabs>
        <w:ind w:left="227" w:hanging="17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8C60F33"/>
    <w:multiLevelType w:val="hybridMultilevel"/>
    <w:tmpl w:val="74B6F1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8F35A83"/>
    <w:multiLevelType w:val="hybridMultilevel"/>
    <w:tmpl w:val="5CC0B172"/>
    <w:lvl w:ilvl="0" w:tplc="08090001">
      <w:start w:val="1"/>
      <w:numFmt w:val="bullet"/>
      <w:lvlText w:val=""/>
      <w:lvlJc w:val="left"/>
      <w:pPr>
        <w:tabs>
          <w:tab w:val="num" w:pos="113"/>
        </w:tabs>
        <w:ind w:left="113" w:hanging="113"/>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A1E1C81"/>
    <w:multiLevelType w:val="hybridMultilevel"/>
    <w:tmpl w:val="89AAAEA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1AFB3C4E"/>
    <w:multiLevelType w:val="hybridMultilevel"/>
    <w:tmpl w:val="82C413E4"/>
    <w:lvl w:ilvl="0" w:tplc="08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Garamond"/>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Garamond"/>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Garamond"/>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1FA653E3"/>
    <w:multiLevelType w:val="hybridMultilevel"/>
    <w:tmpl w:val="DC1A85F6"/>
    <w:lvl w:ilvl="0" w:tplc="B3D6A5BC">
      <w:start w:val="1"/>
      <w:numFmt w:val="bullet"/>
      <w:lvlText w:val=""/>
      <w:lvlJc w:val="left"/>
      <w:pPr>
        <w:tabs>
          <w:tab w:val="num" w:pos="113"/>
        </w:tabs>
        <w:ind w:left="113" w:hanging="113"/>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4673649"/>
    <w:multiLevelType w:val="hybridMultilevel"/>
    <w:tmpl w:val="CA584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DF1523"/>
    <w:multiLevelType w:val="hybridMultilevel"/>
    <w:tmpl w:val="2E1A0C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BE82084"/>
    <w:multiLevelType w:val="multilevel"/>
    <w:tmpl w:val="71B6F228"/>
    <w:lvl w:ilvl="0">
      <w:start w:val="1"/>
      <w:numFmt w:val="bullet"/>
      <w:lvlText w:val=""/>
      <w:lvlJc w:val="left"/>
      <w:pPr>
        <w:tabs>
          <w:tab w:val="num" w:pos="720"/>
        </w:tabs>
        <w:ind w:left="720" w:hanging="360"/>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Garamond"/>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Garamond"/>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Garamond"/>
      </w:rPr>
    </w:lvl>
    <w:lvl w:ilvl="8">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D136B10"/>
    <w:multiLevelType w:val="hybridMultilevel"/>
    <w:tmpl w:val="18FE2EEC"/>
    <w:lvl w:ilvl="0" w:tplc="B7249792">
      <w:start w:val="1"/>
      <w:numFmt w:val="bullet"/>
      <w:lvlText w:val=""/>
      <w:lvlJc w:val="left"/>
      <w:pPr>
        <w:tabs>
          <w:tab w:val="num" w:pos="113"/>
        </w:tabs>
        <w:ind w:left="113" w:hanging="113"/>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Garamond"/>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Garamond"/>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Garamond"/>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0C12AC3"/>
    <w:multiLevelType w:val="hybridMultilevel"/>
    <w:tmpl w:val="AE22FB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3D95A38"/>
    <w:multiLevelType w:val="hybridMultilevel"/>
    <w:tmpl w:val="016249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5E83D71"/>
    <w:multiLevelType w:val="hybridMultilevel"/>
    <w:tmpl w:val="48E4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497E05"/>
    <w:multiLevelType w:val="hybridMultilevel"/>
    <w:tmpl w:val="A0E4E1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A9062E5"/>
    <w:multiLevelType w:val="hybridMultilevel"/>
    <w:tmpl w:val="85F45F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CAD0830"/>
    <w:multiLevelType w:val="hybridMultilevel"/>
    <w:tmpl w:val="71B6F228"/>
    <w:lvl w:ilvl="0" w:tplc="08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Garamond"/>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Garamond"/>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Garamond"/>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3F130616"/>
    <w:multiLevelType w:val="hybridMultilevel"/>
    <w:tmpl w:val="3FC6E2F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Garamond"/>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Garamond"/>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Garamond"/>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3F363B6F"/>
    <w:multiLevelType w:val="hybridMultilevel"/>
    <w:tmpl w:val="C28C05E2"/>
    <w:lvl w:ilvl="0" w:tplc="08090001">
      <w:start w:val="1"/>
      <w:numFmt w:val="bullet"/>
      <w:lvlText w:val=""/>
      <w:lvlJc w:val="left"/>
      <w:pPr>
        <w:ind w:left="946" w:hanging="360"/>
      </w:pPr>
      <w:rPr>
        <w:rFonts w:hint="default" w:ascii="Symbol" w:hAnsi="Symbol"/>
      </w:rPr>
    </w:lvl>
    <w:lvl w:ilvl="1" w:tplc="08090003" w:tentative="1">
      <w:start w:val="1"/>
      <w:numFmt w:val="bullet"/>
      <w:lvlText w:val="o"/>
      <w:lvlJc w:val="left"/>
      <w:pPr>
        <w:ind w:left="1666" w:hanging="360"/>
      </w:pPr>
      <w:rPr>
        <w:rFonts w:hint="default" w:ascii="Courier New" w:hAnsi="Courier New" w:cs="Courier New"/>
      </w:rPr>
    </w:lvl>
    <w:lvl w:ilvl="2" w:tplc="08090005" w:tentative="1">
      <w:start w:val="1"/>
      <w:numFmt w:val="bullet"/>
      <w:lvlText w:val=""/>
      <w:lvlJc w:val="left"/>
      <w:pPr>
        <w:ind w:left="2386" w:hanging="360"/>
      </w:pPr>
      <w:rPr>
        <w:rFonts w:hint="default" w:ascii="Wingdings" w:hAnsi="Wingdings"/>
      </w:rPr>
    </w:lvl>
    <w:lvl w:ilvl="3" w:tplc="08090001" w:tentative="1">
      <w:start w:val="1"/>
      <w:numFmt w:val="bullet"/>
      <w:lvlText w:val=""/>
      <w:lvlJc w:val="left"/>
      <w:pPr>
        <w:ind w:left="3106" w:hanging="360"/>
      </w:pPr>
      <w:rPr>
        <w:rFonts w:hint="default" w:ascii="Symbol" w:hAnsi="Symbol"/>
      </w:rPr>
    </w:lvl>
    <w:lvl w:ilvl="4" w:tplc="08090003" w:tentative="1">
      <w:start w:val="1"/>
      <w:numFmt w:val="bullet"/>
      <w:lvlText w:val="o"/>
      <w:lvlJc w:val="left"/>
      <w:pPr>
        <w:ind w:left="3826" w:hanging="360"/>
      </w:pPr>
      <w:rPr>
        <w:rFonts w:hint="default" w:ascii="Courier New" w:hAnsi="Courier New" w:cs="Courier New"/>
      </w:rPr>
    </w:lvl>
    <w:lvl w:ilvl="5" w:tplc="08090005" w:tentative="1">
      <w:start w:val="1"/>
      <w:numFmt w:val="bullet"/>
      <w:lvlText w:val=""/>
      <w:lvlJc w:val="left"/>
      <w:pPr>
        <w:ind w:left="4546" w:hanging="360"/>
      </w:pPr>
      <w:rPr>
        <w:rFonts w:hint="default" w:ascii="Wingdings" w:hAnsi="Wingdings"/>
      </w:rPr>
    </w:lvl>
    <w:lvl w:ilvl="6" w:tplc="08090001" w:tentative="1">
      <w:start w:val="1"/>
      <w:numFmt w:val="bullet"/>
      <w:lvlText w:val=""/>
      <w:lvlJc w:val="left"/>
      <w:pPr>
        <w:ind w:left="5266" w:hanging="360"/>
      </w:pPr>
      <w:rPr>
        <w:rFonts w:hint="default" w:ascii="Symbol" w:hAnsi="Symbol"/>
      </w:rPr>
    </w:lvl>
    <w:lvl w:ilvl="7" w:tplc="08090003" w:tentative="1">
      <w:start w:val="1"/>
      <w:numFmt w:val="bullet"/>
      <w:lvlText w:val="o"/>
      <w:lvlJc w:val="left"/>
      <w:pPr>
        <w:ind w:left="5986" w:hanging="360"/>
      </w:pPr>
      <w:rPr>
        <w:rFonts w:hint="default" w:ascii="Courier New" w:hAnsi="Courier New" w:cs="Courier New"/>
      </w:rPr>
    </w:lvl>
    <w:lvl w:ilvl="8" w:tplc="08090005" w:tentative="1">
      <w:start w:val="1"/>
      <w:numFmt w:val="bullet"/>
      <w:lvlText w:val=""/>
      <w:lvlJc w:val="left"/>
      <w:pPr>
        <w:ind w:left="6706" w:hanging="360"/>
      </w:pPr>
      <w:rPr>
        <w:rFonts w:hint="default" w:ascii="Wingdings" w:hAnsi="Wingdings"/>
      </w:rPr>
    </w:lvl>
  </w:abstractNum>
  <w:abstractNum w:abstractNumId="26" w15:restartNumberingAfterBreak="0">
    <w:nsid w:val="3FCB2204"/>
    <w:multiLevelType w:val="hybridMultilevel"/>
    <w:tmpl w:val="48E4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4378A6"/>
    <w:multiLevelType w:val="hybridMultilevel"/>
    <w:tmpl w:val="8378F79C"/>
    <w:lvl w:ilvl="0" w:tplc="867CA4B2">
      <w:start w:val="1"/>
      <w:numFmt w:val="bullet"/>
      <w:lvlText w:val=""/>
      <w:lvlJc w:val="left"/>
      <w:pPr>
        <w:tabs>
          <w:tab w:val="num" w:pos="227"/>
        </w:tabs>
        <w:ind w:left="227" w:hanging="17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DC719AB"/>
    <w:multiLevelType w:val="hybridMultilevel"/>
    <w:tmpl w:val="48E4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985CB2"/>
    <w:multiLevelType w:val="hybridMultilevel"/>
    <w:tmpl w:val="D87CA8CE"/>
    <w:lvl w:ilvl="0" w:tplc="15445806">
      <w:start w:val="1"/>
      <w:numFmt w:val="bullet"/>
      <w:pStyle w:val="Bullet1"/>
      <w:lvlText w:val=""/>
      <w:lvlJc w:val="left"/>
      <w:pPr>
        <w:ind w:left="586" w:hanging="360"/>
      </w:pPr>
      <w:rPr>
        <w:rFonts w:hint="default" w:ascii="Symbol" w:hAnsi="Symbol"/>
      </w:rPr>
    </w:lvl>
    <w:lvl w:ilvl="1" w:tplc="08090003" w:tentative="1">
      <w:start w:val="1"/>
      <w:numFmt w:val="bullet"/>
      <w:lvlText w:val="o"/>
      <w:lvlJc w:val="left"/>
      <w:pPr>
        <w:ind w:left="1306" w:hanging="360"/>
      </w:pPr>
      <w:rPr>
        <w:rFonts w:hint="default" w:ascii="Courier New" w:hAnsi="Courier New" w:cs="Courier New"/>
      </w:rPr>
    </w:lvl>
    <w:lvl w:ilvl="2" w:tplc="08090005" w:tentative="1">
      <w:start w:val="1"/>
      <w:numFmt w:val="bullet"/>
      <w:lvlText w:val=""/>
      <w:lvlJc w:val="left"/>
      <w:pPr>
        <w:ind w:left="2026" w:hanging="360"/>
      </w:pPr>
      <w:rPr>
        <w:rFonts w:hint="default" w:ascii="Wingdings" w:hAnsi="Wingdings"/>
      </w:rPr>
    </w:lvl>
    <w:lvl w:ilvl="3" w:tplc="08090001" w:tentative="1">
      <w:start w:val="1"/>
      <w:numFmt w:val="bullet"/>
      <w:lvlText w:val=""/>
      <w:lvlJc w:val="left"/>
      <w:pPr>
        <w:ind w:left="2746" w:hanging="360"/>
      </w:pPr>
      <w:rPr>
        <w:rFonts w:hint="default" w:ascii="Symbol" w:hAnsi="Symbol"/>
      </w:rPr>
    </w:lvl>
    <w:lvl w:ilvl="4" w:tplc="08090003" w:tentative="1">
      <w:start w:val="1"/>
      <w:numFmt w:val="bullet"/>
      <w:lvlText w:val="o"/>
      <w:lvlJc w:val="left"/>
      <w:pPr>
        <w:ind w:left="3466" w:hanging="360"/>
      </w:pPr>
      <w:rPr>
        <w:rFonts w:hint="default" w:ascii="Courier New" w:hAnsi="Courier New" w:cs="Courier New"/>
      </w:rPr>
    </w:lvl>
    <w:lvl w:ilvl="5" w:tplc="08090005" w:tentative="1">
      <w:start w:val="1"/>
      <w:numFmt w:val="bullet"/>
      <w:lvlText w:val=""/>
      <w:lvlJc w:val="left"/>
      <w:pPr>
        <w:ind w:left="4186" w:hanging="360"/>
      </w:pPr>
      <w:rPr>
        <w:rFonts w:hint="default" w:ascii="Wingdings" w:hAnsi="Wingdings"/>
      </w:rPr>
    </w:lvl>
    <w:lvl w:ilvl="6" w:tplc="08090001" w:tentative="1">
      <w:start w:val="1"/>
      <w:numFmt w:val="bullet"/>
      <w:lvlText w:val=""/>
      <w:lvlJc w:val="left"/>
      <w:pPr>
        <w:ind w:left="4906" w:hanging="360"/>
      </w:pPr>
      <w:rPr>
        <w:rFonts w:hint="default" w:ascii="Symbol" w:hAnsi="Symbol"/>
      </w:rPr>
    </w:lvl>
    <w:lvl w:ilvl="7" w:tplc="08090003" w:tentative="1">
      <w:start w:val="1"/>
      <w:numFmt w:val="bullet"/>
      <w:lvlText w:val="o"/>
      <w:lvlJc w:val="left"/>
      <w:pPr>
        <w:ind w:left="5626" w:hanging="360"/>
      </w:pPr>
      <w:rPr>
        <w:rFonts w:hint="default" w:ascii="Courier New" w:hAnsi="Courier New" w:cs="Courier New"/>
      </w:rPr>
    </w:lvl>
    <w:lvl w:ilvl="8" w:tplc="08090005" w:tentative="1">
      <w:start w:val="1"/>
      <w:numFmt w:val="bullet"/>
      <w:lvlText w:val=""/>
      <w:lvlJc w:val="left"/>
      <w:pPr>
        <w:ind w:left="6346" w:hanging="360"/>
      </w:pPr>
      <w:rPr>
        <w:rFonts w:hint="default" w:ascii="Wingdings" w:hAnsi="Wingdings"/>
      </w:rPr>
    </w:lvl>
  </w:abstractNum>
  <w:abstractNum w:abstractNumId="30" w15:restartNumberingAfterBreak="0">
    <w:nsid w:val="57D42AF2"/>
    <w:multiLevelType w:val="hybridMultilevel"/>
    <w:tmpl w:val="E02A2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000C3C"/>
    <w:multiLevelType w:val="hybridMultilevel"/>
    <w:tmpl w:val="32682F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B7C685D"/>
    <w:multiLevelType w:val="hybridMultilevel"/>
    <w:tmpl w:val="07C69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621D1D"/>
    <w:multiLevelType w:val="hybridMultilevel"/>
    <w:tmpl w:val="48E4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1B7545"/>
    <w:multiLevelType w:val="hybridMultilevel"/>
    <w:tmpl w:val="D7F2F6CC"/>
    <w:lvl w:ilvl="0" w:tplc="9A3C5B4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CC46387"/>
    <w:multiLevelType w:val="hybridMultilevel"/>
    <w:tmpl w:val="FC26DD48"/>
    <w:lvl w:ilvl="0" w:tplc="224E7DF4">
      <w:start w:val="1"/>
      <w:numFmt w:val="bullet"/>
      <w:lvlText w:val=""/>
      <w:lvlJc w:val="left"/>
      <w:pPr>
        <w:tabs>
          <w:tab w:val="num" w:pos="113"/>
        </w:tabs>
        <w:ind w:left="113" w:hanging="113"/>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Tahoma"/>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Tahoma"/>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Tahoma"/>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6CF53402"/>
    <w:multiLevelType w:val="hybridMultilevel"/>
    <w:tmpl w:val="0408ED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08E351C"/>
    <w:multiLevelType w:val="hybridMultilevel"/>
    <w:tmpl w:val="41EAFF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2224EDB"/>
    <w:multiLevelType w:val="hybridMultilevel"/>
    <w:tmpl w:val="EB3053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4250824"/>
    <w:multiLevelType w:val="hybridMultilevel"/>
    <w:tmpl w:val="ADF2B2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6FC6B83"/>
    <w:multiLevelType w:val="hybridMultilevel"/>
    <w:tmpl w:val="67BACEF4"/>
    <w:lvl w:ilvl="0" w:tplc="01488D70">
      <w:start w:val="1"/>
      <w:numFmt w:val="bullet"/>
      <w:lvlText w:val=""/>
      <w:lvlJc w:val="left"/>
      <w:pPr>
        <w:ind w:left="720" w:hanging="360"/>
      </w:pPr>
      <w:rPr>
        <w:rFonts w:hint="default" w:ascii="Symbol" w:hAnsi="Symbol"/>
        <w:sz w:val="15"/>
        <w:szCs w:val="1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C34240B"/>
    <w:multiLevelType w:val="hybridMultilevel"/>
    <w:tmpl w:val="8816223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082630379">
    <w:abstractNumId w:val="24"/>
  </w:num>
  <w:num w:numId="2" w16cid:durableId="1694260633">
    <w:abstractNumId w:val="12"/>
  </w:num>
  <w:num w:numId="3" w16cid:durableId="830683199">
    <w:abstractNumId w:val="23"/>
  </w:num>
  <w:num w:numId="4" w16cid:durableId="94134006">
    <w:abstractNumId w:val="16"/>
  </w:num>
  <w:num w:numId="5" w16cid:durableId="1512571956">
    <w:abstractNumId w:val="17"/>
  </w:num>
  <w:num w:numId="6" w16cid:durableId="1377043253">
    <w:abstractNumId w:val="34"/>
  </w:num>
  <w:num w:numId="7" w16cid:durableId="1641957566">
    <w:abstractNumId w:val="37"/>
  </w:num>
  <w:num w:numId="8" w16cid:durableId="778642455">
    <w:abstractNumId w:val="41"/>
  </w:num>
  <w:num w:numId="9" w16cid:durableId="1180781088">
    <w:abstractNumId w:val="11"/>
  </w:num>
  <w:num w:numId="10" w16cid:durableId="1593584554">
    <w:abstractNumId w:val="0"/>
  </w:num>
  <w:num w:numId="11" w16cid:durableId="1302804541">
    <w:abstractNumId w:val="30"/>
  </w:num>
  <w:num w:numId="12" w16cid:durableId="1823693477">
    <w:abstractNumId w:val="29"/>
  </w:num>
  <w:num w:numId="13" w16cid:durableId="43717023">
    <w:abstractNumId w:val="7"/>
  </w:num>
  <w:num w:numId="14" w16cid:durableId="526873346">
    <w:abstractNumId w:val="10"/>
  </w:num>
  <w:num w:numId="15" w16cid:durableId="1513956811">
    <w:abstractNumId w:val="1"/>
  </w:num>
  <w:num w:numId="16" w16cid:durableId="80613832">
    <w:abstractNumId w:val="27"/>
  </w:num>
  <w:num w:numId="17" w16cid:durableId="1695962508">
    <w:abstractNumId w:val="14"/>
  </w:num>
  <w:num w:numId="18" w16cid:durableId="1519271333">
    <w:abstractNumId w:val="39"/>
  </w:num>
  <w:num w:numId="19" w16cid:durableId="1459912043">
    <w:abstractNumId w:val="35"/>
  </w:num>
  <w:num w:numId="20" w16cid:durableId="515651285">
    <w:abstractNumId w:val="21"/>
  </w:num>
  <w:num w:numId="21" w16cid:durableId="1483424562">
    <w:abstractNumId w:val="8"/>
  </w:num>
  <w:num w:numId="22" w16cid:durableId="270206138">
    <w:abstractNumId w:val="13"/>
  </w:num>
  <w:num w:numId="23" w16cid:durableId="547303061">
    <w:abstractNumId w:val="3"/>
  </w:num>
  <w:num w:numId="24" w16cid:durableId="632248318">
    <w:abstractNumId w:val="22"/>
  </w:num>
  <w:num w:numId="25" w16cid:durableId="1306620263">
    <w:abstractNumId w:val="36"/>
  </w:num>
  <w:num w:numId="26" w16cid:durableId="296187169">
    <w:abstractNumId w:val="19"/>
  </w:num>
  <w:num w:numId="27" w16cid:durableId="570773344">
    <w:abstractNumId w:val="18"/>
  </w:num>
  <w:num w:numId="28" w16cid:durableId="1920553977">
    <w:abstractNumId w:val="33"/>
  </w:num>
  <w:num w:numId="29" w16cid:durableId="1088036348">
    <w:abstractNumId w:val="28"/>
  </w:num>
  <w:num w:numId="30" w16cid:durableId="1009210487">
    <w:abstractNumId w:val="26"/>
  </w:num>
  <w:num w:numId="31" w16cid:durableId="112675053">
    <w:abstractNumId w:val="20"/>
  </w:num>
  <w:num w:numId="32" w16cid:durableId="1173646578">
    <w:abstractNumId w:val="32"/>
  </w:num>
  <w:num w:numId="33" w16cid:durableId="2895514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13555539">
    <w:abstractNumId w:val="6"/>
  </w:num>
  <w:num w:numId="35" w16cid:durableId="1918854350">
    <w:abstractNumId w:val="15"/>
  </w:num>
  <w:num w:numId="36" w16cid:durableId="1468621666">
    <w:abstractNumId w:val="5"/>
  </w:num>
  <w:num w:numId="37" w16cid:durableId="292449004">
    <w:abstractNumId w:val="25"/>
  </w:num>
  <w:num w:numId="38" w16cid:durableId="752900147">
    <w:abstractNumId w:val="31"/>
  </w:num>
  <w:num w:numId="39" w16cid:durableId="1808862925">
    <w:abstractNumId w:val="2"/>
  </w:num>
  <w:num w:numId="40" w16cid:durableId="1568612441">
    <w:abstractNumId w:val="40"/>
  </w:num>
  <w:num w:numId="41" w16cid:durableId="1133447251">
    <w:abstractNumId w:val="4"/>
  </w:num>
  <w:num w:numId="42" w16cid:durableId="592321989">
    <w:abstractNumId w:val="38"/>
  </w:num>
  <w:num w:numId="43" w16cid:durableId="2931047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attachedTemplate r:id="rId1"/>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498"/>
    <w:rsid w:val="00006BC2"/>
    <w:rsid w:val="000557FC"/>
    <w:rsid w:val="000633CB"/>
    <w:rsid w:val="0007355C"/>
    <w:rsid w:val="000924CB"/>
    <w:rsid w:val="000B5A5F"/>
    <w:rsid w:val="000E0547"/>
    <w:rsid w:val="000F1AA1"/>
    <w:rsid w:val="001062B5"/>
    <w:rsid w:val="0012473E"/>
    <w:rsid w:val="00126FD2"/>
    <w:rsid w:val="001508EC"/>
    <w:rsid w:val="00166F85"/>
    <w:rsid w:val="001B2BE9"/>
    <w:rsid w:val="001F7119"/>
    <w:rsid w:val="00206A58"/>
    <w:rsid w:val="0022121C"/>
    <w:rsid w:val="002229A7"/>
    <w:rsid w:val="0023476A"/>
    <w:rsid w:val="00240995"/>
    <w:rsid w:val="00250BF9"/>
    <w:rsid w:val="00254B3A"/>
    <w:rsid w:val="00256D3B"/>
    <w:rsid w:val="002B287B"/>
    <w:rsid w:val="002C3006"/>
    <w:rsid w:val="002C49EC"/>
    <w:rsid w:val="002F05A9"/>
    <w:rsid w:val="002F4441"/>
    <w:rsid w:val="002F5D76"/>
    <w:rsid w:val="00303272"/>
    <w:rsid w:val="0031115B"/>
    <w:rsid w:val="003350E7"/>
    <w:rsid w:val="00352FC3"/>
    <w:rsid w:val="00372457"/>
    <w:rsid w:val="00394235"/>
    <w:rsid w:val="003B0A1D"/>
    <w:rsid w:val="003B3016"/>
    <w:rsid w:val="003B63C5"/>
    <w:rsid w:val="003B6866"/>
    <w:rsid w:val="003C191A"/>
    <w:rsid w:val="003E1EAB"/>
    <w:rsid w:val="00401B05"/>
    <w:rsid w:val="00427849"/>
    <w:rsid w:val="004464A1"/>
    <w:rsid w:val="0045339F"/>
    <w:rsid w:val="004608A1"/>
    <w:rsid w:val="00473431"/>
    <w:rsid w:val="00480265"/>
    <w:rsid w:val="00481520"/>
    <w:rsid w:val="004878D4"/>
    <w:rsid w:val="00495B86"/>
    <w:rsid w:val="004974F4"/>
    <w:rsid w:val="004D4202"/>
    <w:rsid w:val="004D5A40"/>
    <w:rsid w:val="004E7E22"/>
    <w:rsid w:val="004F03AB"/>
    <w:rsid w:val="004F473C"/>
    <w:rsid w:val="0050418F"/>
    <w:rsid w:val="00534BE1"/>
    <w:rsid w:val="00545C6C"/>
    <w:rsid w:val="005464DC"/>
    <w:rsid w:val="00552BCE"/>
    <w:rsid w:val="005A341E"/>
    <w:rsid w:val="005C5C9E"/>
    <w:rsid w:val="005D4F18"/>
    <w:rsid w:val="005E27F5"/>
    <w:rsid w:val="005E7C3D"/>
    <w:rsid w:val="005F69C1"/>
    <w:rsid w:val="005F78B4"/>
    <w:rsid w:val="00604A0D"/>
    <w:rsid w:val="00610590"/>
    <w:rsid w:val="006161BC"/>
    <w:rsid w:val="00630942"/>
    <w:rsid w:val="00644E81"/>
    <w:rsid w:val="00682767"/>
    <w:rsid w:val="00691AA7"/>
    <w:rsid w:val="00694868"/>
    <w:rsid w:val="006B600A"/>
    <w:rsid w:val="006E1C3B"/>
    <w:rsid w:val="0074734E"/>
    <w:rsid w:val="007620F9"/>
    <w:rsid w:val="007A4BD2"/>
    <w:rsid w:val="007B7E4A"/>
    <w:rsid w:val="0082710C"/>
    <w:rsid w:val="00867091"/>
    <w:rsid w:val="008916EB"/>
    <w:rsid w:val="008B5B81"/>
    <w:rsid w:val="008B5E2F"/>
    <w:rsid w:val="008F7348"/>
    <w:rsid w:val="009105C4"/>
    <w:rsid w:val="009266E0"/>
    <w:rsid w:val="009357F3"/>
    <w:rsid w:val="00967F43"/>
    <w:rsid w:val="00983B63"/>
    <w:rsid w:val="00985B4B"/>
    <w:rsid w:val="009A26E6"/>
    <w:rsid w:val="009B1A65"/>
    <w:rsid w:val="009C0357"/>
    <w:rsid w:val="009D0561"/>
    <w:rsid w:val="00A07FF9"/>
    <w:rsid w:val="00A17DEA"/>
    <w:rsid w:val="00A25B75"/>
    <w:rsid w:val="00A41804"/>
    <w:rsid w:val="00A6523B"/>
    <w:rsid w:val="00AB14C8"/>
    <w:rsid w:val="00AD7F44"/>
    <w:rsid w:val="00B24D03"/>
    <w:rsid w:val="00B300CB"/>
    <w:rsid w:val="00B31EF9"/>
    <w:rsid w:val="00B51FF0"/>
    <w:rsid w:val="00B7527B"/>
    <w:rsid w:val="00B951D6"/>
    <w:rsid w:val="00B97838"/>
    <w:rsid w:val="00BA1EB4"/>
    <w:rsid w:val="00BC5E09"/>
    <w:rsid w:val="00C07D60"/>
    <w:rsid w:val="00C1563D"/>
    <w:rsid w:val="00C55646"/>
    <w:rsid w:val="00CB6DF6"/>
    <w:rsid w:val="00CD7136"/>
    <w:rsid w:val="00D32B47"/>
    <w:rsid w:val="00D36C8B"/>
    <w:rsid w:val="00D4253B"/>
    <w:rsid w:val="00D56B82"/>
    <w:rsid w:val="00D603E8"/>
    <w:rsid w:val="00D815F5"/>
    <w:rsid w:val="00D862F8"/>
    <w:rsid w:val="00D9489B"/>
    <w:rsid w:val="00DA182A"/>
    <w:rsid w:val="00DA5CEF"/>
    <w:rsid w:val="00DB19DA"/>
    <w:rsid w:val="00DB6205"/>
    <w:rsid w:val="00DB799B"/>
    <w:rsid w:val="00DC3DE3"/>
    <w:rsid w:val="00DC6B0F"/>
    <w:rsid w:val="00DE0A64"/>
    <w:rsid w:val="00E0133E"/>
    <w:rsid w:val="00E10B59"/>
    <w:rsid w:val="00E55BA0"/>
    <w:rsid w:val="00E80512"/>
    <w:rsid w:val="00EA18B7"/>
    <w:rsid w:val="00EA18FF"/>
    <w:rsid w:val="00EB3B93"/>
    <w:rsid w:val="00EB4D9E"/>
    <w:rsid w:val="00EC67E1"/>
    <w:rsid w:val="00ED4498"/>
    <w:rsid w:val="00F115B3"/>
    <w:rsid w:val="00F140C4"/>
    <w:rsid w:val="00F15C69"/>
    <w:rsid w:val="00F34B1A"/>
    <w:rsid w:val="00F71FE4"/>
    <w:rsid w:val="00F8234D"/>
    <w:rsid w:val="00FD1575"/>
    <w:rsid w:val="00FD3018"/>
    <w:rsid w:val="00FF4F24"/>
    <w:rsid w:val="24F80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96F62CB"/>
  <w15:docId w15:val="{A5EE0082-7926-4FA7-A456-23155502C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rPr>
      <w:rFonts w:ascii="Tahoma" w:hAnsi="Tahoma" w:cs="Tahoma"/>
      <w:sz w:val="16"/>
      <w:szCs w:val="16"/>
    </w:rPr>
  </w:style>
  <w:style w:type="character" w:styleId="BalloonTextChar" w:customStyle="1">
    <w:name w:val="Balloon Text Char"/>
    <w:rPr>
      <w:rFonts w:ascii="Tahoma" w:hAnsi="Tahoma" w:cs="Tahoma"/>
      <w:sz w:val="16"/>
      <w:szCs w:val="16"/>
      <w:lang w:eastAsia="en-US"/>
    </w:rPr>
  </w:style>
  <w:style w:type="paragraph" w:styleId="Bullet1" w:customStyle="1">
    <w:name w:val="Bullet 1"/>
    <w:basedOn w:val="Normal"/>
    <w:qFormat/>
    <w:rsid w:val="0007355C"/>
    <w:pPr>
      <w:numPr>
        <w:numId w:val="12"/>
      </w:numPr>
    </w:pPr>
    <w:rPr>
      <w:rFonts w:cs="Open Sans" w:asciiTheme="minorHAnsi" w:hAnsiTheme="minorHAnsi"/>
      <w:sz w:val="18"/>
      <w:lang w:eastAsia="en-GB"/>
    </w:rPr>
  </w:style>
  <w:style w:type="character" w:styleId="Bullet1Char" w:customStyle="1">
    <w:name w:val="Bullet 1 Char"/>
    <w:rPr>
      <w:rFonts w:ascii="Arial" w:hAnsi="Arial"/>
    </w:rPr>
  </w:style>
  <w:style w:type="paragraph" w:styleId="ListParagraph">
    <w:name w:val="List Paragraph"/>
    <w:basedOn w:val="Normal"/>
    <w:uiPriority w:val="34"/>
    <w:qFormat/>
    <w:rsid w:val="002229A7"/>
    <w:pPr>
      <w:ind w:left="720"/>
      <w:contextualSpacing/>
    </w:pPr>
  </w:style>
  <w:style w:type="paragraph" w:styleId="ColorfulList-Accent11" w:customStyle="1">
    <w:name w:val="Colorful List - Accent 11"/>
    <w:basedOn w:val="Normal"/>
    <w:uiPriority w:val="34"/>
    <w:qFormat/>
    <w:rsid w:val="000E0547"/>
    <w:pPr>
      <w:spacing w:after="200" w:line="276" w:lineRule="auto"/>
      <w:ind w:left="720"/>
      <w:contextualSpacing/>
    </w:pPr>
    <w:rPr>
      <w:rFonts w:ascii="Calibri" w:hAnsi="Calibri" w:eastAsia="Calibri"/>
      <w:sz w:val="22"/>
      <w:szCs w:val="22"/>
    </w:rPr>
  </w:style>
  <w:style w:type="paragraph" w:styleId="Title">
    <w:name w:val="Title"/>
    <w:basedOn w:val="Normal"/>
    <w:link w:val="TitleChar"/>
    <w:qFormat/>
    <w:rsid w:val="0022121C"/>
    <w:pPr>
      <w:tabs>
        <w:tab w:val="left" w:pos="432"/>
        <w:tab w:val="left" w:pos="4320"/>
        <w:tab w:val="left" w:pos="8928"/>
      </w:tabs>
      <w:jc w:val="center"/>
    </w:pPr>
    <w:rPr>
      <w:rFonts w:ascii="Garamond" w:hAnsi="Garamond"/>
      <w:b/>
      <w:i/>
      <w:color w:val="000000"/>
    </w:rPr>
  </w:style>
  <w:style w:type="character" w:styleId="TitleChar" w:customStyle="1">
    <w:name w:val="Title Char"/>
    <w:basedOn w:val="DefaultParagraphFont"/>
    <w:link w:val="Title"/>
    <w:rsid w:val="0022121C"/>
    <w:rPr>
      <w:rFonts w:ascii="Garamond" w:hAnsi="Garamond"/>
      <w:b/>
      <w:i/>
      <w:color w:val="000000"/>
      <w:lang w:eastAsia="en-US"/>
    </w:rPr>
  </w:style>
  <w:style w:type="table" w:styleId="TableGrid">
    <w:name w:val="Table Grid"/>
    <w:basedOn w:val="TableNormal"/>
    <w:uiPriority w:val="39"/>
    <w:rsid w:val="00A25B7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251901">
      <w:bodyDiv w:val="1"/>
      <w:marLeft w:val="0"/>
      <w:marRight w:val="0"/>
      <w:marTop w:val="0"/>
      <w:marBottom w:val="0"/>
      <w:divBdr>
        <w:top w:val="none" w:sz="0" w:space="0" w:color="auto"/>
        <w:left w:val="none" w:sz="0" w:space="0" w:color="auto"/>
        <w:bottom w:val="none" w:sz="0" w:space="0" w:color="auto"/>
        <w:right w:val="none" w:sz="0" w:space="0" w:color="auto"/>
      </w:divBdr>
    </w:div>
    <w:div w:id="198072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E:\JOB%20Outline%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DocumentLibraryPermissions xmlns="674437cf-0bb0-4f31-83f6-ab0959a3685a" xsi:nil="true"/>
    <MigrationWizIdPermissionLevels xmlns="674437cf-0bb0-4f31-83f6-ab0959a3685a" xsi:nil="true"/>
    <MigrationWizIdPermissions xmlns="674437cf-0bb0-4f31-83f6-ab0959a3685a" xsi:nil="true"/>
    <MigrationWizIdSecurityGroups xmlns="674437cf-0bb0-4f31-83f6-ab0959a3685a" xsi:nil="true"/>
    <MigrationWizId xmlns="674437cf-0bb0-4f31-83f6-ab0959a368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349DD38B37EB4A87E14AEDBBD61CD3" ma:contentTypeVersion="17" ma:contentTypeDescription="Create a new document." ma:contentTypeScope="" ma:versionID="3d7f4aacdf3ca864050fae6cc39ee681">
  <xsd:schema xmlns:xsd="http://www.w3.org/2001/XMLSchema" xmlns:xs="http://www.w3.org/2001/XMLSchema" xmlns:p="http://schemas.microsoft.com/office/2006/metadata/properties" xmlns:ns3="674437cf-0bb0-4f31-83f6-ab0959a3685a" xmlns:ns4="8991f3ff-9fb5-4ebb-a3ce-e30351000cb3" targetNamespace="http://schemas.microsoft.com/office/2006/metadata/properties" ma:root="true" ma:fieldsID="911186077c7418810d49b9d7791d9816" ns3:_="" ns4:_="">
    <xsd:import namespace="674437cf-0bb0-4f31-83f6-ab0959a3685a"/>
    <xsd:import namespace="8991f3ff-9fb5-4ebb-a3ce-e30351000cb3"/>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437cf-0bb0-4f31-83f6-ab0959a3685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1f3ff-9fb5-4ebb-a3ce-e30351000c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7794F5-8C90-4EF7-954A-9003D8C41FD3}">
  <ds:schemaRefs>
    <ds:schemaRef ds:uri="http://schemas.microsoft.com/sharepoint/v3/contenttype/forms"/>
  </ds:schemaRefs>
</ds:datastoreItem>
</file>

<file path=customXml/itemProps2.xml><?xml version="1.0" encoding="utf-8"?>
<ds:datastoreItem xmlns:ds="http://schemas.openxmlformats.org/officeDocument/2006/customXml" ds:itemID="{6B5AC881-30E4-4E9A-8A87-8D0A2C86DC79}">
  <ds:schemaRefs>
    <ds:schemaRef ds:uri="http://schemas.microsoft.com/office/infopath/2007/PartnerControls"/>
    <ds:schemaRef ds:uri="http://purl.org/dc/elements/1.1/"/>
    <ds:schemaRef ds:uri="674437cf-0bb0-4f31-83f6-ab0959a3685a"/>
    <ds:schemaRef ds:uri="http://schemas.microsoft.com/office/2006/metadata/properties"/>
    <ds:schemaRef ds:uri="http://purl.org/dc/terms/"/>
    <ds:schemaRef ds:uri="http://schemas.microsoft.com/office/2006/documentManagement/types"/>
    <ds:schemaRef ds:uri="http://schemas.openxmlformats.org/package/2006/metadata/core-properties"/>
    <ds:schemaRef ds:uri="8991f3ff-9fb5-4ebb-a3ce-e30351000cb3"/>
    <ds:schemaRef ds:uri="http://www.w3.org/XML/1998/namespace"/>
    <ds:schemaRef ds:uri="http://purl.org/dc/dcmitype/"/>
  </ds:schemaRefs>
</ds:datastoreItem>
</file>

<file path=customXml/itemProps3.xml><?xml version="1.0" encoding="utf-8"?>
<ds:datastoreItem xmlns:ds="http://schemas.openxmlformats.org/officeDocument/2006/customXml" ds:itemID="{2F762736-F949-4BBF-B65A-084035171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437cf-0bb0-4f31-83f6-ab0959a3685a"/>
    <ds:schemaRef ds:uri="8991f3ff-9fb5-4ebb-a3ce-e30351000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 Outline BLANK</ap:Template>
  <ap:Application>Microsoft Word for the web</ap:Application>
  <ap:DocSecurity>0</ap:DocSecurity>
  <ap:ScaleCrop>false</ap:ScaleCrop>
  <ap:Company>ERYC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Outline</dc:title>
  <dc:subject>hr/jobdesc/*</dc:subject>
  <dc:creator>ebates</dc:creator>
  <lastModifiedBy>Brodigan L (TSS)</lastModifiedBy>
  <revision>3</revision>
  <lastPrinted>2021-03-17T12:10:00.0000000Z</lastPrinted>
  <dcterms:created xsi:type="dcterms:W3CDTF">2023-05-09T12:28:00.0000000Z</dcterms:created>
  <dcterms:modified xsi:type="dcterms:W3CDTF">2023-05-10T11:48:37.0968061Z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0x010100E5349DD38B37EB4A87E14AEDBBD61CD3</vt:lpwstr>
  </property>
</Properties>
</file>