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81D84E" w14:textId="77777777" w:rsidR="008C3462" w:rsidRDefault="00CD0A37">
      <w:pPr>
        <w:rPr>
          <w:rFonts w:ascii="Arial" w:eastAsia="Arial" w:hAnsi="Arial" w:cs="Arial"/>
          <w:sz w:val="20"/>
          <w:szCs w:val="20"/>
          <w:u w:val="single"/>
        </w:rPr>
      </w:pPr>
      <w:r>
        <w:rPr>
          <w:noProof/>
        </w:rPr>
        <w:drawing>
          <wp:anchor distT="114300" distB="114300" distL="114300" distR="114300" simplePos="0" relativeHeight="251658240" behindDoc="0" locked="0" layoutInCell="1" hidden="0" allowOverlap="1" wp14:anchorId="52E0F93A" wp14:editId="1BC5FB91">
            <wp:simplePos x="0" y="0"/>
            <wp:positionH relativeFrom="column">
              <wp:posOffset>-76199</wp:posOffset>
            </wp:positionH>
            <wp:positionV relativeFrom="paragraph">
              <wp:posOffset>147638</wp:posOffset>
            </wp:positionV>
            <wp:extent cx="3443288" cy="755007"/>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443288" cy="75500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550A6D2" wp14:editId="521C8228">
            <wp:simplePos x="0" y="0"/>
            <wp:positionH relativeFrom="column">
              <wp:posOffset>3438525</wp:posOffset>
            </wp:positionH>
            <wp:positionV relativeFrom="paragraph">
              <wp:posOffset>119063</wp:posOffset>
            </wp:positionV>
            <wp:extent cx="2822213" cy="79557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22213" cy="795579"/>
                    </a:xfrm>
                    <a:prstGeom prst="rect">
                      <a:avLst/>
                    </a:prstGeom>
                    <a:ln/>
                  </pic:spPr>
                </pic:pic>
              </a:graphicData>
            </a:graphic>
          </wp:anchor>
        </w:drawing>
      </w:r>
    </w:p>
    <w:p w14:paraId="1C5430B5" w14:textId="77777777" w:rsidR="008C3462" w:rsidRDefault="00CD0A37">
      <w:pPr>
        <w:rPr>
          <w:rFonts w:ascii="Arial" w:eastAsia="Arial" w:hAnsi="Arial" w:cs="Arial"/>
          <w:sz w:val="20"/>
          <w:szCs w:val="20"/>
          <w:u w:val="single"/>
        </w:rPr>
      </w:pPr>
      <w:r>
        <w:rPr>
          <w:rFonts w:ascii="Arial" w:eastAsia="Arial" w:hAnsi="Arial" w:cs="Arial"/>
          <w:sz w:val="20"/>
          <w:szCs w:val="20"/>
          <w:u w:val="single"/>
        </w:rPr>
        <w:t>Academies Enterprise Trust</w:t>
      </w:r>
    </w:p>
    <w:p w14:paraId="64DD59B5" w14:textId="77777777" w:rsidR="008C3462" w:rsidRDefault="008C3462">
      <w:pPr>
        <w:rPr>
          <w:rFonts w:ascii="Arial" w:eastAsia="Arial" w:hAnsi="Arial" w:cs="Arial"/>
          <w:sz w:val="20"/>
          <w:szCs w:val="20"/>
          <w:u w:val="single"/>
        </w:rPr>
      </w:pPr>
    </w:p>
    <w:p w14:paraId="1AC7594F"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Job Description</w:t>
      </w:r>
    </w:p>
    <w:p w14:paraId="6CB9FC65" w14:textId="77777777" w:rsidR="008C3462" w:rsidRDefault="008C3462">
      <w:pPr>
        <w:rPr>
          <w:rFonts w:ascii="Arial" w:eastAsia="Arial" w:hAnsi="Arial" w:cs="Arial"/>
          <w:b/>
          <w:sz w:val="20"/>
          <w:szCs w:val="20"/>
          <w:u w:val="single"/>
        </w:rPr>
      </w:pPr>
    </w:p>
    <w:p w14:paraId="3614A095" w14:textId="02CF3B5D" w:rsidR="008C3462" w:rsidRDefault="00CD0A37" w:rsidP="00965CD2">
      <w:pPr>
        <w:rPr>
          <w:rFonts w:ascii="Arial" w:eastAsia="Arial" w:hAnsi="Arial" w:cs="Arial"/>
          <w:sz w:val="20"/>
          <w:szCs w:val="20"/>
        </w:rPr>
      </w:pPr>
      <w:r>
        <w:rPr>
          <w:rFonts w:ascii="Arial" w:eastAsia="Arial" w:hAnsi="Arial" w:cs="Arial"/>
          <w:b/>
          <w:sz w:val="20"/>
          <w:szCs w:val="20"/>
        </w:rPr>
        <w:t>Job Title:</w:t>
      </w:r>
      <w:r>
        <w:rPr>
          <w:rFonts w:ascii="Arial" w:eastAsia="Arial" w:hAnsi="Arial" w:cs="Arial"/>
          <w:b/>
          <w:sz w:val="20"/>
          <w:szCs w:val="20"/>
        </w:rPr>
        <w:tab/>
      </w:r>
      <w:r>
        <w:rPr>
          <w:rFonts w:ascii="Arial" w:eastAsia="Arial" w:hAnsi="Arial" w:cs="Arial"/>
          <w:b/>
          <w:sz w:val="20"/>
          <w:szCs w:val="20"/>
        </w:rPr>
        <w:tab/>
      </w:r>
      <w:r w:rsidR="00965CD2">
        <w:rPr>
          <w:rFonts w:ascii="Arial" w:eastAsia="Arial" w:hAnsi="Arial" w:cs="Arial"/>
          <w:b/>
          <w:sz w:val="20"/>
          <w:szCs w:val="20"/>
        </w:rPr>
        <w:tab/>
      </w:r>
      <w:r>
        <w:rPr>
          <w:rFonts w:ascii="Arial" w:eastAsia="Arial" w:hAnsi="Arial" w:cs="Arial"/>
          <w:b/>
          <w:sz w:val="20"/>
          <w:szCs w:val="20"/>
        </w:rPr>
        <w:t xml:space="preserve">Teacher of </w:t>
      </w:r>
      <w:r w:rsidR="00295F88">
        <w:rPr>
          <w:rFonts w:ascii="Arial" w:eastAsia="Arial" w:hAnsi="Arial" w:cs="Arial"/>
          <w:b/>
          <w:sz w:val="20"/>
          <w:szCs w:val="20"/>
        </w:rPr>
        <w:t>PE</w:t>
      </w:r>
      <w:r>
        <w:rPr>
          <w:rFonts w:ascii="Arial" w:eastAsia="Arial" w:hAnsi="Arial" w:cs="Arial"/>
          <w:b/>
          <w:sz w:val="20"/>
          <w:szCs w:val="20"/>
        </w:rPr>
        <w:tab/>
      </w:r>
      <w:r>
        <w:rPr>
          <w:rFonts w:ascii="Arial" w:eastAsia="Arial" w:hAnsi="Arial" w:cs="Arial"/>
          <w:b/>
          <w:sz w:val="20"/>
          <w:szCs w:val="20"/>
        </w:rPr>
        <w:tab/>
      </w:r>
    </w:p>
    <w:p w14:paraId="50615190" w14:textId="77777777" w:rsidR="008C3462" w:rsidRDefault="008C3462">
      <w:pPr>
        <w:rPr>
          <w:rFonts w:ascii="Arial" w:eastAsia="Arial" w:hAnsi="Arial" w:cs="Arial"/>
          <w:b/>
          <w:sz w:val="20"/>
          <w:szCs w:val="20"/>
        </w:rPr>
      </w:pPr>
    </w:p>
    <w:p w14:paraId="4082EE8F" w14:textId="77777777" w:rsidR="008C3462" w:rsidRDefault="00CD0A37">
      <w:pPr>
        <w:rPr>
          <w:rFonts w:ascii="Arial" w:eastAsia="Arial" w:hAnsi="Arial" w:cs="Arial"/>
          <w:b/>
          <w:sz w:val="20"/>
          <w:szCs w:val="20"/>
        </w:rPr>
      </w:pPr>
      <w:r>
        <w:rPr>
          <w:rFonts w:ascii="Arial" w:eastAsia="Arial" w:hAnsi="Arial" w:cs="Arial"/>
          <w:b/>
          <w:sz w:val="20"/>
          <w:szCs w:val="20"/>
        </w:rPr>
        <w:t>Location: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Andover, Hampshire, SP10 2PS</w:t>
      </w:r>
    </w:p>
    <w:p w14:paraId="7A06B757" w14:textId="77777777" w:rsidR="008C3462" w:rsidRDefault="00CD0A37">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p w14:paraId="6EB48B2D" w14:textId="77777777" w:rsidR="008C3462" w:rsidRDefault="00CD0A37">
      <w:pPr>
        <w:rPr>
          <w:rFonts w:ascii="Arial" w:eastAsia="Arial" w:hAnsi="Arial" w:cs="Arial"/>
          <w:sz w:val="20"/>
          <w:szCs w:val="20"/>
        </w:rPr>
      </w:pPr>
      <w:r>
        <w:rPr>
          <w:rFonts w:ascii="Arial" w:eastAsia="Arial" w:hAnsi="Arial" w:cs="Arial"/>
          <w:b/>
          <w:sz w:val="20"/>
          <w:szCs w:val="20"/>
        </w:rPr>
        <w:t>Hours of work:</w:t>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rPr>
        <w:tab/>
        <w:t>32.5 hours per week</w:t>
      </w:r>
    </w:p>
    <w:p w14:paraId="1F4C1FE1" w14:textId="77777777" w:rsidR="008C3462" w:rsidRDefault="008C3462">
      <w:pPr>
        <w:rPr>
          <w:rFonts w:ascii="Arial" w:eastAsia="Arial" w:hAnsi="Arial" w:cs="Arial"/>
          <w:b/>
          <w:sz w:val="20"/>
          <w:szCs w:val="20"/>
        </w:rPr>
      </w:pPr>
    </w:p>
    <w:p w14:paraId="466FCF2F" w14:textId="7F164712" w:rsidR="008C3462" w:rsidRDefault="00CD0A37">
      <w:pPr>
        <w:rPr>
          <w:rFonts w:ascii="Arial" w:eastAsia="Arial" w:hAnsi="Arial" w:cs="Arial"/>
          <w:sz w:val="20"/>
          <w:szCs w:val="20"/>
        </w:rPr>
      </w:pPr>
      <w:r>
        <w:rPr>
          <w:rFonts w:ascii="Arial" w:eastAsia="Arial" w:hAnsi="Arial" w:cs="Arial"/>
          <w:b/>
          <w:sz w:val="20"/>
          <w:szCs w:val="20"/>
        </w:rPr>
        <w:t>Reports to: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Head of </w:t>
      </w:r>
      <w:r w:rsidR="00295F88">
        <w:rPr>
          <w:rFonts w:ascii="Arial" w:eastAsia="Arial" w:hAnsi="Arial" w:cs="Arial"/>
          <w:b/>
          <w:sz w:val="20"/>
          <w:szCs w:val="20"/>
        </w:rPr>
        <w:t>PE</w:t>
      </w:r>
      <w:r>
        <w:rPr>
          <w:rFonts w:ascii="Arial" w:eastAsia="Arial" w:hAnsi="Arial" w:cs="Arial"/>
          <w:b/>
          <w:sz w:val="20"/>
          <w:szCs w:val="20"/>
        </w:rPr>
        <w:tab/>
      </w:r>
    </w:p>
    <w:p w14:paraId="4A6C0CC0" w14:textId="77777777" w:rsidR="008C3462" w:rsidRDefault="008C3462">
      <w:pPr>
        <w:rPr>
          <w:rFonts w:ascii="Arial" w:eastAsia="Arial" w:hAnsi="Arial" w:cs="Arial"/>
          <w:b/>
          <w:sz w:val="20"/>
          <w:szCs w:val="20"/>
        </w:rPr>
      </w:pPr>
    </w:p>
    <w:p w14:paraId="2E31F0F3"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Purpose of the Role:</w:t>
      </w:r>
    </w:p>
    <w:p w14:paraId="4CF573E4" w14:textId="77777777" w:rsidR="008C3462" w:rsidRDefault="008C3462">
      <w:pPr>
        <w:rPr>
          <w:rFonts w:ascii="Arial" w:eastAsia="Arial" w:hAnsi="Arial" w:cs="Arial"/>
          <w:b/>
          <w:sz w:val="20"/>
          <w:szCs w:val="20"/>
          <w:u w:val="single"/>
        </w:rPr>
      </w:pPr>
    </w:p>
    <w:p w14:paraId="7F6BD4F4" w14:textId="77777777" w:rsidR="008C3462" w:rsidRDefault="00CD0A37">
      <w:pPr>
        <w:rPr>
          <w:rFonts w:ascii="Arial" w:eastAsia="Arial" w:hAnsi="Arial" w:cs="Arial"/>
          <w:sz w:val="20"/>
          <w:szCs w:val="20"/>
        </w:rPr>
      </w:pPr>
      <w:r>
        <w:rPr>
          <w:rFonts w:ascii="Arial" w:eastAsia="Arial" w:hAnsi="Arial" w:cs="Arial"/>
          <w:sz w:val="20"/>
          <w:szCs w:val="20"/>
        </w:rPr>
        <w:t>General professional duties of all teachers are specified in the Teachers’ Pay and Conditions.</w:t>
      </w:r>
    </w:p>
    <w:p w14:paraId="66D5A0C1" w14:textId="77777777" w:rsidR="008C3462" w:rsidRDefault="008C3462">
      <w:pPr>
        <w:rPr>
          <w:rFonts w:ascii="Arial" w:eastAsia="Arial" w:hAnsi="Arial" w:cs="Arial"/>
          <w:b/>
          <w:sz w:val="20"/>
          <w:szCs w:val="20"/>
          <w:u w:val="single"/>
        </w:rPr>
      </w:pPr>
    </w:p>
    <w:p w14:paraId="2C84FFBB"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Responsibilities:</w:t>
      </w:r>
    </w:p>
    <w:p w14:paraId="055366D4" w14:textId="77777777" w:rsidR="008C3462" w:rsidRDefault="008C3462">
      <w:pPr>
        <w:rPr>
          <w:rFonts w:ascii="Arial" w:eastAsia="Arial" w:hAnsi="Arial" w:cs="Arial"/>
          <w:b/>
          <w:sz w:val="20"/>
          <w:szCs w:val="20"/>
          <w:u w:val="single"/>
        </w:rPr>
      </w:pPr>
    </w:p>
    <w:p w14:paraId="6B9C87D6" w14:textId="77777777" w:rsidR="008C3462" w:rsidRDefault="00CD0A37">
      <w:pPr>
        <w:jc w:val="both"/>
        <w:rPr>
          <w:rFonts w:ascii="Arial" w:eastAsia="Arial" w:hAnsi="Arial" w:cs="Arial"/>
          <w:sz w:val="20"/>
          <w:szCs w:val="20"/>
        </w:rPr>
      </w:pPr>
      <w:r>
        <w:rPr>
          <w:rFonts w:ascii="Arial" w:eastAsia="Arial" w:hAnsi="Arial" w:cs="Arial"/>
          <w:sz w:val="20"/>
          <w:szCs w:val="20"/>
        </w:rPr>
        <w:t>An MPR/UPR teacher is responsible for:</w:t>
      </w:r>
    </w:p>
    <w:p w14:paraId="6F141F1D" w14:textId="77777777" w:rsidR="008C3462" w:rsidRDefault="008C3462">
      <w:pPr>
        <w:jc w:val="both"/>
        <w:rPr>
          <w:rFonts w:ascii="Arial" w:eastAsia="Arial" w:hAnsi="Arial" w:cs="Arial"/>
          <w:sz w:val="20"/>
          <w:szCs w:val="20"/>
        </w:rPr>
      </w:pPr>
    </w:p>
    <w:p w14:paraId="71FA9DD5"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Their own Professional Development</w:t>
      </w:r>
    </w:p>
    <w:p w14:paraId="3685EFC9"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keeping up to date with research and developments in pedagogy and in any subjects taught, raising, when appropriate, issues with the Assistant Headteacher, Teaching, Learning and Assessment</w:t>
      </w:r>
    </w:p>
    <w:p w14:paraId="4B4CD227"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evaluating their own teaching critically and use this to improve their effectiveness</w:t>
      </w:r>
    </w:p>
    <w:p w14:paraId="5D26FDBB"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building up a thorough understanding of their professional responsibilities in relation to school policies and practices</w:t>
      </w:r>
    </w:p>
    <w:p w14:paraId="3BE0C76D"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a good example to the pupils they teach in their presentation and their personal conduct</w:t>
      </w:r>
    </w:p>
    <w:p w14:paraId="394F67EE"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participating in Performance Management arrangements</w:t>
      </w:r>
    </w:p>
    <w:p w14:paraId="3652EC4E"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264033D2"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Teaching and Managing Pupil Learning:</w:t>
      </w:r>
    </w:p>
    <w:p w14:paraId="0810BDB5"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identifying clear teaching objectives, content, lesson structures and sequences appropriate to the subject matter and the pupils being taught</w:t>
      </w:r>
    </w:p>
    <w:p w14:paraId="054A87F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appropriate and demanding expectations for pupils’ learning and motivation</w:t>
      </w:r>
    </w:p>
    <w:p w14:paraId="175000CE"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clear targets for pupils' learning, building on prior attainment and considering each pupil as an individual</w:t>
      </w:r>
    </w:p>
    <w:p w14:paraId="733B9708"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using IEPs to identify pupils who have special educational needs</w:t>
      </w:r>
    </w:p>
    <w:p w14:paraId="501DF096"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ensuring effective teaching of whole classes, groups and individuals so that teaching objectives are met, momentum and challenge are maintained, and best use is made of teaching time</w:t>
      </w:r>
    </w:p>
    <w:p w14:paraId="27A38CE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using teaching methods which keep pupils engaged, including stimulating pupils’ intellectual curiosity, effective questioning and response, clear presentation and good use of resources</w:t>
      </w:r>
    </w:p>
    <w:p w14:paraId="486033CF" w14:textId="72C5EDDA"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 xml:space="preserve">setting high expectations for pupils' </w:t>
      </w:r>
      <w:proofErr w:type="spellStart"/>
      <w:r>
        <w:rPr>
          <w:rFonts w:ascii="Arial" w:eastAsia="Arial" w:hAnsi="Arial" w:cs="Arial"/>
          <w:sz w:val="20"/>
          <w:szCs w:val="20"/>
        </w:rPr>
        <w:t>behaviour</w:t>
      </w:r>
      <w:proofErr w:type="spellEnd"/>
      <w:r>
        <w:rPr>
          <w:rFonts w:ascii="Arial" w:eastAsia="Arial" w:hAnsi="Arial" w:cs="Arial"/>
          <w:sz w:val="20"/>
          <w:szCs w:val="20"/>
        </w:rPr>
        <w:t>, establishing and maintaining a good standard of</w:t>
      </w:r>
      <w:r w:rsidR="00875509">
        <w:rPr>
          <w:rFonts w:ascii="Arial" w:eastAsia="Arial" w:hAnsi="Arial" w:cs="Arial"/>
          <w:sz w:val="20"/>
          <w:szCs w:val="20"/>
        </w:rPr>
        <w:t xml:space="preserve"> </w:t>
      </w:r>
      <w:r>
        <w:rPr>
          <w:rFonts w:ascii="Arial" w:eastAsia="Arial" w:hAnsi="Arial" w:cs="Arial"/>
          <w:sz w:val="20"/>
          <w:szCs w:val="20"/>
        </w:rPr>
        <w:t>discipline through well-focused teaching and through positive and productive relationships</w:t>
      </w:r>
    </w:p>
    <w:p w14:paraId="2DB05C26"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ensuring that pupils are thoroughly prepared for their examinations and that any examination coursework is completed and marked according to examination board and departmental criteria</w:t>
      </w:r>
    </w:p>
    <w:p w14:paraId="61CBF06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liaising effectively with support staff working within the learning area</w:t>
      </w:r>
    </w:p>
    <w:p w14:paraId="67D17328" w14:textId="51449C82"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providing extra-curricular activities to extend and challenge pupils for at least two after school sessions per week each of forty-five minutes</w:t>
      </w:r>
    </w:p>
    <w:p w14:paraId="693BAF07" w14:textId="77777777" w:rsidR="008C3462" w:rsidRDefault="00CD0A37">
      <w:pPr>
        <w:spacing w:line="276" w:lineRule="auto"/>
        <w:ind w:left="360"/>
        <w:jc w:val="both"/>
        <w:rPr>
          <w:rFonts w:ascii="Arial" w:eastAsia="Arial" w:hAnsi="Arial" w:cs="Arial"/>
          <w:sz w:val="20"/>
          <w:szCs w:val="20"/>
        </w:rPr>
      </w:pPr>
      <w:r>
        <w:rPr>
          <w:rFonts w:ascii="Arial" w:eastAsia="Arial" w:hAnsi="Arial" w:cs="Arial"/>
          <w:sz w:val="20"/>
          <w:szCs w:val="20"/>
        </w:rPr>
        <w:lastRenderedPageBreak/>
        <w:t xml:space="preserve"> </w:t>
      </w:r>
    </w:p>
    <w:p w14:paraId="31B69628"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Monitoring and Assessing Pupil Progress:</w:t>
      </w:r>
    </w:p>
    <w:p w14:paraId="44AB449D"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marking and monitoring pupils’ class and homework providing constructive oral and written feedback, setting targets for pupils’ progress</w:t>
      </w:r>
    </w:p>
    <w:p w14:paraId="79740AD5"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assessing how well learning objectives have been achieved and use this assessment for future teaching</w:t>
      </w:r>
    </w:p>
    <w:p w14:paraId="73D07860" w14:textId="04001085"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maintaining full records of attendance, homework, National Curriculum Attainments, and examinations for pupils taught, including members of the tutor group</w:t>
      </w:r>
    </w:p>
    <w:p w14:paraId="1FA6E367"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 xml:space="preserve">producing and </w:t>
      </w:r>
      <w:proofErr w:type="spellStart"/>
      <w:r>
        <w:rPr>
          <w:rFonts w:ascii="Arial" w:eastAsia="Arial" w:hAnsi="Arial" w:cs="Arial"/>
          <w:sz w:val="20"/>
          <w:szCs w:val="20"/>
        </w:rPr>
        <w:t>analysing</w:t>
      </w:r>
      <w:proofErr w:type="spellEnd"/>
      <w:r>
        <w:rPr>
          <w:rFonts w:ascii="Arial" w:eastAsia="Arial" w:hAnsi="Arial" w:cs="Arial"/>
          <w:sz w:val="20"/>
          <w:szCs w:val="20"/>
        </w:rPr>
        <w:t xml:space="preserve"> teaching group examination predictions and results as requested by the Head of Department and the Assistant Headteacher, Outcomes.</w:t>
      </w:r>
    </w:p>
    <w:p w14:paraId="606EA8E1"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participating in departmental discussions of pupil targets and progress and of the development of strategies to meet departmental targets</w:t>
      </w:r>
    </w:p>
    <w:p w14:paraId="10519E0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overseeing the pastoral needs of all pupils taught and passing on any concerns to the appropriate member of staff</w:t>
      </w:r>
    </w:p>
    <w:p w14:paraId="26272CC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contribute to the preparation of Action Plans and progress files and other reports</w:t>
      </w:r>
    </w:p>
    <w:p w14:paraId="47EECDA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mentoring and negotiating individual targets for tutees</w:t>
      </w:r>
    </w:p>
    <w:p w14:paraId="2F535775" w14:textId="77777777" w:rsidR="008C3462" w:rsidRDefault="00CD0A37">
      <w:pPr>
        <w:ind w:left="720"/>
        <w:jc w:val="both"/>
        <w:rPr>
          <w:rFonts w:ascii="Arial" w:eastAsia="Arial" w:hAnsi="Arial" w:cs="Arial"/>
          <w:sz w:val="20"/>
          <w:szCs w:val="20"/>
        </w:rPr>
      </w:pPr>
      <w:r>
        <w:rPr>
          <w:rFonts w:ascii="Arial" w:eastAsia="Arial" w:hAnsi="Arial" w:cs="Arial"/>
          <w:sz w:val="20"/>
          <w:szCs w:val="20"/>
        </w:rPr>
        <w:t xml:space="preserve"> </w:t>
      </w:r>
    </w:p>
    <w:p w14:paraId="2B4EDF4C"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Resources within the Department:</w:t>
      </w:r>
    </w:p>
    <w:p w14:paraId="0BD93E81"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selecting and making good use of learning resources to enable teaching objectives to be met</w:t>
      </w:r>
    </w:p>
    <w:p w14:paraId="283F90D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stock and equipment is well cared for and economically used</w:t>
      </w:r>
    </w:p>
    <w:p w14:paraId="29A34D03"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departmental rooms present a stimulating and tidy environment</w:t>
      </w:r>
    </w:p>
    <w:p w14:paraId="78CE3092"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implementing the Academy Health and Safety Policy</w:t>
      </w:r>
    </w:p>
    <w:p w14:paraId="192A51FE"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079847FB"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Communication with Parents</w:t>
      </w:r>
    </w:p>
    <w:p w14:paraId="780E1F54"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attending any appropriate meetings with parents</w:t>
      </w:r>
    </w:p>
    <w:p w14:paraId="50D4CDBB"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providing informative reports to parents</w:t>
      </w:r>
    </w:p>
    <w:p w14:paraId="0EE54E49"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raising, in consultation with the Head of House, particular concerns regarding tutees with parents</w:t>
      </w:r>
    </w:p>
    <w:p w14:paraId="0DF907B6"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25A985A5"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Internal Communication</w:t>
      </w:r>
    </w:p>
    <w:p w14:paraId="7378CB14"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representing the views and interests of the learning area to the Head of Department</w:t>
      </w:r>
    </w:p>
    <w:p w14:paraId="7C13AAA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 xml:space="preserve">providing information required by Heads of Department, Heads of House, </w:t>
      </w:r>
      <w:proofErr w:type="spellStart"/>
      <w:r>
        <w:rPr>
          <w:rFonts w:ascii="Arial" w:eastAsia="Arial" w:hAnsi="Arial" w:cs="Arial"/>
          <w:sz w:val="20"/>
          <w:szCs w:val="20"/>
        </w:rPr>
        <w:t>SENDCo</w:t>
      </w:r>
      <w:proofErr w:type="spellEnd"/>
    </w:p>
    <w:p w14:paraId="1987F57C"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actively participating in Department Meetings</w:t>
      </w:r>
    </w:p>
    <w:p w14:paraId="0FE15DE8" w14:textId="77777777" w:rsidR="008C3462" w:rsidRDefault="00CD0A37">
      <w:pPr>
        <w:ind w:left="60"/>
        <w:jc w:val="both"/>
        <w:rPr>
          <w:rFonts w:ascii="Arial" w:eastAsia="Arial" w:hAnsi="Arial" w:cs="Arial"/>
          <w:sz w:val="20"/>
          <w:szCs w:val="20"/>
        </w:rPr>
      </w:pPr>
      <w:r>
        <w:rPr>
          <w:rFonts w:ascii="Arial" w:eastAsia="Arial" w:hAnsi="Arial" w:cs="Arial"/>
          <w:sz w:val="20"/>
          <w:szCs w:val="20"/>
        </w:rPr>
        <w:t xml:space="preserve"> </w:t>
      </w:r>
    </w:p>
    <w:p w14:paraId="53DC482D"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Staff Absence</w:t>
      </w:r>
    </w:p>
    <w:p w14:paraId="44C9B758"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appropriate work has been set and that the resources required are available</w:t>
      </w:r>
    </w:p>
    <w:p w14:paraId="098B926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supporting supply staff who are working within the learning area</w:t>
      </w:r>
    </w:p>
    <w:p w14:paraId="4A7B1376" w14:textId="77777777" w:rsidR="008C3462" w:rsidRDefault="00CD0A37">
      <w:pPr>
        <w:spacing w:line="276" w:lineRule="auto"/>
        <w:ind w:left="360"/>
        <w:jc w:val="both"/>
        <w:rPr>
          <w:rFonts w:ascii="Arial" w:eastAsia="Arial" w:hAnsi="Arial" w:cs="Arial"/>
          <w:sz w:val="20"/>
          <w:szCs w:val="20"/>
        </w:rPr>
      </w:pPr>
      <w:r>
        <w:rPr>
          <w:rFonts w:ascii="Arial" w:eastAsia="Arial" w:hAnsi="Arial" w:cs="Arial"/>
          <w:sz w:val="20"/>
          <w:szCs w:val="20"/>
        </w:rPr>
        <w:t xml:space="preserve"> </w:t>
      </w:r>
    </w:p>
    <w:p w14:paraId="053A4059" w14:textId="5DFF0636" w:rsidR="008C3462" w:rsidRPr="00295F88" w:rsidRDefault="00CD0A37" w:rsidP="00295F88">
      <w:pPr>
        <w:jc w:val="both"/>
        <w:rPr>
          <w:rFonts w:ascii="Arial" w:eastAsia="Arial" w:hAnsi="Arial" w:cs="Arial"/>
          <w:b/>
          <w:sz w:val="20"/>
          <w:szCs w:val="20"/>
        </w:rPr>
      </w:pPr>
      <w:r w:rsidRPr="00965CD2">
        <w:rPr>
          <w:rFonts w:ascii="Arial" w:eastAsia="Arial" w:hAnsi="Arial" w:cs="Arial"/>
          <w:b/>
          <w:sz w:val="20"/>
          <w:szCs w:val="20"/>
        </w:rPr>
        <w:t>Specific Task &amp; Responsibilities</w:t>
      </w:r>
    </w:p>
    <w:p w14:paraId="26C34A8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undertake the duties of a tutor or coach as determined by the Headteacher.</w:t>
      </w:r>
    </w:p>
    <w:p w14:paraId="2D101A94" w14:textId="77777777" w:rsidR="008C3462" w:rsidRDefault="008C3462">
      <w:pPr>
        <w:rPr>
          <w:rFonts w:ascii="Arial" w:eastAsia="Arial" w:hAnsi="Arial" w:cs="Arial"/>
          <w:sz w:val="20"/>
          <w:szCs w:val="20"/>
        </w:rPr>
      </w:pPr>
    </w:p>
    <w:p w14:paraId="5DD8764E" w14:textId="77777777" w:rsidR="008C3462" w:rsidRDefault="008C3462">
      <w:pPr>
        <w:rPr>
          <w:rFonts w:ascii="Arial" w:eastAsia="Arial" w:hAnsi="Arial" w:cs="Arial"/>
          <w:sz w:val="20"/>
          <w:szCs w:val="20"/>
        </w:rPr>
      </w:pPr>
    </w:p>
    <w:p w14:paraId="543F86AB" w14:textId="77777777" w:rsidR="008C3462" w:rsidRDefault="00CD0A37">
      <w:pPr>
        <w:rPr>
          <w:rFonts w:ascii="Arial" w:eastAsia="Arial" w:hAnsi="Arial" w:cs="Arial"/>
          <w:b/>
          <w:color w:val="222222"/>
          <w:sz w:val="20"/>
          <w:szCs w:val="20"/>
        </w:rPr>
      </w:pPr>
      <w:r>
        <w:rPr>
          <w:rFonts w:ascii="Arial" w:eastAsia="Arial" w:hAnsi="Arial" w:cs="Arial"/>
          <w:b/>
          <w:color w:val="222222"/>
          <w:sz w:val="20"/>
          <w:szCs w:val="20"/>
        </w:rPr>
        <w:t>Other clauses:</w:t>
      </w:r>
    </w:p>
    <w:p w14:paraId="241E4363" w14:textId="77777777" w:rsidR="008C3462" w:rsidRDefault="00CD0A37">
      <w:pPr>
        <w:spacing w:line="276" w:lineRule="auto"/>
        <w:ind w:left="860" w:hanging="360"/>
        <w:rPr>
          <w:rFonts w:ascii="Arial" w:eastAsia="Arial" w:hAnsi="Arial" w:cs="Arial"/>
          <w:b/>
          <w:color w:val="222222"/>
          <w:sz w:val="20"/>
          <w:szCs w:val="20"/>
        </w:rPr>
      </w:pPr>
      <w:r>
        <w:rPr>
          <w:rFonts w:ascii="Arial" w:eastAsia="Arial" w:hAnsi="Arial" w:cs="Arial"/>
          <w:color w:val="222222"/>
          <w:sz w:val="20"/>
          <w:szCs w:val="20"/>
        </w:rPr>
        <w:t xml:space="preserve">1.    The above responsibilities are subject to the general duties and responsibilities contained in the Teachers’ Pay and Conditions. </w:t>
      </w:r>
    </w:p>
    <w:p w14:paraId="380BEAB5"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14:paraId="3C37EF01"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14:paraId="48D8DD9E" w14:textId="77777777" w:rsidR="008C3462" w:rsidRDefault="00CD0A37">
      <w:pPr>
        <w:spacing w:line="276" w:lineRule="auto"/>
        <w:ind w:left="860" w:hanging="360"/>
        <w:rPr>
          <w:rFonts w:ascii="Arial" w:eastAsia="Arial" w:hAnsi="Arial" w:cs="Arial"/>
          <w:b/>
          <w:color w:val="222222"/>
          <w:sz w:val="20"/>
          <w:szCs w:val="20"/>
          <w:highlight w:val="white"/>
        </w:rPr>
      </w:pPr>
      <w:r>
        <w:rPr>
          <w:rFonts w:ascii="Arial" w:eastAsia="Arial" w:hAnsi="Arial" w:cs="Arial"/>
          <w:color w:val="222222"/>
          <w:sz w:val="20"/>
          <w:szCs w:val="20"/>
        </w:rPr>
        <w:t>4.</w:t>
      </w:r>
      <w:r>
        <w:rPr>
          <w:rFonts w:ascii="Arial" w:eastAsia="Arial" w:hAnsi="Arial" w:cs="Arial"/>
          <w:color w:val="222222"/>
          <w:sz w:val="20"/>
          <w:szCs w:val="20"/>
        </w:rPr>
        <w:tab/>
        <w:t>This job description may be varied to meet the changing demands of the academy at the reasonable discretion of the Headteacher/Group/Chief Executive.</w:t>
      </w:r>
    </w:p>
    <w:p w14:paraId="42BAD196"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5.</w:t>
      </w:r>
      <w:r>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bookmarkStart w:id="0" w:name="_GoBack"/>
      <w:bookmarkEnd w:id="0"/>
    </w:p>
    <w:p w14:paraId="14074382"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lastRenderedPageBreak/>
        <w:t xml:space="preserve">6.    </w:t>
      </w:r>
      <w:proofErr w:type="spellStart"/>
      <w:r>
        <w:rPr>
          <w:rFonts w:ascii="Arial" w:eastAsia="Arial" w:hAnsi="Arial" w:cs="Arial"/>
          <w:color w:val="222222"/>
          <w:sz w:val="20"/>
          <w:szCs w:val="20"/>
        </w:rPr>
        <w:t>Postholder</w:t>
      </w:r>
      <w:proofErr w:type="spellEnd"/>
      <w:r>
        <w:rPr>
          <w:rFonts w:ascii="Arial" w:eastAsia="Arial" w:hAnsi="Arial" w:cs="Arial"/>
          <w:color w:val="222222"/>
          <w:sz w:val="20"/>
          <w:szCs w:val="20"/>
        </w:rPr>
        <w:t xml:space="preserve"> may deal with sensitive material and should maintain confidentiality in all academy related matters.</w:t>
      </w:r>
    </w:p>
    <w:p w14:paraId="75B587CC" w14:textId="77777777" w:rsidR="008C3462" w:rsidRDefault="00CD0A37">
      <w:pPr>
        <w:spacing w:line="276" w:lineRule="auto"/>
        <w:rPr>
          <w:rFonts w:ascii="Arial" w:eastAsia="Arial" w:hAnsi="Arial" w:cs="Arial"/>
          <w:color w:val="222222"/>
          <w:sz w:val="20"/>
          <w:szCs w:val="20"/>
        </w:rPr>
      </w:pPr>
      <w:r>
        <w:rPr>
          <w:rFonts w:ascii="Arial" w:eastAsia="Arial" w:hAnsi="Arial" w:cs="Arial"/>
          <w:color w:val="222222"/>
          <w:sz w:val="20"/>
          <w:szCs w:val="20"/>
        </w:rPr>
        <w:t xml:space="preserve"> </w:t>
      </w:r>
    </w:p>
    <w:p w14:paraId="50279871" w14:textId="77777777" w:rsidR="008C3462" w:rsidRDefault="00CD0A37">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Safeguarding                                                      </w:t>
      </w:r>
      <w:r>
        <w:rPr>
          <w:rFonts w:ascii="Arial" w:eastAsia="Arial" w:hAnsi="Arial" w:cs="Arial"/>
          <w:b/>
          <w:color w:val="222222"/>
          <w:sz w:val="20"/>
          <w:szCs w:val="20"/>
        </w:rPr>
        <w:tab/>
      </w:r>
    </w:p>
    <w:p w14:paraId="1A10004B" w14:textId="77777777" w:rsidR="008C3462" w:rsidRDefault="00CD0A37">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 </w:t>
      </w:r>
    </w:p>
    <w:p w14:paraId="72E7FD88" w14:textId="77777777" w:rsidR="008C3462" w:rsidRDefault="00CD0A37">
      <w:pPr>
        <w:spacing w:line="276" w:lineRule="auto"/>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14:paraId="48F644C4" w14:textId="77777777" w:rsidR="008C3462" w:rsidRDefault="00CD0A37">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14:paraId="2AB8DE82" w14:textId="77777777" w:rsidR="008C3462" w:rsidRDefault="008C3462">
      <w:pPr>
        <w:rPr>
          <w:rFonts w:ascii="Arial" w:eastAsia="Arial" w:hAnsi="Arial" w:cs="Arial"/>
          <w:b/>
          <w:sz w:val="20"/>
          <w:szCs w:val="20"/>
          <w:u w:val="single"/>
        </w:rPr>
      </w:pPr>
    </w:p>
    <w:p w14:paraId="113CE9C3" w14:textId="77777777" w:rsidR="008C3462" w:rsidRDefault="008C3462">
      <w:pPr>
        <w:rPr>
          <w:rFonts w:ascii="Arial" w:eastAsia="Arial" w:hAnsi="Arial" w:cs="Arial"/>
          <w:b/>
          <w:sz w:val="20"/>
          <w:szCs w:val="20"/>
          <w:u w:val="single"/>
        </w:rPr>
      </w:pPr>
    </w:p>
    <w:p w14:paraId="68E08AB8" w14:textId="77777777" w:rsidR="008C3462" w:rsidRDefault="008C3462">
      <w:pPr>
        <w:rPr>
          <w:rFonts w:ascii="Arial" w:eastAsia="Arial" w:hAnsi="Arial" w:cs="Arial"/>
          <w:b/>
          <w:sz w:val="20"/>
          <w:szCs w:val="20"/>
          <w:u w:val="single"/>
        </w:rPr>
      </w:pPr>
    </w:p>
    <w:p w14:paraId="0936AD7B"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Person Specification</w:t>
      </w:r>
    </w:p>
    <w:p w14:paraId="11AA0C19" w14:textId="77777777" w:rsidR="008C3462" w:rsidRDefault="008C3462">
      <w:pPr>
        <w:rPr>
          <w:rFonts w:ascii="Arial" w:eastAsia="Arial" w:hAnsi="Arial" w:cs="Arial"/>
          <w:b/>
          <w:sz w:val="20"/>
          <w:szCs w:val="20"/>
          <w:u w:val="single"/>
        </w:rPr>
      </w:pPr>
    </w:p>
    <w:p w14:paraId="439EC857" w14:textId="564ED30F" w:rsidR="008C3462" w:rsidRDefault="00CD0A37">
      <w:pPr>
        <w:rPr>
          <w:rFonts w:ascii="Arial" w:eastAsia="Arial" w:hAnsi="Arial" w:cs="Arial"/>
          <w:b/>
          <w:sz w:val="20"/>
          <w:szCs w:val="20"/>
        </w:rPr>
      </w:pPr>
      <w:r>
        <w:rPr>
          <w:rFonts w:ascii="Arial" w:eastAsia="Arial" w:hAnsi="Arial" w:cs="Arial"/>
          <w:b/>
          <w:sz w:val="20"/>
          <w:szCs w:val="20"/>
        </w:rPr>
        <w:t xml:space="preserve">Job Title: </w:t>
      </w:r>
      <w:r w:rsidR="00DF1744">
        <w:rPr>
          <w:rFonts w:ascii="Arial" w:eastAsia="Arial" w:hAnsi="Arial" w:cs="Arial"/>
          <w:b/>
          <w:sz w:val="20"/>
          <w:szCs w:val="20"/>
        </w:rPr>
        <w:t xml:space="preserve"> Teacher of </w:t>
      </w:r>
      <w:r w:rsidR="00875509">
        <w:rPr>
          <w:rFonts w:ascii="Arial" w:eastAsia="Arial" w:hAnsi="Arial" w:cs="Arial"/>
          <w:b/>
          <w:sz w:val="20"/>
          <w:szCs w:val="20"/>
        </w:rPr>
        <w:t>PE</w:t>
      </w:r>
    </w:p>
    <w:p w14:paraId="16ABF312" w14:textId="77777777" w:rsidR="00965CD2" w:rsidRPr="00965CD2" w:rsidRDefault="00965CD2" w:rsidP="00965CD2">
      <w:pPr>
        <w:rPr>
          <w:rFonts w:ascii="Times New Roman" w:eastAsia="Times New Roman" w:hAnsi="Times New Roman" w:cs="Times New Roman"/>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201"/>
        <w:gridCol w:w="1582"/>
        <w:gridCol w:w="3158"/>
        <w:gridCol w:w="2762"/>
      </w:tblGrid>
      <w:tr w:rsidR="00965CD2" w:rsidRPr="00965CD2" w14:paraId="7D78913B" w14:textId="77777777" w:rsidTr="000C6115">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98B8A1"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General heading</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FD014"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Detail</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E7610"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Essential requirements:</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44C1C"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Desirable requirements:</w:t>
            </w:r>
          </w:p>
        </w:tc>
      </w:tr>
      <w:tr w:rsidR="00965CD2" w:rsidRPr="00965CD2" w14:paraId="23A4E0A2" w14:textId="77777777" w:rsidTr="000C6115">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5687414" w14:textId="77777777" w:rsidR="00965CD2" w:rsidRPr="00965CD2" w:rsidRDefault="00965CD2" w:rsidP="00965CD2">
            <w:pPr>
              <w:rPr>
                <w:rFonts w:ascii="Arial" w:eastAsia="Times New Roman" w:hAnsi="Arial" w:cs="Arial"/>
                <w:b/>
                <w:sz w:val="18"/>
                <w:szCs w:val="18"/>
                <w:lang w:val="en-GB"/>
              </w:rPr>
            </w:pPr>
            <w:r w:rsidRPr="00965CD2">
              <w:rPr>
                <w:rFonts w:ascii="Arial" w:eastAsia="Times New Roman" w:hAnsi="Arial" w:cs="Arial"/>
                <w:b/>
                <w:bCs/>
                <w:color w:val="000000"/>
                <w:sz w:val="18"/>
                <w:szCs w:val="18"/>
                <w:shd w:val="clear" w:color="auto" w:fill="FFFF00"/>
                <w:lang w:val="en-GB"/>
              </w:rPr>
              <w:t>Qualifications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9EF9E"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Qualifications required for the role</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A5DC2" w14:textId="3897AE44" w:rsidR="00965CD2" w:rsidRPr="00965CD2" w:rsidRDefault="00965CD2" w:rsidP="00965CD2">
            <w:pPr>
              <w:numPr>
                <w:ilvl w:val="0"/>
                <w:numId w:val="1"/>
              </w:numPr>
              <w:spacing w:before="100" w:beforeAutospacing="1" w:after="100" w:afterAutospacing="1"/>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A relevant honours degree or equivalent and QTS</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8B9899" w14:textId="77777777" w:rsidR="00965CD2" w:rsidRDefault="00965CD2" w:rsidP="00965CD2">
            <w:pPr>
              <w:pStyle w:val="ListParagraph"/>
              <w:numPr>
                <w:ilvl w:val="0"/>
                <w:numId w:val="1"/>
              </w:numPr>
              <w:rPr>
                <w:rFonts w:ascii="Arial" w:eastAsia="Times New Roman" w:hAnsi="Arial" w:cs="Arial"/>
                <w:sz w:val="18"/>
                <w:szCs w:val="18"/>
                <w:lang w:val="en-GB"/>
              </w:rPr>
            </w:pPr>
            <w:r w:rsidRPr="00965CD2">
              <w:rPr>
                <w:rFonts w:ascii="Arial" w:eastAsia="Times New Roman" w:hAnsi="Arial" w:cs="Arial"/>
                <w:sz w:val="18"/>
                <w:szCs w:val="18"/>
                <w:lang w:val="en-GB"/>
              </w:rPr>
              <w:t>A good honours degree</w:t>
            </w:r>
            <w:r>
              <w:rPr>
                <w:rFonts w:ascii="Arial" w:eastAsia="Times New Roman" w:hAnsi="Arial" w:cs="Arial"/>
                <w:sz w:val="18"/>
                <w:szCs w:val="18"/>
                <w:lang w:val="en-GB"/>
              </w:rPr>
              <w:t xml:space="preserve"> or equivalent and PGCE.</w:t>
            </w:r>
          </w:p>
          <w:p w14:paraId="62DBC1C0" w14:textId="1A968F8E" w:rsidR="00965CD2" w:rsidRPr="00965CD2" w:rsidRDefault="00965CD2" w:rsidP="00965CD2">
            <w:pPr>
              <w:pStyle w:val="ListParagraph"/>
              <w:numPr>
                <w:ilvl w:val="0"/>
                <w:numId w:val="1"/>
              </w:numPr>
              <w:rPr>
                <w:rFonts w:ascii="Arial" w:eastAsia="Times New Roman" w:hAnsi="Arial" w:cs="Arial"/>
                <w:sz w:val="18"/>
                <w:szCs w:val="18"/>
                <w:lang w:val="en-GB"/>
              </w:rPr>
            </w:pPr>
            <w:r>
              <w:rPr>
                <w:rFonts w:ascii="Arial" w:eastAsia="Times New Roman" w:hAnsi="Arial" w:cs="Arial"/>
                <w:sz w:val="18"/>
                <w:szCs w:val="18"/>
                <w:lang w:val="en-GB"/>
              </w:rPr>
              <w:t xml:space="preserve">Evidence of </w:t>
            </w:r>
            <w:proofErr w:type="spellStart"/>
            <w:r>
              <w:rPr>
                <w:rFonts w:ascii="Arial" w:eastAsia="Times New Roman" w:hAnsi="Arial" w:cs="Arial"/>
                <w:sz w:val="18"/>
                <w:szCs w:val="18"/>
                <w:lang w:val="en-GB"/>
              </w:rPr>
              <w:t>futher</w:t>
            </w:r>
            <w:proofErr w:type="spellEnd"/>
            <w:r>
              <w:rPr>
                <w:rFonts w:ascii="Arial" w:eastAsia="Times New Roman" w:hAnsi="Arial" w:cs="Arial"/>
                <w:sz w:val="18"/>
                <w:szCs w:val="18"/>
                <w:lang w:val="en-GB"/>
              </w:rPr>
              <w:t xml:space="preserve"> subject-based professional development.</w:t>
            </w:r>
          </w:p>
        </w:tc>
      </w:tr>
      <w:tr w:rsidR="00965CD2" w:rsidRPr="00965CD2" w14:paraId="10942D5D"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A6053"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t>Knowledge/Experience</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E0FD7"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Specific knowledge/</w:t>
            </w:r>
          </w:p>
          <w:p w14:paraId="72929414"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experience required for the role</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BEDB2" w14:textId="77777777" w:rsidR="00965CD2" w:rsidRDefault="00965CD2"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Evidence of good classroom practice.</w:t>
            </w:r>
          </w:p>
          <w:p w14:paraId="11C0BCCF" w14:textId="77777777" w:rsidR="00965CD2" w:rsidRDefault="00965CD2"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Good understanding of effective and engaging teaching methods.</w:t>
            </w:r>
          </w:p>
          <w:p w14:paraId="662F7085" w14:textId="77777777" w:rsidR="00F71119"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The ability to engage, enthuse and motivate students.</w:t>
            </w:r>
          </w:p>
          <w:p w14:paraId="5C8C2E32" w14:textId="77777777" w:rsidR="00F71119"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Willingness to teach another subject.</w:t>
            </w:r>
          </w:p>
          <w:p w14:paraId="7C47AF75" w14:textId="3B70C363" w:rsidR="00F71119" w:rsidRPr="00965CD2"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Experience of teaching up to KS3 and KS4.</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326CB" w14:textId="52A013BE"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Experience of the use of ICT to enhance the teaching and learning process.</w:t>
            </w:r>
          </w:p>
        </w:tc>
      </w:tr>
      <w:tr w:rsidR="00965CD2" w:rsidRPr="00965CD2" w14:paraId="243226C4" w14:textId="77777777" w:rsidTr="00965CD2">
        <w:tc>
          <w:tcPr>
            <w:tcW w:w="220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D06AE"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t>Skills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15F609"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Line management responsibilities (No.)</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8C9347" w14:textId="334F1D6A" w:rsidR="00965CD2" w:rsidRPr="00965CD2" w:rsidRDefault="00F71119" w:rsidP="00965CD2">
            <w:pPr>
              <w:numPr>
                <w:ilvl w:val="0"/>
                <w:numId w:val="3"/>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Not Applicable</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B0D17" w14:textId="359857BC"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Not Applicable</w:t>
            </w:r>
          </w:p>
        </w:tc>
      </w:tr>
      <w:tr w:rsidR="00965CD2" w:rsidRPr="00965CD2" w14:paraId="0F0D69C0"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3305E6F9"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ABA06"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Forward and strategic planning</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3F2A4E" w14:textId="32BB9D52" w:rsidR="00965CD2" w:rsidRPr="00965CD2" w:rsidRDefault="00F71119" w:rsidP="00965CD2">
            <w:pPr>
              <w:numPr>
                <w:ilvl w:val="0"/>
                <w:numId w:val="4"/>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An understanding of the use of assessment to inform planning.</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5090C" w14:textId="77777777" w:rsidR="00965CD2" w:rsidRDefault="00F71119" w:rsidP="00F71119">
            <w:pPr>
              <w:pStyle w:val="ListParagraph"/>
              <w:numPr>
                <w:ilvl w:val="0"/>
                <w:numId w:val="4"/>
              </w:numPr>
              <w:rPr>
                <w:rFonts w:ascii="Arial" w:eastAsia="Times New Roman" w:hAnsi="Arial" w:cs="Arial"/>
                <w:sz w:val="18"/>
                <w:szCs w:val="18"/>
                <w:lang w:val="en-GB"/>
              </w:rPr>
            </w:pPr>
            <w:r>
              <w:rPr>
                <w:rFonts w:ascii="Arial" w:eastAsia="Times New Roman" w:hAnsi="Arial" w:cs="Arial"/>
                <w:sz w:val="18"/>
                <w:szCs w:val="18"/>
                <w:lang w:val="en-GB"/>
              </w:rPr>
              <w:t>Evidence of improved student outcomes.</w:t>
            </w:r>
          </w:p>
          <w:p w14:paraId="5946E008" w14:textId="783E4849" w:rsidR="00F71119" w:rsidRPr="00F71119" w:rsidRDefault="00F71119" w:rsidP="00F71119">
            <w:pPr>
              <w:pStyle w:val="ListParagraph"/>
              <w:numPr>
                <w:ilvl w:val="0"/>
                <w:numId w:val="4"/>
              </w:numPr>
              <w:rPr>
                <w:rFonts w:ascii="Arial" w:eastAsia="Times New Roman" w:hAnsi="Arial" w:cs="Arial"/>
                <w:sz w:val="18"/>
                <w:szCs w:val="18"/>
                <w:lang w:val="en-GB"/>
              </w:rPr>
            </w:pPr>
            <w:r>
              <w:rPr>
                <w:rFonts w:ascii="Arial" w:eastAsia="Times New Roman" w:hAnsi="Arial" w:cs="Arial"/>
                <w:sz w:val="18"/>
                <w:szCs w:val="18"/>
                <w:lang w:val="en-GB"/>
              </w:rPr>
              <w:t>The ability to monitor student progress through the use of ICT.</w:t>
            </w:r>
          </w:p>
        </w:tc>
      </w:tr>
      <w:tr w:rsidR="00965CD2" w:rsidRPr="00965CD2" w14:paraId="047AD0B9"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109EB23C"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86637"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Budget (size and responsibilities)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60B39" w14:textId="6FD48B2A" w:rsidR="00965CD2" w:rsidRPr="00965CD2" w:rsidRDefault="00F71119" w:rsidP="00965CD2">
            <w:pPr>
              <w:numPr>
                <w:ilvl w:val="0"/>
                <w:numId w:val="5"/>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Not Applicable</w:t>
            </w:r>
          </w:p>
          <w:p w14:paraId="274948E0" w14:textId="77777777" w:rsidR="00965CD2" w:rsidRPr="00965CD2" w:rsidRDefault="00965CD2" w:rsidP="00F71119">
            <w:pPr>
              <w:spacing w:before="100" w:beforeAutospacing="1" w:after="100" w:afterAutospacing="1"/>
              <w:ind w:left="360"/>
              <w:textAlignment w:val="baseline"/>
              <w:rPr>
                <w:rFonts w:ascii="Arial" w:eastAsia="Times New Roman" w:hAnsi="Arial" w:cs="Arial"/>
                <w:color w:val="000000"/>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D7192" w14:textId="4D463F09"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Not Applicable</w:t>
            </w:r>
          </w:p>
        </w:tc>
      </w:tr>
      <w:tr w:rsidR="00965CD2" w:rsidRPr="00965CD2" w14:paraId="350B8E29"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76A60526"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068A2"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Abilities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329CD" w14:textId="38073E9E" w:rsidR="00965CD2" w:rsidRDefault="00F71119" w:rsidP="00F71119">
            <w:pPr>
              <w:pStyle w:val="ListParagraph"/>
              <w:numPr>
                <w:ilvl w:val="0"/>
                <w:numId w:val="1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The ability to plan lessons and sequences of lessons with clear objectives to ensure progression for all students.</w:t>
            </w:r>
          </w:p>
          <w:p w14:paraId="08FA14BC" w14:textId="1A02DEF8" w:rsidR="00F71119" w:rsidRPr="00F71119" w:rsidRDefault="00F71119" w:rsidP="00F71119">
            <w:pPr>
              <w:pStyle w:val="ListParagraph"/>
              <w:numPr>
                <w:ilvl w:val="0"/>
                <w:numId w:val="12"/>
              </w:numPr>
              <w:rPr>
                <w:rFonts w:ascii="Arial" w:hAnsi="Arial" w:cs="Arial"/>
                <w:sz w:val="18"/>
                <w:szCs w:val="18"/>
                <w:lang w:val="en-GB"/>
              </w:rPr>
            </w:pPr>
            <w:r w:rsidRPr="00F71119">
              <w:rPr>
                <w:rFonts w:ascii="Arial" w:hAnsi="Arial" w:cs="Arial"/>
                <w:sz w:val="18"/>
                <w:szCs w:val="18"/>
                <w:lang w:val="en-GB"/>
              </w:rPr>
              <w:t>The ability to set consistently high expectations for all students through class work and homework.</w:t>
            </w:r>
          </w:p>
          <w:p w14:paraId="77277D27" w14:textId="77777777" w:rsidR="00965CD2" w:rsidRPr="00965CD2" w:rsidRDefault="00965CD2" w:rsidP="00965CD2">
            <w:pPr>
              <w:rPr>
                <w:rFonts w:ascii="Arial" w:eastAsia="Times New Roman" w:hAnsi="Arial" w:cs="Arial"/>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E1891" w14:textId="77777777" w:rsidR="00965CD2" w:rsidRDefault="00F71119" w:rsidP="00965CD2">
            <w:pPr>
              <w:numPr>
                <w:ilvl w:val="0"/>
                <w:numId w:val="11"/>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A willingness to be involved in extended curriculum opportunities in the subject area.</w:t>
            </w:r>
          </w:p>
          <w:p w14:paraId="40F93FA6" w14:textId="39FA3BD5" w:rsidR="00F71119" w:rsidRPr="00965CD2" w:rsidRDefault="00F71119" w:rsidP="00965CD2">
            <w:pPr>
              <w:numPr>
                <w:ilvl w:val="0"/>
                <w:numId w:val="11"/>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The ability to manage time effectively and prioritise work.</w:t>
            </w:r>
          </w:p>
        </w:tc>
      </w:tr>
      <w:tr w:rsidR="00965CD2" w:rsidRPr="00965CD2" w14:paraId="41A651F8"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97FFB"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lastRenderedPageBreak/>
              <w:t>Personal Characteristics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F85CA"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Behaviours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85185" w14:textId="6EA4B565" w:rsidR="00F71119" w:rsidRPr="00F71119" w:rsidRDefault="00F71119" w:rsidP="00DF1744">
            <w:pPr>
              <w:numPr>
                <w:ilvl w:val="0"/>
                <w:numId w:val="8"/>
              </w:numPr>
              <w:rPr>
                <w:rFonts w:ascii="Arial" w:eastAsia="ヒラギノ角ゴ Pro W6" w:hAnsi="Arial" w:cs="Arial"/>
                <w:sz w:val="18"/>
                <w:szCs w:val="18"/>
                <w:lang w:eastAsia="en-GB"/>
              </w:rPr>
            </w:pPr>
            <w:proofErr w:type="spellStart"/>
            <w:r w:rsidRPr="00F71119">
              <w:rPr>
                <w:rFonts w:ascii="Arial" w:eastAsia="ヒラギノ角ゴ Pro W6" w:hAnsi="Arial" w:cs="Arial"/>
                <w:sz w:val="18"/>
                <w:szCs w:val="18"/>
                <w:lang w:eastAsia="en-GB"/>
              </w:rPr>
              <w:t>Energy,enthusiasm</w:t>
            </w:r>
            <w:proofErr w:type="spellEnd"/>
            <w:r w:rsidRPr="00F71119">
              <w:rPr>
                <w:rFonts w:ascii="Arial" w:eastAsia="ヒラギノ角ゴ Pro W6" w:hAnsi="Arial" w:cs="Arial"/>
                <w:sz w:val="18"/>
                <w:szCs w:val="18"/>
                <w:lang w:eastAsia="en-GB"/>
              </w:rPr>
              <w:t>, determination and an insistence on high standards</w:t>
            </w:r>
          </w:p>
          <w:p w14:paraId="1B677BA0" w14:textId="68F375F6" w:rsidR="00F71119" w:rsidRPr="00F71119" w:rsidRDefault="00F71119" w:rsidP="00DF1744">
            <w:pPr>
              <w:numPr>
                <w:ilvl w:val="0"/>
                <w:numId w:val="8"/>
              </w:numPr>
              <w:rPr>
                <w:rFonts w:ascii="Arial" w:eastAsia="ヒラギノ角ゴ Pro W6" w:hAnsi="Arial" w:cs="Arial"/>
                <w:sz w:val="18"/>
                <w:szCs w:val="18"/>
                <w:lang w:eastAsia="en-GB"/>
              </w:rPr>
            </w:pPr>
            <w:r w:rsidRPr="00F71119">
              <w:rPr>
                <w:rFonts w:ascii="Arial" w:eastAsia="ヒラギノ角ゴ Pro W6" w:hAnsi="Arial" w:cs="Arial"/>
                <w:sz w:val="18"/>
                <w:szCs w:val="18"/>
                <w:lang w:eastAsia="en-GB"/>
              </w:rPr>
              <w:t>Ability to relate to students, parents</w:t>
            </w:r>
            <w:r>
              <w:rPr>
                <w:rFonts w:ascii="Arial" w:eastAsia="ヒラギノ角ゴ Pro W6" w:hAnsi="Arial" w:cs="Arial"/>
                <w:sz w:val="18"/>
                <w:szCs w:val="18"/>
                <w:lang w:eastAsia="en-GB"/>
              </w:rPr>
              <w:t xml:space="preserve"> </w:t>
            </w:r>
            <w:r w:rsidRPr="00F71119">
              <w:rPr>
                <w:rFonts w:ascii="Arial" w:eastAsia="ヒラギノ角ゴ Pro W6" w:hAnsi="Arial" w:cs="Arial"/>
                <w:sz w:val="18"/>
                <w:szCs w:val="18"/>
                <w:lang w:eastAsia="en-GB"/>
              </w:rPr>
              <w:t xml:space="preserve">and </w:t>
            </w:r>
            <w:proofErr w:type="spellStart"/>
            <w:r w:rsidRPr="00F71119">
              <w:rPr>
                <w:rFonts w:ascii="Arial" w:eastAsia="ヒラギノ角ゴ Pro W6" w:hAnsi="Arial" w:cs="Arial"/>
                <w:sz w:val="18"/>
                <w:szCs w:val="18"/>
                <w:lang w:eastAsia="en-GB"/>
              </w:rPr>
              <w:t>carers</w:t>
            </w:r>
            <w:proofErr w:type="spellEnd"/>
            <w:r w:rsidRPr="00F71119">
              <w:rPr>
                <w:rFonts w:ascii="Arial" w:eastAsia="ヒラギノ角ゴ Pro W6" w:hAnsi="Arial" w:cs="Arial"/>
                <w:sz w:val="18"/>
                <w:szCs w:val="18"/>
                <w:lang w:eastAsia="en-GB"/>
              </w:rPr>
              <w:t xml:space="preserve">, colleagues and other partners </w:t>
            </w:r>
          </w:p>
          <w:p w14:paraId="19CE5F20" w14:textId="77777777" w:rsidR="00F71119" w:rsidRPr="00F71119" w:rsidRDefault="00F71119" w:rsidP="00DF1744">
            <w:pPr>
              <w:numPr>
                <w:ilvl w:val="0"/>
                <w:numId w:val="8"/>
              </w:numPr>
              <w:rPr>
                <w:rFonts w:ascii="Arial" w:eastAsia="ヒラギノ角ゴ Pro W6" w:hAnsi="Arial" w:cs="Arial"/>
                <w:sz w:val="18"/>
                <w:szCs w:val="18"/>
                <w:lang w:eastAsia="en-GB"/>
              </w:rPr>
            </w:pPr>
            <w:r w:rsidRPr="00F71119">
              <w:rPr>
                <w:rFonts w:ascii="Arial" w:eastAsia="Times New Roman" w:hAnsi="Arial" w:cs="Arial"/>
                <w:color w:val="000000"/>
                <w:sz w:val="18"/>
                <w:szCs w:val="18"/>
                <w:lang w:eastAsia="en-GB"/>
              </w:rPr>
              <w:t xml:space="preserve">Be able to work under pressure, </w:t>
            </w:r>
            <w:proofErr w:type="spellStart"/>
            <w:r w:rsidRPr="00F71119">
              <w:rPr>
                <w:rFonts w:ascii="Arial" w:eastAsia="Times New Roman" w:hAnsi="Arial" w:cs="Arial"/>
                <w:color w:val="000000"/>
                <w:sz w:val="18"/>
                <w:szCs w:val="18"/>
                <w:lang w:eastAsia="en-GB"/>
              </w:rPr>
              <w:t>prioritise</w:t>
            </w:r>
            <w:proofErr w:type="spellEnd"/>
            <w:r w:rsidRPr="00F71119">
              <w:rPr>
                <w:rFonts w:ascii="Arial" w:eastAsia="Times New Roman" w:hAnsi="Arial" w:cs="Arial"/>
                <w:color w:val="000000"/>
                <w:sz w:val="18"/>
                <w:szCs w:val="18"/>
                <w:lang w:eastAsia="en-GB"/>
              </w:rPr>
              <w:t xml:space="preserve"> and manage time effectively</w:t>
            </w:r>
            <w:r w:rsidRPr="00F71119">
              <w:rPr>
                <w:rFonts w:ascii="Arial" w:eastAsia="ヒラギノ角ゴ Pro W6" w:hAnsi="Arial" w:cs="Arial"/>
                <w:sz w:val="18"/>
                <w:szCs w:val="18"/>
                <w:lang w:eastAsia="en-GB"/>
              </w:rPr>
              <w:t xml:space="preserve"> </w:t>
            </w:r>
          </w:p>
          <w:p w14:paraId="1C813B1C" w14:textId="054172AD" w:rsidR="00965CD2" w:rsidRPr="00965CD2" w:rsidRDefault="00965CD2" w:rsidP="00965CD2">
            <w:pPr>
              <w:spacing w:after="240"/>
              <w:rPr>
                <w:rFonts w:ascii="Arial" w:eastAsia="Times New Roman" w:hAnsi="Arial" w:cs="Arial"/>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49DBB" w14:textId="77777777" w:rsidR="00DF1744" w:rsidRPr="00F71119" w:rsidRDefault="00DF1744" w:rsidP="00DF1744">
            <w:pPr>
              <w:numPr>
                <w:ilvl w:val="0"/>
                <w:numId w:val="9"/>
              </w:numPr>
              <w:rPr>
                <w:rFonts w:ascii="Arial" w:eastAsia="ヒラギノ角ゴ Pro W6" w:hAnsi="Arial" w:cs="Arial"/>
                <w:sz w:val="18"/>
                <w:szCs w:val="18"/>
                <w:lang w:eastAsia="en-GB"/>
              </w:rPr>
            </w:pPr>
            <w:r w:rsidRPr="00F71119">
              <w:rPr>
                <w:rFonts w:ascii="Arial" w:eastAsia="ヒラギノ角ゴ Pro W6" w:hAnsi="Arial" w:cs="Arial"/>
                <w:sz w:val="18"/>
                <w:szCs w:val="18"/>
                <w:lang w:eastAsia="en-GB"/>
              </w:rPr>
              <w:t>A passion for the value your subject can bring to students and a commitment to the ethos of the wider life of the Academy</w:t>
            </w:r>
          </w:p>
          <w:p w14:paraId="44247B9A" w14:textId="77777777" w:rsidR="00DF1744" w:rsidRPr="00F71119"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Reflective and clear-headed thinker who makes considered judgements</w:t>
            </w:r>
          </w:p>
          <w:p w14:paraId="46A69897" w14:textId="77777777" w:rsidR="00DF1744" w:rsidRPr="00F71119"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Resilience</w:t>
            </w:r>
          </w:p>
          <w:p w14:paraId="77923329" w14:textId="77777777" w:rsidR="00965CD2"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Reflective practitioner</w:t>
            </w:r>
          </w:p>
          <w:p w14:paraId="3EC1B4B7" w14:textId="77777777" w:rsidR="00DF1744" w:rsidRPr="00F71119" w:rsidRDefault="00DF1744" w:rsidP="00DF1744">
            <w:pPr>
              <w:numPr>
                <w:ilvl w:val="0"/>
                <w:numId w:val="9"/>
              </w:numPr>
              <w:rPr>
                <w:rFonts w:ascii="Arial" w:eastAsia="ヒラギノ角ゴ Pro W6" w:hAnsi="Arial" w:cs="Arial"/>
                <w:sz w:val="18"/>
                <w:szCs w:val="18"/>
                <w:lang w:eastAsia="en-GB"/>
              </w:rPr>
            </w:pPr>
            <w:r w:rsidRPr="00F71119">
              <w:rPr>
                <w:rFonts w:ascii="Arial" w:eastAsia="Times New Roman" w:hAnsi="Arial" w:cs="Arial"/>
                <w:bCs/>
                <w:sz w:val="18"/>
                <w:szCs w:val="18"/>
                <w:lang w:eastAsia="en-GB"/>
              </w:rPr>
              <w:t>A willingness to learn new skills and approaches and to share the experience with others</w:t>
            </w:r>
          </w:p>
          <w:p w14:paraId="24C556F9" w14:textId="5960F48A" w:rsidR="00DF1744" w:rsidRPr="00965CD2" w:rsidRDefault="00DF1744" w:rsidP="00DF1744">
            <w:pPr>
              <w:ind w:left="720"/>
              <w:rPr>
                <w:rFonts w:ascii="Arial" w:eastAsiaTheme="minorHAnsi" w:hAnsi="Arial" w:cs="Arial"/>
                <w:sz w:val="18"/>
                <w:szCs w:val="18"/>
              </w:rPr>
            </w:pPr>
          </w:p>
        </w:tc>
      </w:tr>
      <w:tr w:rsidR="00965CD2" w:rsidRPr="00965CD2" w14:paraId="0886E48F"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363D3"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t>Special Requirements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94921" w14:textId="77777777" w:rsidR="00965CD2" w:rsidRPr="00965CD2" w:rsidRDefault="00965CD2" w:rsidP="00965CD2">
            <w:pPr>
              <w:rPr>
                <w:rFonts w:ascii="Arial" w:eastAsia="Times New Roman" w:hAnsi="Arial" w:cs="Arial"/>
                <w:sz w:val="18"/>
                <w:szCs w:val="18"/>
                <w:lang w:val="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748A9"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Successful candidate will be subject to an enhanced Disclosure and Barring Service Check</w:t>
            </w:r>
          </w:p>
          <w:p w14:paraId="456B54C9"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Right to work in the UK</w:t>
            </w:r>
          </w:p>
          <w:p w14:paraId="41A0713F"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Evidence of a commitment to promoting the welfare and safeguarding of children and young people</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549A4" w14:textId="163A6121" w:rsidR="00965CD2" w:rsidRPr="00965CD2" w:rsidRDefault="00965CD2" w:rsidP="00965CD2">
            <w:pPr>
              <w:rPr>
                <w:rFonts w:ascii="Arial" w:eastAsia="Times New Roman" w:hAnsi="Arial" w:cs="Arial"/>
                <w:sz w:val="18"/>
                <w:szCs w:val="18"/>
                <w:lang w:val="en-GB"/>
              </w:rPr>
            </w:pPr>
          </w:p>
        </w:tc>
      </w:tr>
    </w:tbl>
    <w:p w14:paraId="39FAFC78" w14:textId="77777777" w:rsidR="00965CD2" w:rsidRPr="00965CD2" w:rsidRDefault="00965CD2" w:rsidP="00965CD2">
      <w:pPr>
        <w:rPr>
          <w:rFonts w:ascii="Times New Roman" w:eastAsia="Times New Roman" w:hAnsi="Times New Roman" w:cs="Times New Roman"/>
          <w:lang w:val="en-GB"/>
        </w:rPr>
      </w:pPr>
    </w:p>
    <w:p w14:paraId="4E33B866" w14:textId="77777777" w:rsidR="00965CD2" w:rsidRDefault="00965CD2" w:rsidP="00965CD2">
      <w:pPr>
        <w:pBdr>
          <w:top w:val="nil"/>
          <w:left w:val="nil"/>
          <w:bottom w:val="nil"/>
          <w:right w:val="nil"/>
          <w:between w:val="nil"/>
        </w:pBdr>
        <w:rPr>
          <w:rFonts w:ascii="Arial" w:eastAsia="Arial" w:hAnsi="Arial" w:cs="Arial"/>
          <w:sz w:val="20"/>
          <w:szCs w:val="20"/>
          <w:u w:val="single"/>
        </w:rPr>
      </w:pPr>
    </w:p>
    <w:p w14:paraId="09994ACB" w14:textId="77777777" w:rsidR="00965CD2" w:rsidRDefault="00965CD2" w:rsidP="00965CD2">
      <w:pPr>
        <w:pBdr>
          <w:top w:val="nil"/>
          <w:left w:val="nil"/>
          <w:bottom w:val="nil"/>
          <w:right w:val="nil"/>
          <w:between w:val="nil"/>
        </w:pBdr>
        <w:rPr>
          <w:rFonts w:ascii="Arial" w:eastAsia="Arial" w:hAnsi="Arial" w:cs="Arial"/>
          <w:sz w:val="20"/>
          <w:szCs w:val="20"/>
          <w:u w:val="single"/>
        </w:rPr>
      </w:pPr>
    </w:p>
    <w:sectPr w:rsidR="00965CD2">
      <w:headerReference w:type="even" r:id="rId9"/>
      <w:headerReference w:type="default" r:id="rId10"/>
      <w:footerReference w:type="even" r:id="rId11"/>
      <w:footerReference w:type="default" r:id="rId12"/>
      <w:headerReference w:type="first" r:id="rId13"/>
      <w:footerReference w:type="first" r:id="rId14"/>
      <w:pgSz w:w="11906" w:h="16838"/>
      <w:pgMar w:top="1440" w:right="1060" w:bottom="1440" w:left="1133"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DCE91" w14:textId="77777777" w:rsidR="0090259B" w:rsidRDefault="0090259B" w:rsidP="00965CD2">
      <w:r>
        <w:separator/>
      </w:r>
    </w:p>
  </w:endnote>
  <w:endnote w:type="continuationSeparator" w:id="0">
    <w:p w14:paraId="0ABC6563" w14:textId="77777777" w:rsidR="0090259B" w:rsidRDefault="0090259B" w:rsidP="009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6">
    <w:panose1 w:val="020B06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BB54" w14:textId="77777777" w:rsidR="00965CD2" w:rsidRDefault="0096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90B" w14:textId="77777777" w:rsidR="00965CD2" w:rsidRDefault="00965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14A5" w14:textId="77777777" w:rsidR="00965CD2" w:rsidRDefault="0096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F9578" w14:textId="77777777" w:rsidR="0090259B" w:rsidRDefault="0090259B" w:rsidP="00965CD2">
      <w:r>
        <w:separator/>
      </w:r>
    </w:p>
  </w:footnote>
  <w:footnote w:type="continuationSeparator" w:id="0">
    <w:p w14:paraId="1CA3F53B" w14:textId="77777777" w:rsidR="0090259B" w:rsidRDefault="0090259B" w:rsidP="0096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A913" w14:textId="77777777" w:rsidR="00965CD2" w:rsidRDefault="00965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7D2E" w14:textId="77777777" w:rsidR="00965CD2" w:rsidRDefault="00965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F9FA" w14:textId="77777777" w:rsidR="00965CD2" w:rsidRDefault="0096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FCF"/>
    <w:multiLevelType w:val="multilevel"/>
    <w:tmpl w:val="3F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7BC1"/>
    <w:multiLevelType w:val="multilevel"/>
    <w:tmpl w:val="BC4E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0304A"/>
    <w:multiLevelType w:val="multilevel"/>
    <w:tmpl w:val="7984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C13CC"/>
    <w:multiLevelType w:val="multilevel"/>
    <w:tmpl w:val="3F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F265F"/>
    <w:multiLevelType w:val="multilevel"/>
    <w:tmpl w:val="6F44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E2AA1"/>
    <w:multiLevelType w:val="multilevel"/>
    <w:tmpl w:val="2066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D076C"/>
    <w:multiLevelType w:val="multilevel"/>
    <w:tmpl w:val="B04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57B53"/>
    <w:multiLevelType w:val="multilevel"/>
    <w:tmpl w:val="F506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B0AC1"/>
    <w:multiLevelType w:val="hybridMultilevel"/>
    <w:tmpl w:val="8230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658FD"/>
    <w:multiLevelType w:val="hybridMultilevel"/>
    <w:tmpl w:val="72EC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06CE7"/>
    <w:multiLevelType w:val="multilevel"/>
    <w:tmpl w:val="6430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87C3B"/>
    <w:multiLevelType w:val="multilevel"/>
    <w:tmpl w:val="76A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D627C"/>
    <w:multiLevelType w:val="multilevel"/>
    <w:tmpl w:val="08C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7"/>
  </w:num>
  <w:num w:numId="4">
    <w:abstractNumId w:val="0"/>
  </w:num>
  <w:num w:numId="5">
    <w:abstractNumId w:val="12"/>
  </w:num>
  <w:num w:numId="6">
    <w:abstractNumId w:val="4"/>
  </w:num>
  <w:num w:numId="7">
    <w:abstractNumId w:val="11"/>
  </w:num>
  <w:num w:numId="8">
    <w:abstractNumId w:val="6"/>
  </w:num>
  <w:num w:numId="9">
    <w:abstractNumId w:val="2"/>
  </w:num>
  <w:num w:numId="10">
    <w:abstractNumId w:val="5"/>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62"/>
    <w:rsid w:val="000C6115"/>
    <w:rsid w:val="00295F88"/>
    <w:rsid w:val="00875509"/>
    <w:rsid w:val="008C3462"/>
    <w:rsid w:val="0090259B"/>
    <w:rsid w:val="00965CD2"/>
    <w:rsid w:val="00CD0A37"/>
    <w:rsid w:val="00DF1744"/>
    <w:rsid w:val="00F7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FE894"/>
  <w15:docId w15:val="{74BB6839-0671-9B4E-81CC-09388C6E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ind w:left="360" w:hanging="360"/>
      <w:jc w:val="both"/>
      <w:outlineLvl w:val="0"/>
    </w:pPr>
    <w:rPr>
      <w:b/>
      <w:color w:val="365F91"/>
      <w:sz w:val="28"/>
      <w:szCs w:val="28"/>
    </w:rPr>
  </w:style>
  <w:style w:type="paragraph" w:styleId="Heading2">
    <w:name w:val="heading 2"/>
    <w:basedOn w:val="Normal"/>
    <w:next w:val="Normal"/>
    <w:uiPriority w:val="9"/>
    <w:semiHidden/>
    <w:unhideWhenUsed/>
    <w:qFormat/>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5CD2"/>
    <w:pPr>
      <w:tabs>
        <w:tab w:val="center" w:pos="4680"/>
        <w:tab w:val="right" w:pos="9360"/>
      </w:tabs>
    </w:pPr>
  </w:style>
  <w:style w:type="character" w:customStyle="1" w:styleId="HeaderChar">
    <w:name w:val="Header Char"/>
    <w:basedOn w:val="DefaultParagraphFont"/>
    <w:link w:val="Header"/>
    <w:uiPriority w:val="99"/>
    <w:rsid w:val="00965CD2"/>
  </w:style>
  <w:style w:type="paragraph" w:styleId="Footer">
    <w:name w:val="footer"/>
    <w:basedOn w:val="Normal"/>
    <w:link w:val="FooterChar"/>
    <w:uiPriority w:val="99"/>
    <w:unhideWhenUsed/>
    <w:rsid w:val="00965CD2"/>
    <w:pPr>
      <w:tabs>
        <w:tab w:val="center" w:pos="4680"/>
        <w:tab w:val="right" w:pos="9360"/>
      </w:tabs>
    </w:pPr>
  </w:style>
  <w:style w:type="character" w:customStyle="1" w:styleId="FooterChar">
    <w:name w:val="Footer Char"/>
    <w:basedOn w:val="DefaultParagraphFont"/>
    <w:link w:val="Footer"/>
    <w:uiPriority w:val="99"/>
    <w:rsid w:val="00965CD2"/>
  </w:style>
  <w:style w:type="paragraph" w:styleId="NormalWeb">
    <w:name w:val="Normal (Web)"/>
    <w:basedOn w:val="Normal"/>
    <w:uiPriority w:val="99"/>
    <w:semiHidden/>
    <w:unhideWhenUsed/>
    <w:rsid w:val="00965CD2"/>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96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0800">
      <w:bodyDiv w:val="1"/>
      <w:marLeft w:val="0"/>
      <w:marRight w:val="0"/>
      <w:marTop w:val="0"/>
      <w:marBottom w:val="0"/>
      <w:divBdr>
        <w:top w:val="none" w:sz="0" w:space="0" w:color="auto"/>
        <w:left w:val="none" w:sz="0" w:space="0" w:color="auto"/>
        <w:bottom w:val="none" w:sz="0" w:space="0" w:color="auto"/>
        <w:right w:val="none" w:sz="0" w:space="0" w:color="auto"/>
      </w:divBdr>
      <w:divsChild>
        <w:div w:id="645208734">
          <w:marLeft w:val="-71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2019-04-05T08:19:00Z</dcterms:created>
  <dcterms:modified xsi:type="dcterms:W3CDTF">2019-04-05T08:19:00Z</dcterms:modified>
</cp:coreProperties>
</file>