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bookmarkStart w:id="0" w:name="_GoBack"/>
      <w:bookmarkEnd w:id="0"/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W w:w="1134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066"/>
      </w:tblGrid>
      <w:tr w:rsidR="00610590" w:rsidRPr="00C1563D" w14:paraId="0329D475" w14:textId="77777777" w:rsidTr="005E27F5">
        <w:trPr>
          <w:trHeight w:val="491"/>
        </w:trPr>
        <w:tc>
          <w:tcPr>
            <w:tcW w:w="11341" w:type="dxa"/>
            <w:gridSpan w:val="2"/>
          </w:tcPr>
          <w:p w14:paraId="50B69BAB" w14:textId="2F912A88" w:rsidR="00610590" w:rsidRPr="00DE0A64" w:rsidRDefault="00610590" w:rsidP="00A122CA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Job 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>Description</w:t>
            </w:r>
            <w:r w:rsidRPr="00DE0A64">
              <w:rPr>
                <w:rFonts w:asciiTheme="minorHAnsi" w:hAnsiTheme="minorHAnsi" w:cstheme="minorHAnsi"/>
                <w:sz w:val="18"/>
              </w:rPr>
              <w:t>:</w:t>
            </w:r>
            <w:r w:rsidR="008848F7">
              <w:rPr>
                <w:rFonts w:asciiTheme="minorHAnsi" w:hAnsiTheme="minorHAnsi" w:cstheme="minorHAnsi"/>
                <w:sz w:val="18"/>
              </w:rPr>
              <w:t xml:space="preserve"> Lunchtime Supervisor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 xml:space="preserve">                          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>Reporting To:</w:t>
            </w:r>
            <w:r w:rsidR="00C252E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848F7">
              <w:rPr>
                <w:rFonts w:asciiTheme="minorHAnsi" w:hAnsiTheme="minorHAnsi" w:cstheme="minorHAnsi"/>
                <w:sz w:val="18"/>
              </w:rPr>
              <w:t xml:space="preserve">Senior Lunchtime Supervisor </w:t>
            </w:r>
            <w:r w:rsidR="00BF4CD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6B8E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087ECA76" w14:textId="05C3F88A" w:rsidR="00610590" w:rsidRPr="00DE0A64" w:rsidRDefault="00610590" w:rsidP="008848F7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Line Reports: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848F7">
              <w:rPr>
                <w:rFonts w:asciiTheme="minorHAnsi" w:hAnsiTheme="minorHAnsi" w:cstheme="minorHAnsi"/>
                <w:sz w:val="18"/>
              </w:rPr>
              <w:t>Administration Officer</w:t>
            </w:r>
            <w:r w:rsidR="008B1D37">
              <w:rPr>
                <w:rFonts w:asciiTheme="minorHAnsi" w:hAnsiTheme="minorHAnsi" w:cstheme="minorHAnsi"/>
                <w:sz w:val="18"/>
              </w:rPr>
              <w:t>, Finance Business Manager</w:t>
            </w:r>
          </w:p>
        </w:tc>
      </w:tr>
      <w:tr w:rsidR="00610590" w:rsidRPr="00C1563D" w14:paraId="410243FE" w14:textId="77777777" w:rsidTr="005E27F5"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14:paraId="7A5F9C76" w14:textId="610C780F" w:rsidR="00B96B8E" w:rsidRPr="00B96B8E" w:rsidRDefault="00610590" w:rsidP="008516BE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Job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 xml:space="preserve"> Purpose</w:t>
            </w:r>
            <w:r w:rsidRPr="00DE0A64">
              <w:rPr>
                <w:rFonts w:asciiTheme="minorHAnsi" w:hAnsiTheme="minorHAnsi" w:cstheme="minorHAnsi"/>
                <w:sz w:val="18"/>
              </w:rPr>
              <w:t>:</w:t>
            </w:r>
            <w:r w:rsidR="008B1D3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446C4"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>To supervise students during the midday break as directed by the Senior Midday Superv</w:t>
            </w:r>
            <w:r w:rsidR="006446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isor or senior member of staff. </w:t>
            </w:r>
            <w:r w:rsidR="006446C4"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 monitor car parking arrangements for evening events at </w:t>
            </w:r>
            <w:proofErr w:type="spellStart"/>
            <w:r w:rsidR="008516BE">
              <w:rPr>
                <w:rFonts w:asciiTheme="minorHAnsi" w:hAnsiTheme="minorHAnsi" w:cstheme="minorHAnsi"/>
                <w:bCs/>
                <w:sz w:val="18"/>
                <w:szCs w:val="18"/>
              </w:rPr>
              <w:t>Malet</w:t>
            </w:r>
            <w:proofErr w:type="spellEnd"/>
            <w:r w:rsidR="00851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Lambert</w:t>
            </w:r>
            <w:r w:rsidR="006446C4"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610590" w:rsidRPr="00C1563D" w14:paraId="50AAFE64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D18E" w14:textId="382F20D5" w:rsidR="00610590" w:rsidRPr="00DE0A64" w:rsidRDefault="00EA18FF" w:rsidP="00EA18B7">
            <w:pPr>
              <w:rPr>
                <w:rFonts w:asciiTheme="minorHAnsi" w:hAnsiTheme="minorHAnsi" w:cstheme="minorHAnsi"/>
                <w:b/>
              </w:rPr>
            </w:pPr>
            <w:r w:rsidRPr="00DE0A64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EA18B7" w:rsidRPr="00C1563D" w14:paraId="2E18199A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B93D" w14:textId="0B7F92CB" w:rsidR="00EA18B7" w:rsidRPr="00DE0A64" w:rsidRDefault="00EA18B7" w:rsidP="00A122CA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General:</w:t>
            </w:r>
          </w:p>
        </w:tc>
      </w:tr>
      <w:tr w:rsidR="00610590" w:rsidRPr="00C1563D" w14:paraId="4AD5A05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5" w:type="dxa"/>
            <w:tcBorders>
              <w:left w:val="single" w:sz="4" w:space="0" w:color="auto"/>
            </w:tcBorders>
          </w:tcPr>
          <w:p w14:paraId="4AEE18F2" w14:textId="2560E916" w:rsidR="00610590" w:rsidRPr="00DE0A64" w:rsidRDefault="00610590" w:rsidP="004D4202">
            <w:pPr>
              <w:tabs>
                <w:tab w:val="left" w:pos="540"/>
              </w:tabs>
              <w:spacing w:after="60"/>
              <w:ind w:left="547" w:hanging="5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66" w:type="dxa"/>
            <w:tcBorders>
              <w:right w:val="single" w:sz="4" w:space="0" w:color="auto"/>
            </w:tcBorders>
          </w:tcPr>
          <w:p w14:paraId="70DE469C" w14:textId="4AD6F333" w:rsidR="006446C4" w:rsidRPr="006446C4" w:rsidRDefault="006446C4" w:rsidP="008848F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This job description is not intended to be a complete list of duties and </w:t>
            </w:r>
            <w:proofErr w:type="gramStart"/>
            <w:r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>responsibilities, but</w:t>
            </w:r>
            <w:proofErr w:type="gramEnd"/>
            <w:r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indicates the major requirements of the post.  It may be amended at a future time, to take account of the developing needs of the service.  The postholder will undertake any other duties at the request of the Executive Prin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cipal appropriate to the remit.</w:t>
            </w:r>
          </w:p>
          <w:p w14:paraId="2B3FD4DB" w14:textId="1A47CA75" w:rsidR="009E59B7" w:rsidRPr="00B96B8E" w:rsidRDefault="006446C4" w:rsidP="006446C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6C4">
              <w:rPr>
                <w:rFonts w:asciiTheme="minorHAnsi" w:hAnsiTheme="minorHAnsi" w:cstheme="minorHAnsi"/>
                <w:bCs/>
                <w:sz w:val="18"/>
                <w:szCs w:val="18"/>
              </w:rPr>
              <w:t>The above principal accountabilities are not exhaustive and may vary without changing the character of the job or level of responsibility.</w:t>
            </w:r>
          </w:p>
        </w:tc>
      </w:tr>
      <w:tr w:rsidR="00610590" w:rsidRPr="00C1563D" w14:paraId="6D03294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BA" w14:textId="77777777" w:rsidR="00EA18B7" w:rsidRPr="00DE0A64" w:rsidRDefault="00610590" w:rsidP="005E27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Specific</w:t>
            </w:r>
            <w:r w:rsidR="003B6866" w:rsidRPr="00DE0A6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70B70402" w14:textId="21B4C62C" w:rsidR="008B1D37" w:rsidRPr="00DE0A64" w:rsidRDefault="00EA18B7" w:rsidP="00EA18B7">
            <w:pP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sz w:val="18"/>
              </w:rPr>
              <w:t>T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he specific duties of a </w:t>
            </w:r>
            <w:r w:rsidR="008848F7">
              <w:rPr>
                <w:rFonts w:asciiTheme="minorHAnsi" w:hAnsiTheme="minorHAnsi" w:cstheme="minorHAnsi"/>
                <w:sz w:val="18"/>
              </w:rPr>
              <w:t>Lunchtime Supervisor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will be reviewed on a regular basis and will change as the aims and objectives of the School change, and as and when the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>Head of School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 deems it appropriate.  Initial areas of responsibility will include:</w:t>
            </w:r>
          </w:p>
          <w:p w14:paraId="7F043944" w14:textId="77777777" w:rsidR="008848F7" w:rsidRDefault="008848F7" w:rsidP="008848F7">
            <w:pPr>
              <w:pStyle w:val="Bullet1"/>
            </w:pPr>
            <w:r>
              <w:t>The supervision of students in the dining rooms, corridors and Riding changing rooms and outside fields/areas as instructed by Senior Supervisor.</w:t>
            </w:r>
          </w:p>
          <w:p w14:paraId="6015F38A" w14:textId="138485E7" w:rsidR="008848F7" w:rsidRDefault="008848F7" w:rsidP="008848F7">
            <w:pPr>
              <w:pStyle w:val="Bullet1"/>
            </w:pPr>
            <w:r>
              <w:t>Managing queues and maintaining an orderly system as instructed by the Senior Supervisor.</w:t>
            </w:r>
          </w:p>
          <w:p w14:paraId="452CEF7E" w14:textId="2E49652E" w:rsidR="008848F7" w:rsidRDefault="008848F7" w:rsidP="008848F7">
            <w:pPr>
              <w:pStyle w:val="Bullet1"/>
            </w:pPr>
            <w:r>
              <w:t>Cleanliness of tables and eating areas, cleaning and re-stocking of trays and cutlery.</w:t>
            </w:r>
          </w:p>
          <w:p w14:paraId="67EC8000" w14:textId="452F25F5" w:rsidR="008848F7" w:rsidRDefault="008848F7" w:rsidP="008848F7">
            <w:pPr>
              <w:pStyle w:val="Bullet1"/>
            </w:pPr>
            <w:r>
              <w:t>To direct cars entering the site to appropriate parking areas for school events on an evening.</w:t>
            </w:r>
          </w:p>
          <w:p w14:paraId="76F767EC" w14:textId="2D2DCF49" w:rsidR="008848F7" w:rsidRDefault="008848F7" w:rsidP="008848F7">
            <w:pPr>
              <w:pStyle w:val="Bullet1"/>
            </w:pPr>
            <w:r>
              <w:t xml:space="preserve">Promoting and marketing of the catering service and </w:t>
            </w:r>
            <w:proofErr w:type="spellStart"/>
            <w:r w:rsidR="008516BE">
              <w:t>Malet</w:t>
            </w:r>
            <w:proofErr w:type="spellEnd"/>
            <w:r w:rsidR="008516BE">
              <w:t xml:space="preserve"> Lambert</w:t>
            </w:r>
            <w:r>
              <w:t xml:space="preserve"> by maintaining good customer relations, and where appropriate issuing leaflets, encouraging secondary spending and encouraging healthy eating.</w:t>
            </w:r>
          </w:p>
          <w:p w14:paraId="7C553C9C" w14:textId="0C5AC678" w:rsidR="00610590" w:rsidRPr="00DE0A64" w:rsidRDefault="008848F7" w:rsidP="008848F7">
            <w:pPr>
              <w:pStyle w:val="Bullet1"/>
              <w:numPr>
                <w:ilvl w:val="0"/>
                <w:numId w:val="0"/>
              </w:numPr>
              <w:ind w:left="586" w:hanging="360"/>
            </w:pPr>
            <w:r>
              <w:t>•</w:t>
            </w:r>
            <w:r>
              <w:tab/>
              <w:t>Provide advice or assistance to inexperienced or new staff working within the team.</w:t>
            </w:r>
          </w:p>
        </w:tc>
      </w:tr>
      <w:tr w:rsidR="00EA18B7" w:rsidRPr="00C1563D" w14:paraId="73291E0E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18F4" w14:textId="77777777" w:rsidR="00EA18B7" w:rsidRPr="00DE0A64" w:rsidRDefault="00EA18B7" w:rsidP="00EA18B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The key competencies and behaviours commensurate with this post are identified overleaf.</w:t>
            </w:r>
          </w:p>
        </w:tc>
      </w:tr>
      <w:tr w:rsidR="00610590" w:rsidRPr="00C1563D" w14:paraId="4D2F3303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DF1" w14:textId="77777777" w:rsidR="00610590" w:rsidRPr="00DE0A64" w:rsidRDefault="00610590" w:rsidP="00EA18B7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5E18966A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This job description is not intended to be a complete list of duties and </w:t>
            </w:r>
            <w:proofErr w:type="gramStart"/>
            <w:r w:rsidRPr="00B96B8E">
              <w:rPr>
                <w:rFonts w:cstheme="minorHAnsi"/>
                <w:i/>
              </w:rPr>
              <w:t>responsibilities, but</w:t>
            </w:r>
            <w:proofErr w:type="gramEnd"/>
            <w:r w:rsidRPr="00B96B8E">
              <w:rPr>
                <w:rFonts w:cstheme="minorHAnsi"/>
                <w:i/>
              </w:rPr>
              <w:t xml:space="preserve"> indicates the major requirements of the post.  It may be amended at a future time, to take account of the developing needs of the service.  The postholder will undertake any other duties at the request of the Executive Principal appropriate to the remit.</w:t>
            </w:r>
          </w:p>
          <w:p w14:paraId="704F5B7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>The above principal accountabilities are not exhaustive and may vary without changing the character of the job or level of responsibility.</w:t>
            </w:r>
          </w:p>
          <w:p w14:paraId="2F74C0D8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2D16E56D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The Health and Safety at Work etc. Act, 1974 and other associated legislation places responsibilities for Health and Safety on all employees.  </w:t>
            </w:r>
            <w:proofErr w:type="gramStart"/>
            <w:r w:rsidRPr="00B96B8E">
              <w:rPr>
                <w:rFonts w:cstheme="minorHAnsi"/>
                <w:i/>
              </w:rPr>
              <w:t>Therefore</w:t>
            </w:r>
            <w:proofErr w:type="gramEnd"/>
            <w:r w:rsidRPr="00B96B8E">
              <w:rPr>
                <w:rFonts w:cstheme="minorHAnsi"/>
                <w:i/>
              </w:rPr>
              <w:t xml:space="preserve"> it is the postholder’s responsibility to take reasonable care for Health and Safety and Welfare of him/herself and other employees in accordance with legislation.</w:t>
            </w:r>
          </w:p>
          <w:p w14:paraId="626C60F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4DA850C3" w14:textId="72D09974" w:rsidR="00EA18B7" w:rsidRPr="00DE0A64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b/>
                <w:sz w:val="13"/>
                <w:szCs w:val="15"/>
              </w:rPr>
            </w:pPr>
            <w:r w:rsidRPr="00B96B8E">
              <w:rPr>
                <w:rFonts w:cstheme="minorHAnsi"/>
                <w:i/>
              </w:rPr>
              <w:t xml:space="preserve">The above duties may involve having access to information of a confidential nature which may be covered by the Data Protection Act, and by Part 1 of Schedule 12A to the Local Government Act, 1972.  Confidentiality </w:t>
            </w:r>
            <w:proofErr w:type="gramStart"/>
            <w:r w:rsidRPr="00B96B8E">
              <w:rPr>
                <w:rFonts w:cstheme="minorHAnsi"/>
                <w:i/>
              </w:rPr>
              <w:t>must be maintained at all times</w:t>
            </w:r>
            <w:proofErr w:type="gramEnd"/>
            <w:r w:rsidRPr="00B96B8E">
              <w:rPr>
                <w:rFonts w:cstheme="minorHAnsi"/>
                <w:i/>
              </w:rPr>
              <w:t>.</w:t>
            </w: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3ABC8777" w14:textId="77777777" w:rsidR="005E27F5" w:rsidRDefault="005E27F5">
      <w:pPr>
        <w:rPr>
          <w:b/>
        </w:rPr>
      </w:pPr>
      <w:r>
        <w:rPr>
          <w:b/>
        </w:rPr>
        <w:br w:type="page"/>
      </w:r>
    </w:p>
    <w:p w14:paraId="2FE936F2" w14:textId="77777777" w:rsidR="007B7E4A" w:rsidRPr="006B600A" w:rsidRDefault="007B7E4A" w:rsidP="007B7E4A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lastRenderedPageBreak/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7B7E4A" w:rsidRPr="00DE0A64" w14:paraId="57AA44F8" w14:textId="77777777" w:rsidTr="00C26C60">
        <w:tc>
          <w:tcPr>
            <w:tcW w:w="1418" w:type="dxa"/>
            <w:shd w:val="clear" w:color="auto" w:fill="00B0F0"/>
          </w:tcPr>
          <w:p w14:paraId="20EDA0A2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57381B9A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1E87B7FE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7B7E4A" w:rsidRPr="00DE0A64" w14:paraId="7ACE13F2" w14:textId="77777777" w:rsidTr="00C26C60">
        <w:tc>
          <w:tcPr>
            <w:tcW w:w="1418" w:type="dxa"/>
          </w:tcPr>
          <w:p w14:paraId="3A24B2B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2CE7E68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5784762E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0FB69D1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BB4BDF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0FE975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0A59A3C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2BECBC65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340443E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22AD231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6728426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0E8979B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B0E14D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7642C6B5" w14:textId="77777777" w:rsidR="007B7E4A" w:rsidRPr="009664D5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7B7E4A" w:rsidRPr="00DE0A64" w14:paraId="3B25F609" w14:textId="77777777" w:rsidTr="00C26C60">
        <w:tc>
          <w:tcPr>
            <w:tcW w:w="1418" w:type="dxa"/>
          </w:tcPr>
          <w:p w14:paraId="4EE03767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0ABA5A7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Developing knowledge and expertise, then sharing knowledge to enable collaborative convergence.</w:t>
            </w:r>
          </w:p>
          <w:p w14:paraId="2A2C43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F214E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3BC6DCE9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57159BC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7306FA6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DC1806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368162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Recruit people who may be more expert than you,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7B7E4A" w:rsidRPr="00DE0A64" w14:paraId="3A1F121A" w14:textId="77777777" w:rsidTr="00C26C60">
        <w:tc>
          <w:tcPr>
            <w:tcW w:w="1418" w:type="dxa"/>
          </w:tcPr>
          <w:p w14:paraId="3A5C8F63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0BF593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6734A4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6992BC7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3D55B11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1B76D915" w14:textId="77777777" w:rsidR="007B7E4A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3972B06E" w14:textId="77777777" w:rsidR="007B7E4A" w:rsidRPr="00C53099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FE72F7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631501A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37EE706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15B642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7B7E4A" w:rsidRPr="00DE0A64" w14:paraId="0BAB27F2" w14:textId="77777777" w:rsidTr="00C26C60">
        <w:tc>
          <w:tcPr>
            <w:tcW w:w="1418" w:type="dxa"/>
          </w:tcPr>
          <w:p w14:paraId="55063DAB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6B78BB3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11B3DF2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3C8422B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435DBD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113FBAD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54F0C8D7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3455B30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morally brave and stand up and be counted for what you believe in.</w:t>
            </w:r>
          </w:p>
          <w:p w14:paraId="56C2D67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7B7E4A" w:rsidRPr="00DE0A64" w14:paraId="67759938" w14:textId="77777777" w:rsidTr="00C26C60">
        <w:tc>
          <w:tcPr>
            <w:tcW w:w="1418" w:type="dxa"/>
          </w:tcPr>
          <w:p w14:paraId="40281AAC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5D94155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1502C6A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268BC2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5AB7F75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5E98503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144A541B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28948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67B0502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71FF3A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7B7E4A" w:rsidRPr="00DE0A64" w14:paraId="73B91F60" w14:textId="77777777" w:rsidTr="00C26C60">
        <w:tc>
          <w:tcPr>
            <w:tcW w:w="1418" w:type="dxa"/>
          </w:tcPr>
          <w:p w14:paraId="2583F8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52E1035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1D4A0D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3CEE187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152E96D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375D22E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0B11A4C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3EEA64F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4130444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>achieve things you thought you couldn’t.</w:t>
            </w:r>
          </w:p>
        </w:tc>
      </w:tr>
      <w:tr w:rsidR="007B7E4A" w:rsidRPr="00DE0A64" w14:paraId="79AF8A1F" w14:textId="77777777" w:rsidTr="00C26C60">
        <w:tc>
          <w:tcPr>
            <w:tcW w:w="1418" w:type="dxa"/>
          </w:tcPr>
          <w:p w14:paraId="1FF5AB2D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EB4963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60F3B703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00C0D1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0038765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>n others, help people progress and unlock their potential.</w:t>
            </w:r>
          </w:p>
          <w:p w14:paraId="1120028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40DD91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724ED00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548E7F1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7B7E4A" w:rsidRPr="00DE0A64" w14:paraId="0288DF01" w14:textId="77777777" w:rsidTr="00C26C60">
        <w:tc>
          <w:tcPr>
            <w:tcW w:w="1418" w:type="dxa"/>
          </w:tcPr>
          <w:p w14:paraId="5E52BA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26C9A86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214F34F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76AFB9A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4E711D6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Translating complex data and information into understandable messages for a variety of audiences.  Sharing compelling stories that others can understand believe in and work towards.</w:t>
            </w:r>
          </w:p>
        </w:tc>
        <w:tc>
          <w:tcPr>
            <w:tcW w:w="4111" w:type="dxa"/>
          </w:tcPr>
          <w:p w14:paraId="64827A1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7C92DDF5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Think creatively,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2959E7C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91DAD28" w14:textId="77777777" w:rsidR="007B7E4A" w:rsidRPr="00DE0A64" w:rsidRDefault="007B7E4A" w:rsidP="007B7E4A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7B7E4A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6B600A">
      <w:headerReference w:type="default" r:id="rId7"/>
      <w:pgSz w:w="11909" w:h="16834"/>
      <w:pgMar w:top="113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7BBD" w14:textId="77777777" w:rsidR="00401B05" w:rsidRDefault="00401B05">
      <w:r>
        <w:separator/>
      </w:r>
    </w:p>
  </w:endnote>
  <w:endnote w:type="continuationSeparator" w:id="0">
    <w:p w14:paraId="1852437B" w14:textId="77777777" w:rsidR="00401B05" w:rsidRDefault="004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D678" w14:textId="77777777" w:rsidR="00401B05" w:rsidRDefault="00401B05">
      <w:r>
        <w:separator/>
      </w:r>
    </w:p>
  </w:footnote>
  <w:footnote w:type="continuationSeparator" w:id="0">
    <w:p w14:paraId="73719699" w14:textId="77777777" w:rsidR="00401B05" w:rsidRDefault="0040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95B"/>
    <w:multiLevelType w:val="hybridMultilevel"/>
    <w:tmpl w:val="B44C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5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372"/>
    <w:multiLevelType w:val="hybridMultilevel"/>
    <w:tmpl w:val="3B5A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C685D"/>
    <w:multiLevelType w:val="hybridMultilevel"/>
    <w:tmpl w:val="12140C38"/>
    <w:lvl w:ilvl="0" w:tplc="2FEE3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29"/>
  </w:num>
  <w:num w:numId="7">
    <w:abstractNumId w:val="32"/>
  </w:num>
  <w:num w:numId="8">
    <w:abstractNumId w:val="34"/>
  </w:num>
  <w:num w:numId="9">
    <w:abstractNumId w:val="8"/>
  </w:num>
  <w:num w:numId="10">
    <w:abstractNumId w:val="1"/>
  </w:num>
  <w:num w:numId="11">
    <w:abstractNumId w:val="25"/>
  </w:num>
  <w:num w:numId="12">
    <w:abstractNumId w:val="24"/>
  </w:num>
  <w:num w:numId="13">
    <w:abstractNumId w:val="5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33"/>
  </w:num>
  <w:num w:numId="19">
    <w:abstractNumId w:val="30"/>
  </w:num>
  <w:num w:numId="20">
    <w:abstractNumId w:val="17"/>
  </w:num>
  <w:num w:numId="21">
    <w:abstractNumId w:val="6"/>
  </w:num>
  <w:num w:numId="22">
    <w:abstractNumId w:val="10"/>
  </w:num>
  <w:num w:numId="23">
    <w:abstractNumId w:val="3"/>
  </w:num>
  <w:num w:numId="24">
    <w:abstractNumId w:val="18"/>
  </w:num>
  <w:num w:numId="25">
    <w:abstractNumId w:val="31"/>
  </w:num>
  <w:num w:numId="26">
    <w:abstractNumId w:val="15"/>
  </w:num>
  <w:num w:numId="27">
    <w:abstractNumId w:val="14"/>
  </w:num>
  <w:num w:numId="28">
    <w:abstractNumId w:val="28"/>
  </w:num>
  <w:num w:numId="29">
    <w:abstractNumId w:val="23"/>
  </w:num>
  <w:num w:numId="30">
    <w:abstractNumId w:val="21"/>
  </w:num>
  <w:num w:numId="31">
    <w:abstractNumId w:val="16"/>
  </w:num>
  <w:num w:numId="32">
    <w:abstractNumId w:val="27"/>
  </w:num>
  <w:num w:numId="33">
    <w:abstractNumId w:val="0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98"/>
    <w:rsid w:val="00006BC2"/>
    <w:rsid w:val="000557FC"/>
    <w:rsid w:val="000633CB"/>
    <w:rsid w:val="0007355C"/>
    <w:rsid w:val="000924CB"/>
    <w:rsid w:val="000B5A5F"/>
    <w:rsid w:val="000E0547"/>
    <w:rsid w:val="000F1AA1"/>
    <w:rsid w:val="001062B5"/>
    <w:rsid w:val="0012473E"/>
    <w:rsid w:val="00126FD2"/>
    <w:rsid w:val="0014667B"/>
    <w:rsid w:val="00166F85"/>
    <w:rsid w:val="001B2BE9"/>
    <w:rsid w:val="00206A58"/>
    <w:rsid w:val="0022121C"/>
    <w:rsid w:val="002229A7"/>
    <w:rsid w:val="0023476A"/>
    <w:rsid w:val="00240995"/>
    <w:rsid w:val="00254B3A"/>
    <w:rsid w:val="00256D3B"/>
    <w:rsid w:val="002B287B"/>
    <w:rsid w:val="002D3421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E1EAB"/>
    <w:rsid w:val="00401B05"/>
    <w:rsid w:val="0045339F"/>
    <w:rsid w:val="00473431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1786F"/>
    <w:rsid w:val="00534BE1"/>
    <w:rsid w:val="00545C6C"/>
    <w:rsid w:val="005464DC"/>
    <w:rsid w:val="00552BCE"/>
    <w:rsid w:val="005A341E"/>
    <w:rsid w:val="005C5C9E"/>
    <w:rsid w:val="005E27F5"/>
    <w:rsid w:val="005E7C3D"/>
    <w:rsid w:val="005F69C1"/>
    <w:rsid w:val="005F78B4"/>
    <w:rsid w:val="00604A0D"/>
    <w:rsid w:val="00610590"/>
    <w:rsid w:val="006161BC"/>
    <w:rsid w:val="0063132A"/>
    <w:rsid w:val="00633D32"/>
    <w:rsid w:val="006446C4"/>
    <w:rsid w:val="00644E81"/>
    <w:rsid w:val="00682767"/>
    <w:rsid w:val="00694868"/>
    <w:rsid w:val="006B600A"/>
    <w:rsid w:val="006E1C3B"/>
    <w:rsid w:val="0074734E"/>
    <w:rsid w:val="007620F9"/>
    <w:rsid w:val="007A4BD2"/>
    <w:rsid w:val="007B7E4A"/>
    <w:rsid w:val="0082710C"/>
    <w:rsid w:val="008516BE"/>
    <w:rsid w:val="00867091"/>
    <w:rsid w:val="008848F7"/>
    <w:rsid w:val="008916EB"/>
    <w:rsid w:val="008B1D37"/>
    <w:rsid w:val="008B5B81"/>
    <w:rsid w:val="008F7348"/>
    <w:rsid w:val="009105C4"/>
    <w:rsid w:val="009266E0"/>
    <w:rsid w:val="009357F3"/>
    <w:rsid w:val="00946875"/>
    <w:rsid w:val="00983B63"/>
    <w:rsid w:val="00985B4B"/>
    <w:rsid w:val="009A26E6"/>
    <w:rsid w:val="009C0357"/>
    <w:rsid w:val="009D0561"/>
    <w:rsid w:val="009E59B7"/>
    <w:rsid w:val="00A07FF9"/>
    <w:rsid w:val="00A17DEA"/>
    <w:rsid w:val="00A25B75"/>
    <w:rsid w:val="00A32701"/>
    <w:rsid w:val="00A41804"/>
    <w:rsid w:val="00A6523B"/>
    <w:rsid w:val="00AB14C8"/>
    <w:rsid w:val="00AF7B31"/>
    <w:rsid w:val="00B24D03"/>
    <w:rsid w:val="00B300CB"/>
    <w:rsid w:val="00B51FF0"/>
    <w:rsid w:val="00B600B7"/>
    <w:rsid w:val="00B7527B"/>
    <w:rsid w:val="00B951D6"/>
    <w:rsid w:val="00B96B8E"/>
    <w:rsid w:val="00BA1EB4"/>
    <w:rsid w:val="00BF4CDA"/>
    <w:rsid w:val="00C07D60"/>
    <w:rsid w:val="00C1563D"/>
    <w:rsid w:val="00C252E9"/>
    <w:rsid w:val="00C55646"/>
    <w:rsid w:val="00CB6DF6"/>
    <w:rsid w:val="00CD7136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E0133E"/>
    <w:rsid w:val="00E55BA0"/>
    <w:rsid w:val="00E80512"/>
    <w:rsid w:val="00EA18B7"/>
    <w:rsid w:val="00EA18FF"/>
    <w:rsid w:val="00EB3B93"/>
    <w:rsid w:val="00EB4D9E"/>
    <w:rsid w:val="00EC67E1"/>
    <w:rsid w:val="00ED4498"/>
    <w:rsid w:val="00F115B3"/>
    <w:rsid w:val="00F140C4"/>
    <w:rsid w:val="00F15C69"/>
    <w:rsid w:val="00F30134"/>
    <w:rsid w:val="00F34B1A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96F62CB"/>
  <w15:docId w15:val="{BEBC620B-AE5A-4905-B4D7-81F9AAE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</Template>
  <TotalTime>0</TotalTime>
  <Pages>2</Pages>
  <Words>1530</Words>
  <Characters>8894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Georgia Spicer</cp:lastModifiedBy>
  <cp:revision>2</cp:revision>
  <cp:lastPrinted>2019-05-09T12:07:00Z</cp:lastPrinted>
  <dcterms:created xsi:type="dcterms:W3CDTF">2019-07-09T10:43:00Z</dcterms:created>
  <dcterms:modified xsi:type="dcterms:W3CDTF">2019-07-09T10:43:00Z</dcterms:modified>
</cp:coreProperties>
</file>