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44C4" w14:textId="77777777" w:rsidR="00A16261" w:rsidRDefault="00A16261" w:rsidP="00A16261">
      <w:pPr>
        <w:autoSpaceDE w:val="0"/>
        <w:autoSpaceDN w:val="0"/>
        <w:adjustRightInd w:val="0"/>
        <w:jc w:val="both"/>
        <w:rPr>
          <w:rFonts w:ascii="Arial" w:hAnsi="Arial" w:cs="Arial"/>
          <w:color w:val="000000" w:themeColor="text1"/>
        </w:rPr>
      </w:pPr>
    </w:p>
    <w:p w14:paraId="56F6E4F3" w14:textId="77777777" w:rsidR="00A16261" w:rsidRPr="002633E3" w:rsidRDefault="00A16261" w:rsidP="00A16261">
      <w:pPr>
        <w:spacing w:before="38"/>
        <w:ind w:right="5"/>
        <w:jc w:val="center"/>
        <w:rPr>
          <w:rFonts w:ascii="Arial" w:eastAsia="Calibri" w:hAnsi="Arial" w:cs="Arial"/>
          <w:b/>
          <w:color w:val="000000" w:themeColor="text1"/>
          <w:sz w:val="28"/>
          <w:szCs w:val="28"/>
        </w:rPr>
      </w:pPr>
      <w:r w:rsidRPr="002633E3">
        <w:rPr>
          <w:rFonts w:ascii="Arial" w:eastAsia="Calibri" w:hAnsi="Arial" w:cs="Arial"/>
          <w:b/>
          <w:color w:val="000000" w:themeColor="text1"/>
          <w:sz w:val="28"/>
          <w:szCs w:val="28"/>
        </w:rPr>
        <w:t>Bolton Muslim Girls’ School</w:t>
      </w:r>
    </w:p>
    <w:p w14:paraId="58BA1EA2" w14:textId="77777777" w:rsidR="00A16261" w:rsidRDefault="00A16261" w:rsidP="00A16261">
      <w:pPr>
        <w:spacing w:after="0"/>
        <w:jc w:val="center"/>
        <w:rPr>
          <w:rFonts w:ascii="Arial" w:hAnsi="Arial" w:cs="Arial"/>
          <w:b/>
          <w:color w:val="000000" w:themeColor="text1"/>
          <w:sz w:val="28"/>
          <w:szCs w:val="28"/>
        </w:rPr>
      </w:pPr>
      <w:r w:rsidRPr="005824AA">
        <w:rPr>
          <w:rFonts w:ascii="Arial" w:hAnsi="Arial" w:cs="Arial"/>
          <w:b/>
          <w:color w:val="000000" w:themeColor="text1"/>
          <w:sz w:val="28"/>
          <w:szCs w:val="28"/>
        </w:rPr>
        <w:t xml:space="preserve">Assistant Headteacher- Data </w:t>
      </w:r>
      <w:r>
        <w:rPr>
          <w:rFonts w:ascii="Arial" w:hAnsi="Arial" w:cs="Arial"/>
          <w:b/>
          <w:color w:val="000000" w:themeColor="text1"/>
          <w:sz w:val="28"/>
          <w:szCs w:val="28"/>
        </w:rPr>
        <w:t>and</w:t>
      </w:r>
      <w:r w:rsidRPr="005824AA">
        <w:rPr>
          <w:rFonts w:ascii="Arial" w:hAnsi="Arial" w:cs="Arial"/>
          <w:b/>
          <w:color w:val="000000" w:themeColor="text1"/>
          <w:sz w:val="28"/>
          <w:szCs w:val="28"/>
        </w:rPr>
        <w:t xml:space="preserve"> Assessment</w:t>
      </w:r>
    </w:p>
    <w:p w14:paraId="77361D51" w14:textId="77777777" w:rsidR="00A16261" w:rsidRPr="00F97FA7" w:rsidRDefault="00A16261" w:rsidP="00A16261">
      <w:pPr>
        <w:spacing w:after="0"/>
        <w:jc w:val="both"/>
        <w:rPr>
          <w:rFonts w:ascii="Arial" w:hAnsi="Arial" w:cs="Arial"/>
          <w:b/>
          <w:color w:val="000000" w:themeColor="text1"/>
          <w:sz w:val="16"/>
          <w:szCs w:val="16"/>
        </w:rPr>
      </w:pPr>
    </w:p>
    <w:p w14:paraId="720F9EEA" w14:textId="77777777" w:rsidR="00A16261" w:rsidRPr="002633E3" w:rsidRDefault="00A16261" w:rsidP="00A16261">
      <w:pPr>
        <w:spacing w:after="0"/>
        <w:jc w:val="center"/>
        <w:rPr>
          <w:rFonts w:ascii="Arial" w:hAnsi="Arial" w:cs="Arial"/>
          <w:b/>
          <w:color w:val="000000" w:themeColor="text1"/>
          <w:sz w:val="28"/>
          <w:szCs w:val="28"/>
        </w:rPr>
      </w:pPr>
      <w:bookmarkStart w:id="0" w:name="_Hlk82162009"/>
      <w:r w:rsidRPr="002633E3">
        <w:rPr>
          <w:rFonts w:ascii="Arial" w:hAnsi="Arial" w:cs="Arial"/>
          <w:b/>
          <w:color w:val="000000" w:themeColor="text1"/>
          <w:spacing w:val="-5"/>
          <w:sz w:val="28"/>
          <w:szCs w:val="28"/>
        </w:rPr>
        <w:t xml:space="preserve">Start Date: </w:t>
      </w:r>
      <w:r>
        <w:rPr>
          <w:rFonts w:ascii="Arial" w:hAnsi="Arial" w:cs="Arial"/>
          <w:b/>
          <w:color w:val="000000" w:themeColor="text1"/>
          <w:spacing w:val="-5"/>
          <w:sz w:val="28"/>
          <w:szCs w:val="28"/>
        </w:rPr>
        <w:t>Spring</w:t>
      </w:r>
      <w:r w:rsidRPr="002633E3">
        <w:rPr>
          <w:rFonts w:ascii="Arial" w:hAnsi="Arial" w:cs="Arial"/>
          <w:b/>
          <w:color w:val="000000" w:themeColor="text1"/>
          <w:spacing w:val="-5"/>
          <w:sz w:val="28"/>
          <w:szCs w:val="28"/>
        </w:rPr>
        <w:t xml:space="preserve"> 2022</w:t>
      </w:r>
    </w:p>
    <w:bookmarkEnd w:id="0"/>
    <w:p w14:paraId="5C5065D3" w14:textId="77777777" w:rsidR="00A16261" w:rsidRPr="00051271" w:rsidRDefault="00A16261" w:rsidP="00A16261">
      <w:pPr>
        <w:pStyle w:val="BodyText"/>
        <w:ind w:left="0"/>
        <w:jc w:val="both"/>
        <w:rPr>
          <w:rFonts w:ascii="Arial" w:hAnsi="Arial" w:cs="Arial"/>
          <w:color w:val="000000" w:themeColor="text1"/>
          <w:sz w:val="22"/>
          <w:szCs w:val="22"/>
        </w:rPr>
      </w:pPr>
    </w:p>
    <w:p w14:paraId="135F425F" w14:textId="77777777" w:rsidR="00A16261" w:rsidRPr="00BD0BB0" w:rsidRDefault="00A16261" w:rsidP="00A16261">
      <w:pPr>
        <w:pStyle w:val="BodyText"/>
        <w:ind w:left="0"/>
        <w:rPr>
          <w:rFonts w:ascii="Arial" w:hAnsi="Arial" w:cs="Arial"/>
          <w:color w:val="000000" w:themeColor="text1"/>
          <w:sz w:val="22"/>
          <w:szCs w:val="22"/>
        </w:rPr>
      </w:pPr>
      <w:r w:rsidRPr="00BD0BB0">
        <w:rPr>
          <w:rFonts w:ascii="Arial" w:hAnsi="Arial" w:cs="Arial"/>
          <w:color w:val="000000" w:themeColor="text1"/>
          <w:sz w:val="22"/>
          <w:szCs w:val="22"/>
        </w:rPr>
        <w:t>Bolton Muslim Girls’ School, Swan Lane, Bolton, BL3 6TQ</w:t>
      </w:r>
    </w:p>
    <w:p w14:paraId="4881ED82" w14:textId="77777777" w:rsidR="00A16261" w:rsidRPr="00F60998" w:rsidRDefault="00A16261" w:rsidP="00A16261">
      <w:pPr>
        <w:pStyle w:val="BodyText"/>
        <w:ind w:left="0"/>
        <w:jc w:val="both"/>
        <w:rPr>
          <w:rFonts w:ascii="Arial" w:hAnsi="Arial" w:cs="Arial"/>
          <w:w w:val="99"/>
          <w:sz w:val="22"/>
          <w:szCs w:val="22"/>
        </w:rPr>
      </w:pPr>
    </w:p>
    <w:p w14:paraId="3B817A81" w14:textId="77777777" w:rsidR="00A16261" w:rsidRPr="00F60998" w:rsidRDefault="00A16261" w:rsidP="00A16261">
      <w:pPr>
        <w:spacing w:before="4" w:line="251" w:lineRule="auto"/>
        <w:ind w:right="220"/>
        <w:jc w:val="both"/>
        <w:rPr>
          <w:rFonts w:ascii="Arial" w:eastAsia="Calibri" w:hAnsi="Arial" w:cs="Arial"/>
          <w:spacing w:val="2"/>
        </w:rPr>
      </w:pPr>
      <w:bookmarkStart w:id="1" w:name="_Hlk82161404"/>
      <w:r w:rsidRPr="00F60998">
        <w:rPr>
          <w:rFonts w:ascii="Arial" w:eastAsia="Calibri" w:hAnsi="Arial" w:cs="Arial"/>
          <w:spacing w:val="2"/>
        </w:rPr>
        <w:t>Salary: Leadership Scale L</w:t>
      </w:r>
      <w:r>
        <w:rPr>
          <w:rFonts w:ascii="Arial" w:eastAsia="Calibri" w:hAnsi="Arial" w:cs="Arial"/>
          <w:spacing w:val="2"/>
        </w:rPr>
        <w:t>5</w:t>
      </w:r>
      <w:r w:rsidRPr="00F60998">
        <w:rPr>
          <w:rFonts w:ascii="Arial" w:eastAsia="Calibri" w:hAnsi="Arial" w:cs="Arial"/>
          <w:spacing w:val="2"/>
        </w:rPr>
        <w:t xml:space="preserve"> – 1</w:t>
      </w:r>
      <w:r>
        <w:rPr>
          <w:rFonts w:ascii="Arial" w:eastAsia="Calibri" w:hAnsi="Arial" w:cs="Arial"/>
          <w:spacing w:val="2"/>
        </w:rPr>
        <w:t>2</w:t>
      </w:r>
    </w:p>
    <w:bookmarkEnd w:id="1"/>
    <w:p w14:paraId="71457E60" w14:textId="77777777" w:rsidR="00A16261" w:rsidRPr="00051271" w:rsidRDefault="00A16261" w:rsidP="00A16261">
      <w:pPr>
        <w:widowControl w:val="0"/>
        <w:spacing w:after="0" w:line="240" w:lineRule="auto"/>
        <w:ind w:right="80"/>
        <w:jc w:val="both"/>
        <w:rPr>
          <w:rFonts w:ascii="Arial" w:eastAsia="Calibri" w:hAnsi="Arial" w:cs="Arial"/>
          <w:color w:val="000000" w:themeColor="text1"/>
          <w:spacing w:val="1"/>
          <w:lang w:val="en-US"/>
        </w:rPr>
      </w:pPr>
    </w:p>
    <w:p w14:paraId="120E2F13" w14:textId="77777777" w:rsidR="00A16261" w:rsidRPr="00EF5732" w:rsidRDefault="00A16261" w:rsidP="00A16261">
      <w:pPr>
        <w:widowControl w:val="0"/>
        <w:spacing w:after="0" w:line="240" w:lineRule="auto"/>
        <w:ind w:right="80"/>
        <w:jc w:val="both"/>
        <w:rPr>
          <w:rFonts w:ascii="Arial" w:eastAsia="Calibri" w:hAnsi="Arial" w:cs="Arial"/>
          <w:spacing w:val="1"/>
          <w:lang w:val="en-US"/>
        </w:rPr>
      </w:pPr>
      <w:r w:rsidRPr="00EF5732">
        <w:rPr>
          <w:rFonts w:ascii="Arial" w:eastAsia="Calibri" w:hAnsi="Arial" w:cs="Arial"/>
          <w:spacing w:val="1"/>
          <w:lang w:val="en-US"/>
        </w:rPr>
        <w:t>We require for</w:t>
      </w:r>
      <w:r>
        <w:rPr>
          <w:rFonts w:ascii="Arial" w:eastAsia="Calibri" w:hAnsi="Arial" w:cs="Arial"/>
          <w:spacing w:val="1"/>
          <w:lang w:val="en-US"/>
        </w:rPr>
        <w:t xml:space="preserve"> Spring</w:t>
      </w:r>
      <w:r w:rsidRPr="00EF5732">
        <w:rPr>
          <w:rFonts w:ascii="Arial" w:eastAsia="Calibri" w:hAnsi="Arial" w:cs="Arial"/>
          <w:spacing w:val="1"/>
          <w:lang w:val="en-US"/>
        </w:rPr>
        <w:t xml:space="preserve"> 2022, a well-qualified, experienced and enthusiastic colleague </w:t>
      </w:r>
      <w:r w:rsidRPr="00EF5732">
        <w:rPr>
          <w:rFonts w:ascii="Arial" w:eastAsia="Calibri" w:hAnsi="Arial" w:cs="Arial"/>
          <w:spacing w:val="1"/>
          <w:lang w:eastAsia="en-GB"/>
        </w:rPr>
        <w:t xml:space="preserve">to assist the Headteacher in securing further sustainable growth for the school as it </w:t>
      </w:r>
      <w:r>
        <w:rPr>
          <w:rFonts w:ascii="Arial" w:eastAsia="Calibri" w:hAnsi="Arial" w:cs="Arial"/>
          <w:spacing w:val="1"/>
          <w:lang w:eastAsia="en-GB"/>
        </w:rPr>
        <w:t>expands</w:t>
      </w:r>
      <w:r w:rsidRPr="00EF5732">
        <w:rPr>
          <w:rFonts w:ascii="Arial" w:eastAsia="Calibri" w:hAnsi="Arial" w:cs="Arial"/>
          <w:spacing w:val="1"/>
          <w:lang w:eastAsia="en-GB"/>
        </w:rPr>
        <w:t xml:space="preserve"> to take significantly more learners. </w:t>
      </w:r>
      <w:r>
        <w:rPr>
          <w:rFonts w:ascii="Arial" w:eastAsia="Calibri" w:hAnsi="Arial" w:cs="Arial"/>
          <w:spacing w:val="1"/>
          <w:lang w:eastAsia="en-GB"/>
        </w:rPr>
        <w:t xml:space="preserve">This post </w:t>
      </w:r>
      <w:r w:rsidRPr="00EF5732">
        <w:rPr>
          <w:rFonts w:ascii="Arial" w:eastAsia="Calibri" w:hAnsi="Arial" w:cs="Arial"/>
          <w:spacing w:val="1"/>
          <w:lang w:eastAsia="en-GB"/>
        </w:rPr>
        <w:t xml:space="preserve">offers considerable versatility to help shape the future of the school. The main focus of this post will be to lead on </w:t>
      </w:r>
      <w:r>
        <w:rPr>
          <w:rFonts w:ascii="Arial" w:eastAsia="Calibri" w:hAnsi="Arial" w:cs="Arial"/>
          <w:spacing w:val="1"/>
          <w:lang w:eastAsia="en-GB"/>
        </w:rPr>
        <w:t xml:space="preserve">Data &amp; Assessment ensuring </w:t>
      </w:r>
      <w:r w:rsidRPr="00EF5732">
        <w:rPr>
          <w:rFonts w:ascii="Arial" w:eastAsia="Calibri" w:hAnsi="Arial" w:cs="Arial"/>
          <w:spacing w:val="1"/>
          <w:lang w:eastAsia="en-GB"/>
        </w:rPr>
        <w:t xml:space="preserve">all students are able to achieve their potential. </w:t>
      </w:r>
    </w:p>
    <w:p w14:paraId="4530ABAB" w14:textId="77777777" w:rsidR="00A16261" w:rsidRPr="00051271" w:rsidRDefault="00A16261" w:rsidP="00A16261">
      <w:pPr>
        <w:widowControl w:val="0"/>
        <w:spacing w:after="0" w:line="240" w:lineRule="auto"/>
        <w:ind w:right="80"/>
        <w:jc w:val="both"/>
        <w:rPr>
          <w:rFonts w:ascii="Arial" w:eastAsia="Calibri" w:hAnsi="Arial" w:cs="Arial"/>
          <w:color w:val="000000" w:themeColor="text1"/>
          <w:spacing w:val="1"/>
          <w:lang w:val="en-US"/>
        </w:rPr>
      </w:pPr>
    </w:p>
    <w:p w14:paraId="773688B3" w14:textId="77777777" w:rsidR="00A16261" w:rsidRPr="00051271" w:rsidRDefault="00A16261" w:rsidP="00A16261">
      <w:pPr>
        <w:widowControl w:val="0"/>
        <w:spacing w:after="0" w:line="240" w:lineRule="auto"/>
        <w:ind w:right="80"/>
        <w:jc w:val="both"/>
        <w:rPr>
          <w:rFonts w:ascii="Arial" w:hAnsi="Arial" w:cs="Arial"/>
          <w:color w:val="000000" w:themeColor="text1"/>
        </w:rPr>
      </w:pPr>
      <w:r w:rsidRPr="00051271">
        <w:rPr>
          <w:rFonts w:ascii="Arial" w:eastAsia="Calibri" w:hAnsi="Arial" w:cs="Arial"/>
          <w:color w:val="000000" w:themeColor="text1"/>
          <w:spacing w:val="2"/>
        </w:rPr>
        <w:t>Bolton Muslim Girls’ School</w:t>
      </w:r>
      <w:r w:rsidRPr="00051271">
        <w:rPr>
          <w:rFonts w:ascii="Arial" w:eastAsia="Calibri" w:hAnsi="Arial" w:cs="Arial"/>
          <w:color w:val="000000" w:themeColor="text1"/>
          <w:spacing w:val="10"/>
        </w:rPr>
        <w:t xml:space="preserve"> </w:t>
      </w:r>
      <w:r w:rsidRPr="00051271">
        <w:rPr>
          <w:rFonts w:ascii="Arial" w:eastAsia="Calibri" w:hAnsi="Arial" w:cs="Arial"/>
          <w:color w:val="000000" w:themeColor="text1"/>
        </w:rPr>
        <w:t>is</w:t>
      </w:r>
      <w:r w:rsidRPr="00051271">
        <w:rPr>
          <w:rFonts w:ascii="Arial" w:eastAsia="Calibri" w:hAnsi="Arial" w:cs="Arial"/>
          <w:color w:val="000000" w:themeColor="text1"/>
          <w:spacing w:val="10"/>
        </w:rPr>
        <w:t xml:space="preserve"> </w:t>
      </w:r>
      <w:r w:rsidRPr="00051271">
        <w:rPr>
          <w:rFonts w:ascii="Arial" w:eastAsia="Calibri" w:hAnsi="Arial" w:cs="Arial"/>
          <w:color w:val="000000" w:themeColor="text1"/>
        </w:rPr>
        <w:t xml:space="preserve">a friendly and vibrant school with a </w:t>
      </w:r>
      <w:r w:rsidRPr="00051271">
        <w:rPr>
          <w:rFonts w:ascii="Arial" w:hAnsi="Arial" w:cs="Arial"/>
          <w:color w:val="000000" w:themeColor="text1"/>
        </w:rPr>
        <w:t xml:space="preserve">highly committed staff who want the best for all </w:t>
      </w:r>
      <w:r>
        <w:rPr>
          <w:rFonts w:ascii="Arial" w:hAnsi="Arial" w:cs="Arial"/>
          <w:color w:val="000000" w:themeColor="text1"/>
        </w:rPr>
        <w:t>its</w:t>
      </w:r>
      <w:r w:rsidRPr="00051271">
        <w:rPr>
          <w:rFonts w:ascii="Arial" w:hAnsi="Arial" w:cs="Arial"/>
          <w:color w:val="000000" w:themeColor="text1"/>
        </w:rPr>
        <w:t xml:space="preserve"> </w:t>
      </w:r>
      <w:r>
        <w:rPr>
          <w:rFonts w:ascii="Arial" w:hAnsi="Arial" w:cs="Arial"/>
          <w:color w:val="000000" w:themeColor="text1"/>
        </w:rPr>
        <w:t>learners</w:t>
      </w:r>
      <w:r w:rsidRPr="00051271">
        <w:rPr>
          <w:rFonts w:ascii="Arial" w:hAnsi="Arial" w:cs="Arial"/>
          <w:color w:val="000000" w:themeColor="text1"/>
        </w:rPr>
        <w:t xml:space="preserve"> ensuring they are ambitious and hungry for future </w:t>
      </w:r>
      <w:r>
        <w:rPr>
          <w:rFonts w:ascii="Arial" w:hAnsi="Arial" w:cs="Arial"/>
          <w:color w:val="000000" w:themeColor="text1"/>
        </w:rPr>
        <w:t xml:space="preserve">success. </w:t>
      </w:r>
      <w:r>
        <w:rPr>
          <w:rFonts w:ascii="Arial" w:eastAsia="Calibri" w:hAnsi="Arial" w:cs="Arial"/>
          <w:color w:val="000000" w:themeColor="text1"/>
          <w:lang w:eastAsia="en-GB"/>
        </w:rPr>
        <w:t>The</w:t>
      </w:r>
      <w:r w:rsidRPr="00051271">
        <w:rPr>
          <w:rFonts w:ascii="Arial" w:eastAsia="Calibri" w:hAnsi="Arial" w:cs="Arial"/>
          <w:color w:val="000000" w:themeColor="text1"/>
          <w:lang w:eastAsia="en-GB"/>
        </w:rPr>
        <w:t xml:space="preserve"> </w:t>
      </w:r>
      <w:r>
        <w:rPr>
          <w:rFonts w:ascii="Arial" w:eastAsia="Calibri" w:hAnsi="Arial" w:cs="Arial"/>
          <w:color w:val="000000" w:themeColor="text1"/>
          <w:lang w:eastAsia="en-GB"/>
        </w:rPr>
        <w:t>school community has</w:t>
      </w:r>
      <w:r w:rsidRPr="00051271">
        <w:rPr>
          <w:rFonts w:ascii="Arial" w:eastAsia="Calibri" w:hAnsi="Arial" w:cs="Arial"/>
          <w:color w:val="000000" w:themeColor="text1"/>
          <w:lang w:eastAsia="en-GB"/>
        </w:rPr>
        <w:t xml:space="preserve"> developed a “can do” attitude through collaboration and effective partnerships. We are proud to be a </w:t>
      </w:r>
      <w:r w:rsidRPr="00051271">
        <w:rPr>
          <w:rFonts w:ascii="Arial" w:eastAsia="Calibri" w:hAnsi="Arial" w:cs="Arial"/>
          <w:color w:val="000000" w:themeColor="text1"/>
          <w:spacing w:val="1"/>
          <w:lang w:eastAsia="en-GB"/>
        </w:rPr>
        <w:t>no</w:t>
      </w:r>
      <w:r w:rsidRPr="00051271">
        <w:rPr>
          <w:rFonts w:ascii="Arial" w:eastAsia="Calibri" w:hAnsi="Arial" w:cs="Arial"/>
          <w:color w:val="000000" w:themeColor="text1"/>
          <w:lang w:eastAsia="en-GB"/>
        </w:rPr>
        <w:t>n-selective</w:t>
      </w:r>
      <w:r w:rsidRPr="00051271">
        <w:rPr>
          <w:rFonts w:ascii="Arial" w:eastAsia="Calibri" w:hAnsi="Arial" w:cs="Arial"/>
          <w:color w:val="000000" w:themeColor="text1"/>
          <w:spacing w:val="11"/>
          <w:lang w:eastAsia="en-GB"/>
        </w:rPr>
        <w:t xml:space="preserve"> </w:t>
      </w:r>
      <w:r w:rsidRPr="00051271">
        <w:rPr>
          <w:rFonts w:ascii="Arial" w:eastAsia="Calibri" w:hAnsi="Arial" w:cs="Arial"/>
          <w:color w:val="000000" w:themeColor="text1"/>
          <w:lang w:eastAsia="en-GB"/>
        </w:rPr>
        <w:t>sec</w:t>
      </w:r>
      <w:r w:rsidRPr="00051271">
        <w:rPr>
          <w:rFonts w:ascii="Arial" w:eastAsia="Calibri" w:hAnsi="Arial" w:cs="Arial"/>
          <w:color w:val="000000" w:themeColor="text1"/>
          <w:spacing w:val="1"/>
          <w:lang w:eastAsia="en-GB"/>
        </w:rPr>
        <w:t>ond</w:t>
      </w:r>
      <w:r w:rsidRPr="00051271">
        <w:rPr>
          <w:rFonts w:ascii="Arial" w:eastAsia="Calibri" w:hAnsi="Arial" w:cs="Arial"/>
          <w:color w:val="000000" w:themeColor="text1"/>
          <w:lang w:eastAsia="en-GB"/>
        </w:rPr>
        <w:t>ary</w:t>
      </w:r>
      <w:r w:rsidRPr="00051271">
        <w:rPr>
          <w:rFonts w:ascii="Arial" w:eastAsia="Calibri" w:hAnsi="Arial" w:cs="Arial"/>
          <w:color w:val="000000" w:themeColor="text1"/>
          <w:spacing w:val="11"/>
          <w:lang w:eastAsia="en-GB"/>
        </w:rPr>
        <w:t xml:space="preserve"> </w:t>
      </w:r>
      <w:r w:rsidRPr="00051271">
        <w:rPr>
          <w:rFonts w:ascii="Arial" w:eastAsia="Calibri" w:hAnsi="Arial" w:cs="Arial"/>
          <w:color w:val="000000" w:themeColor="text1"/>
          <w:lang w:eastAsia="en-GB"/>
        </w:rPr>
        <w:t>sc</w:t>
      </w:r>
      <w:r w:rsidRPr="00051271">
        <w:rPr>
          <w:rFonts w:ascii="Arial" w:eastAsia="Calibri" w:hAnsi="Arial" w:cs="Arial"/>
          <w:color w:val="000000" w:themeColor="text1"/>
          <w:spacing w:val="1"/>
          <w:lang w:eastAsia="en-GB"/>
        </w:rPr>
        <w:t>hoo</w:t>
      </w:r>
      <w:r w:rsidRPr="00051271">
        <w:rPr>
          <w:rFonts w:ascii="Arial" w:eastAsia="Calibri" w:hAnsi="Arial" w:cs="Arial"/>
          <w:color w:val="000000" w:themeColor="text1"/>
          <w:lang w:eastAsia="en-GB"/>
        </w:rPr>
        <w:t>l</w:t>
      </w:r>
      <w:r w:rsidRPr="00051271">
        <w:rPr>
          <w:rFonts w:ascii="Arial" w:eastAsia="Calibri" w:hAnsi="Arial" w:cs="Arial"/>
          <w:color w:val="000000" w:themeColor="text1"/>
          <w:spacing w:val="2"/>
          <w:lang w:eastAsia="en-GB"/>
        </w:rPr>
        <w:t xml:space="preserve">, which </w:t>
      </w:r>
      <w:r w:rsidRPr="00051271">
        <w:rPr>
          <w:rFonts w:ascii="Arial" w:eastAsia="Calibri" w:hAnsi="Arial" w:cs="Arial"/>
          <w:color w:val="000000" w:themeColor="text1"/>
          <w:lang w:eastAsia="en-GB"/>
        </w:rPr>
        <w:t xml:space="preserve">Ofsted judged to be ‘Outstanding’ in all categories in June 2013. These are exciting times to join us as we </w:t>
      </w:r>
      <w:r>
        <w:rPr>
          <w:rFonts w:ascii="Arial" w:eastAsia="Calibri" w:hAnsi="Arial" w:cs="Arial"/>
          <w:color w:val="000000" w:themeColor="text1"/>
          <w:lang w:eastAsia="en-GB"/>
        </w:rPr>
        <w:t xml:space="preserve">continue to </w:t>
      </w:r>
      <w:r w:rsidRPr="00051271">
        <w:rPr>
          <w:rFonts w:ascii="Arial" w:eastAsia="Calibri" w:hAnsi="Arial" w:cs="Arial"/>
          <w:color w:val="000000" w:themeColor="text1"/>
          <w:lang w:eastAsia="en-GB"/>
        </w:rPr>
        <w:t>expand and</w:t>
      </w:r>
      <w:r>
        <w:rPr>
          <w:rFonts w:ascii="Arial" w:eastAsia="Calibri" w:hAnsi="Arial" w:cs="Arial"/>
          <w:color w:val="000000" w:themeColor="text1"/>
          <w:lang w:eastAsia="en-GB"/>
        </w:rPr>
        <w:t xml:space="preserve"> in</w:t>
      </w:r>
      <w:r w:rsidRPr="00051271">
        <w:rPr>
          <w:rFonts w:ascii="Arial" w:eastAsia="Calibri" w:hAnsi="Arial" w:cs="Arial"/>
          <w:color w:val="000000" w:themeColor="text1"/>
          <w:lang w:eastAsia="en-GB"/>
        </w:rPr>
        <w:t xml:space="preserve"> September 2021</w:t>
      </w:r>
      <w:r>
        <w:rPr>
          <w:rFonts w:ascii="Arial" w:eastAsia="Calibri" w:hAnsi="Arial" w:cs="Arial"/>
          <w:color w:val="000000" w:themeColor="text1"/>
          <w:lang w:eastAsia="en-GB"/>
        </w:rPr>
        <w:t xml:space="preserve"> </w:t>
      </w:r>
      <w:r w:rsidRPr="00051271">
        <w:rPr>
          <w:rFonts w:ascii="Arial" w:eastAsia="Calibri" w:hAnsi="Arial" w:cs="Arial"/>
          <w:color w:val="000000" w:themeColor="text1"/>
          <w:lang w:eastAsia="en-GB"/>
        </w:rPr>
        <w:t>a substantial part of the school</w:t>
      </w:r>
      <w:r>
        <w:rPr>
          <w:rFonts w:ascii="Arial" w:eastAsia="Calibri" w:hAnsi="Arial" w:cs="Arial"/>
          <w:color w:val="000000" w:themeColor="text1"/>
          <w:lang w:eastAsia="en-GB"/>
        </w:rPr>
        <w:t xml:space="preserve"> moved</w:t>
      </w:r>
      <w:r w:rsidRPr="00051271">
        <w:rPr>
          <w:rFonts w:ascii="Arial" w:eastAsia="Calibri" w:hAnsi="Arial" w:cs="Arial"/>
          <w:color w:val="000000" w:themeColor="text1"/>
          <w:lang w:eastAsia="en-GB"/>
        </w:rPr>
        <w:t xml:space="preserve"> into new accommodation. </w:t>
      </w:r>
    </w:p>
    <w:p w14:paraId="0227231B" w14:textId="77777777" w:rsidR="00A16261" w:rsidRPr="00051271" w:rsidRDefault="00A16261" w:rsidP="00A16261">
      <w:pPr>
        <w:pStyle w:val="Default"/>
        <w:jc w:val="both"/>
        <w:rPr>
          <w:rFonts w:ascii="Arial" w:eastAsia="Calibri" w:hAnsi="Arial" w:cs="Arial"/>
          <w:color w:val="000000" w:themeColor="text1"/>
          <w:sz w:val="22"/>
          <w:szCs w:val="22"/>
        </w:rPr>
      </w:pPr>
    </w:p>
    <w:p w14:paraId="327A81D3" w14:textId="77777777" w:rsidR="00A16261" w:rsidRPr="00051271" w:rsidRDefault="00A16261" w:rsidP="00A16261">
      <w:pPr>
        <w:ind w:right="80"/>
        <w:jc w:val="both"/>
        <w:rPr>
          <w:rFonts w:ascii="Arial" w:eastAsia="Calibri" w:hAnsi="Arial" w:cs="Arial"/>
          <w:b/>
          <w:color w:val="000000" w:themeColor="text1"/>
        </w:rPr>
      </w:pPr>
      <w:r w:rsidRPr="00051271">
        <w:rPr>
          <w:rFonts w:ascii="Arial" w:eastAsia="Calibri" w:hAnsi="Arial" w:cs="Arial"/>
          <w:b/>
          <w:color w:val="000000" w:themeColor="text1"/>
          <w:spacing w:val="2"/>
        </w:rPr>
        <w:t>W</w:t>
      </w:r>
      <w:r w:rsidRPr="00051271">
        <w:rPr>
          <w:rFonts w:ascii="Arial" w:eastAsia="Calibri" w:hAnsi="Arial" w:cs="Arial"/>
          <w:b/>
          <w:color w:val="000000" w:themeColor="text1"/>
        </w:rPr>
        <w:t>e</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are</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c</w:t>
      </w:r>
      <w:r w:rsidRPr="00051271">
        <w:rPr>
          <w:rFonts w:ascii="Arial" w:eastAsia="Calibri" w:hAnsi="Arial" w:cs="Arial"/>
          <w:b/>
          <w:color w:val="000000" w:themeColor="text1"/>
          <w:spacing w:val="1"/>
        </w:rPr>
        <w:t>o</w:t>
      </w:r>
      <w:r w:rsidRPr="00051271">
        <w:rPr>
          <w:rFonts w:ascii="Arial" w:eastAsia="Calibri" w:hAnsi="Arial" w:cs="Arial"/>
          <w:b/>
          <w:color w:val="000000" w:themeColor="text1"/>
          <w:spacing w:val="2"/>
        </w:rPr>
        <w:t>mm</w:t>
      </w:r>
      <w:r w:rsidRPr="00051271">
        <w:rPr>
          <w:rFonts w:ascii="Arial" w:eastAsia="Calibri" w:hAnsi="Arial" w:cs="Arial"/>
          <w:b/>
          <w:color w:val="000000" w:themeColor="text1"/>
        </w:rPr>
        <w:t>itt</w:t>
      </w:r>
      <w:r w:rsidRPr="00051271">
        <w:rPr>
          <w:rFonts w:ascii="Arial" w:eastAsia="Calibri" w:hAnsi="Arial" w:cs="Arial"/>
          <w:b/>
          <w:color w:val="000000" w:themeColor="text1"/>
          <w:spacing w:val="1"/>
        </w:rPr>
        <w:t>e</w:t>
      </w:r>
      <w:r w:rsidRPr="00051271">
        <w:rPr>
          <w:rFonts w:ascii="Arial" w:eastAsia="Calibri" w:hAnsi="Arial" w:cs="Arial"/>
          <w:b/>
          <w:color w:val="000000" w:themeColor="text1"/>
        </w:rPr>
        <w:t>d</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to</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saf</w:t>
      </w:r>
      <w:r w:rsidRPr="00051271">
        <w:rPr>
          <w:rFonts w:ascii="Arial" w:eastAsia="Calibri" w:hAnsi="Arial" w:cs="Arial"/>
          <w:b/>
          <w:color w:val="000000" w:themeColor="text1"/>
          <w:spacing w:val="1"/>
        </w:rPr>
        <w:t>e</w:t>
      </w:r>
      <w:r w:rsidRPr="00051271">
        <w:rPr>
          <w:rFonts w:ascii="Arial" w:eastAsia="Calibri" w:hAnsi="Arial" w:cs="Arial"/>
          <w:b/>
          <w:color w:val="000000" w:themeColor="text1"/>
        </w:rPr>
        <w:t>g</w:t>
      </w:r>
      <w:r w:rsidRPr="00051271">
        <w:rPr>
          <w:rFonts w:ascii="Arial" w:eastAsia="Calibri" w:hAnsi="Arial" w:cs="Arial"/>
          <w:b/>
          <w:color w:val="000000" w:themeColor="text1"/>
          <w:spacing w:val="1"/>
        </w:rPr>
        <w:t>u</w:t>
      </w:r>
      <w:r w:rsidRPr="00051271">
        <w:rPr>
          <w:rFonts w:ascii="Arial" w:eastAsia="Calibri" w:hAnsi="Arial" w:cs="Arial"/>
          <w:b/>
          <w:color w:val="000000" w:themeColor="text1"/>
        </w:rPr>
        <w:t>ar</w:t>
      </w:r>
      <w:r w:rsidRPr="00051271">
        <w:rPr>
          <w:rFonts w:ascii="Arial" w:eastAsia="Calibri" w:hAnsi="Arial" w:cs="Arial"/>
          <w:b/>
          <w:color w:val="000000" w:themeColor="text1"/>
          <w:spacing w:val="1"/>
        </w:rPr>
        <w:t>d</w:t>
      </w:r>
      <w:r w:rsidRPr="00051271">
        <w:rPr>
          <w:rFonts w:ascii="Arial" w:eastAsia="Calibri" w:hAnsi="Arial" w:cs="Arial"/>
          <w:b/>
          <w:color w:val="000000" w:themeColor="text1"/>
        </w:rPr>
        <w:t>i</w:t>
      </w:r>
      <w:r w:rsidRPr="00051271">
        <w:rPr>
          <w:rFonts w:ascii="Arial" w:eastAsia="Calibri" w:hAnsi="Arial" w:cs="Arial"/>
          <w:b/>
          <w:color w:val="000000" w:themeColor="text1"/>
          <w:spacing w:val="1"/>
        </w:rPr>
        <w:t>n</w:t>
      </w:r>
      <w:r w:rsidRPr="00051271">
        <w:rPr>
          <w:rFonts w:ascii="Arial" w:eastAsia="Calibri" w:hAnsi="Arial" w:cs="Arial"/>
          <w:b/>
          <w:color w:val="000000" w:themeColor="text1"/>
        </w:rPr>
        <w:t>g</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a</w:t>
      </w:r>
      <w:r w:rsidRPr="00051271">
        <w:rPr>
          <w:rFonts w:ascii="Arial" w:eastAsia="Calibri" w:hAnsi="Arial" w:cs="Arial"/>
          <w:b/>
          <w:color w:val="000000" w:themeColor="text1"/>
          <w:spacing w:val="1"/>
        </w:rPr>
        <w:t>n</w:t>
      </w:r>
      <w:r w:rsidRPr="00051271">
        <w:rPr>
          <w:rFonts w:ascii="Arial" w:eastAsia="Calibri" w:hAnsi="Arial" w:cs="Arial"/>
          <w:b/>
          <w:color w:val="000000" w:themeColor="text1"/>
        </w:rPr>
        <w:t>d</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spacing w:val="1"/>
        </w:rPr>
        <w:t>p</w:t>
      </w:r>
      <w:r w:rsidRPr="00051271">
        <w:rPr>
          <w:rFonts w:ascii="Arial" w:eastAsia="Calibri" w:hAnsi="Arial" w:cs="Arial"/>
          <w:b/>
          <w:color w:val="000000" w:themeColor="text1"/>
        </w:rPr>
        <w:t>r</w:t>
      </w:r>
      <w:r w:rsidRPr="00051271">
        <w:rPr>
          <w:rFonts w:ascii="Arial" w:eastAsia="Calibri" w:hAnsi="Arial" w:cs="Arial"/>
          <w:b/>
          <w:color w:val="000000" w:themeColor="text1"/>
          <w:spacing w:val="1"/>
        </w:rPr>
        <w:t>o</w:t>
      </w:r>
      <w:r w:rsidRPr="00051271">
        <w:rPr>
          <w:rFonts w:ascii="Arial" w:eastAsia="Calibri" w:hAnsi="Arial" w:cs="Arial"/>
          <w:b/>
          <w:color w:val="000000" w:themeColor="text1"/>
          <w:spacing w:val="2"/>
        </w:rPr>
        <w:t>m</w:t>
      </w:r>
      <w:r w:rsidRPr="00051271">
        <w:rPr>
          <w:rFonts w:ascii="Arial" w:eastAsia="Calibri" w:hAnsi="Arial" w:cs="Arial"/>
          <w:b/>
          <w:color w:val="000000" w:themeColor="text1"/>
          <w:spacing w:val="1"/>
        </w:rPr>
        <w:t>o</w:t>
      </w:r>
      <w:r w:rsidRPr="00051271">
        <w:rPr>
          <w:rFonts w:ascii="Arial" w:eastAsia="Calibri" w:hAnsi="Arial" w:cs="Arial"/>
          <w:b/>
          <w:color w:val="000000" w:themeColor="text1"/>
        </w:rPr>
        <w:t>ti</w:t>
      </w:r>
      <w:r w:rsidRPr="00051271">
        <w:rPr>
          <w:rFonts w:ascii="Arial" w:eastAsia="Calibri" w:hAnsi="Arial" w:cs="Arial"/>
          <w:b/>
          <w:color w:val="000000" w:themeColor="text1"/>
          <w:spacing w:val="1"/>
        </w:rPr>
        <w:t>n</w:t>
      </w:r>
      <w:r w:rsidRPr="00051271">
        <w:rPr>
          <w:rFonts w:ascii="Arial" w:eastAsia="Calibri" w:hAnsi="Arial" w:cs="Arial"/>
          <w:b/>
          <w:color w:val="000000" w:themeColor="text1"/>
        </w:rPr>
        <w:t>g</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t</w:t>
      </w:r>
      <w:r w:rsidRPr="00051271">
        <w:rPr>
          <w:rFonts w:ascii="Arial" w:eastAsia="Calibri" w:hAnsi="Arial" w:cs="Arial"/>
          <w:b/>
          <w:color w:val="000000" w:themeColor="text1"/>
          <w:spacing w:val="1"/>
        </w:rPr>
        <w:t>h</w:t>
      </w:r>
      <w:r w:rsidRPr="00051271">
        <w:rPr>
          <w:rFonts w:ascii="Arial" w:eastAsia="Calibri" w:hAnsi="Arial" w:cs="Arial"/>
          <w:b/>
          <w:color w:val="000000" w:themeColor="text1"/>
        </w:rPr>
        <w:t>e</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spacing w:val="1"/>
        </w:rPr>
        <w:t>we</w:t>
      </w:r>
      <w:r w:rsidRPr="00051271">
        <w:rPr>
          <w:rFonts w:ascii="Arial" w:eastAsia="Calibri" w:hAnsi="Arial" w:cs="Arial"/>
          <w:b/>
          <w:color w:val="000000" w:themeColor="text1"/>
        </w:rPr>
        <w:t>lfare</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spacing w:val="1"/>
        </w:rPr>
        <w:t>o</w:t>
      </w:r>
      <w:r w:rsidRPr="00051271">
        <w:rPr>
          <w:rFonts w:ascii="Arial" w:eastAsia="Calibri" w:hAnsi="Arial" w:cs="Arial"/>
          <w:b/>
          <w:color w:val="000000" w:themeColor="text1"/>
        </w:rPr>
        <w:t>f</w:t>
      </w:r>
      <w:r w:rsidRPr="00051271">
        <w:rPr>
          <w:rFonts w:ascii="Arial" w:eastAsia="Calibri" w:hAnsi="Arial" w:cs="Arial"/>
          <w:b/>
          <w:color w:val="000000" w:themeColor="text1"/>
          <w:spacing w:val="16"/>
        </w:rPr>
        <w:t xml:space="preserve"> </w:t>
      </w:r>
      <w:r w:rsidRPr="00051271">
        <w:rPr>
          <w:rFonts w:ascii="Arial" w:eastAsia="Calibri" w:hAnsi="Arial" w:cs="Arial"/>
          <w:b/>
          <w:color w:val="000000" w:themeColor="text1"/>
        </w:rPr>
        <w:t>c</w:t>
      </w:r>
      <w:r w:rsidRPr="00051271">
        <w:rPr>
          <w:rFonts w:ascii="Arial" w:eastAsia="Calibri" w:hAnsi="Arial" w:cs="Arial"/>
          <w:b/>
          <w:color w:val="000000" w:themeColor="text1"/>
          <w:spacing w:val="1"/>
        </w:rPr>
        <w:t>h</w:t>
      </w:r>
      <w:r w:rsidRPr="00051271">
        <w:rPr>
          <w:rFonts w:ascii="Arial" w:eastAsia="Calibri" w:hAnsi="Arial" w:cs="Arial"/>
          <w:b/>
          <w:color w:val="000000" w:themeColor="text1"/>
        </w:rPr>
        <w:t>il</w:t>
      </w:r>
      <w:r w:rsidRPr="00051271">
        <w:rPr>
          <w:rFonts w:ascii="Arial" w:eastAsia="Calibri" w:hAnsi="Arial" w:cs="Arial"/>
          <w:b/>
          <w:color w:val="000000" w:themeColor="text1"/>
          <w:spacing w:val="1"/>
        </w:rPr>
        <w:t>d</w:t>
      </w:r>
      <w:r w:rsidRPr="00051271">
        <w:rPr>
          <w:rFonts w:ascii="Arial" w:eastAsia="Calibri" w:hAnsi="Arial" w:cs="Arial"/>
          <w:b/>
          <w:color w:val="000000" w:themeColor="text1"/>
        </w:rPr>
        <w:t>r</w:t>
      </w:r>
      <w:r w:rsidRPr="00051271">
        <w:rPr>
          <w:rFonts w:ascii="Arial" w:eastAsia="Calibri" w:hAnsi="Arial" w:cs="Arial"/>
          <w:b/>
          <w:color w:val="000000" w:themeColor="text1"/>
          <w:spacing w:val="1"/>
        </w:rPr>
        <w:t>e</w:t>
      </w:r>
      <w:r w:rsidRPr="00051271">
        <w:rPr>
          <w:rFonts w:ascii="Arial" w:eastAsia="Calibri" w:hAnsi="Arial" w:cs="Arial"/>
          <w:b/>
          <w:color w:val="000000" w:themeColor="text1"/>
        </w:rPr>
        <w:t>n</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a</w:t>
      </w:r>
      <w:r w:rsidRPr="00051271">
        <w:rPr>
          <w:rFonts w:ascii="Arial" w:eastAsia="Calibri" w:hAnsi="Arial" w:cs="Arial"/>
          <w:b/>
          <w:color w:val="000000" w:themeColor="text1"/>
          <w:spacing w:val="1"/>
        </w:rPr>
        <w:t>n</w:t>
      </w:r>
      <w:r w:rsidRPr="00051271">
        <w:rPr>
          <w:rFonts w:ascii="Arial" w:eastAsia="Calibri" w:hAnsi="Arial" w:cs="Arial"/>
          <w:b/>
          <w:color w:val="000000" w:themeColor="text1"/>
        </w:rPr>
        <w:t>d</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spacing w:val="1"/>
        </w:rPr>
        <w:t>e</w:t>
      </w:r>
      <w:r w:rsidRPr="00051271">
        <w:rPr>
          <w:rFonts w:ascii="Arial" w:eastAsia="Calibri" w:hAnsi="Arial" w:cs="Arial"/>
          <w:b/>
          <w:color w:val="000000" w:themeColor="text1"/>
        </w:rPr>
        <w:t>x</w:t>
      </w:r>
      <w:r w:rsidRPr="00051271">
        <w:rPr>
          <w:rFonts w:ascii="Arial" w:eastAsia="Calibri" w:hAnsi="Arial" w:cs="Arial"/>
          <w:b/>
          <w:color w:val="000000" w:themeColor="text1"/>
          <w:spacing w:val="1"/>
        </w:rPr>
        <w:t>pe</w:t>
      </w:r>
      <w:r w:rsidRPr="00051271">
        <w:rPr>
          <w:rFonts w:ascii="Arial" w:eastAsia="Calibri" w:hAnsi="Arial" w:cs="Arial"/>
          <w:b/>
          <w:color w:val="000000" w:themeColor="text1"/>
        </w:rPr>
        <w:t>ct</w:t>
      </w:r>
      <w:r w:rsidRPr="00051271">
        <w:rPr>
          <w:rFonts w:ascii="Arial" w:eastAsia="Calibri" w:hAnsi="Arial" w:cs="Arial"/>
          <w:b/>
          <w:color w:val="000000" w:themeColor="text1"/>
          <w:spacing w:val="17"/>
        </w:rPr>
        <w:t xml:space="preserve"> </w:t>
      </w:r>
      <w:r w:rsidRPr="00051271">
        <w:rPr>
          <w:rFonts w:ascii="Arial" w:eastAsia="Calibri" w:hAnsi="Arial" w:cs="Arial"/>
          <w:b/>
          <w:color w:val="000000" w:themeColor="text1"/>
        </w:rPr>
        <w:t>all</w:t>
      </w:r>
      <w:r w:rsidRPr="00051271">
        <w:rPr>
          <w:rFonts w:ascii="Arial" w:eastAsia="Calibri" w:hAnsi="Arial" w:cs="Arial"/>
          <w:b/>
          <w:color w:val="000000" w:themeColor="text1"/>
          <w:spacing w:val="17"/>
        </w:rPr>
        <w:t xml:space="preserve"> </w:t>
      </w:r>
      <w:r w:rsidRPr="00051271">
        <w:rPr>
          <w:rFonts w:ascii="Arial" w:eastAsia="Calibri" w:hAnsi="Arial" w:cs="Arial"/>
          <w:b/>
          <w:color w:val="000000" w:themeColor="text1"/>
        </w:rPr>
        <w:t>st</w:t>
      </w:r>
      <w:r w:rsidRPr="00051271">
        <w:rPr>
          <w:rFonts w:ascii="Arial" w:eastAsia="Calibri" w:hAnsi="Arial" w:cs="Arial"/>
          <w:b/>
          <w:color w:val="000000" w:themeColor="text1"/>
          <w:spacing w:val="1"/>
        </w:rPr>
        <w:t>a</w:t>
      </w:r>
      <w:r w:rsidRPr="00051271">
        <w:rPr>
          <w:rFonts w:ascii="Arial" w:eastAsia="Calibri" w:hAnsi="Arial" w:cs="Arial"/>
          <w:b/>
          <w:color w:val="000000" w:themeColor="text1"/>
        </w:rPr>
        <w:t>ff</w:t>
      </w:r>
      <w:r w:rsidRPr="00051271">
        <w:rPr>
          <w:rFonts w:ascii="Arial" w:eastAsia="Calibri" w:hAnsi="Arial" w:cs="Arial"/>
          <w:b/>
          <w:color w:val="000000" w:themeColor="text1"/>
          <w:spacing w:val="17"/>
        </w:rPr>
        <w:t xml:space="preserve"> </w:t>
      </w:r>
      <w:r w:rsidRPr="00051271">
        <w:rPr>
          <w:rFonts w:ascii="Arial" w:eastAsia="Calibri" w:hAnsi="Arial" w:cs="Arial"/>
          <w:b/>
          <w:color w:val="000000" w:themeColor="text1"/>
        </w:rPr>
        <w:t>to</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s</w:t>
      </w:r>
      <w:r w:rsidRPr="00051271">
        <w:rPr>
          <w:rFonts w:ascii="Arial" w:eastAsia="Calibri" w:hAnsi="Arial" w:cs="Arial"/>
          <w:b/>
          <w:color w:val="000000" w:themeColor="text1"/>
          <w:spacing w:val="1"/>
        </w:rPr>
        <w:t>ha</w:t>
      </w:r>
      <w:r w:rsidRPr="00051271">
        <w:rPr>
          <w:rFonts w:ascii="Arial" w:eastAsia="Calibri" w:hAnsi="Arial" w:cs="Arial"/>
          <w:b/>
          <w:color w:val="000000" w:themeColor="text1"/>
        </w:rPr>
        <w:t>re</w:t>
      </w:r>
      <w:r w:rsidRPr="00051271">
        <w:rPr>
          <w:rFonts w:ascii="Arial" w:eastAsia="Calibri" w:hAnsi="Arial" w:cs="Arial"/>
          <w:b/>
          <w:color w:val="000000" w:themeColor="text1"/>
          <w:spacing w:val="18"/>
        </w:rPr>
        <w:t xml:space="preserve"> </w:t>
      </w:r>
      <w:r w:rsidRPr="00051271">
        <w:rPr>
          <w:rFonts w:ascii="Arial" w:eastAsia="Calibri" w:hAnsi="Arial" w:cs="Arial"/>
          <w:b/>
          <w:color w:val="000000" w:themeColor="text1"/>
        </w:rPr>
        <w:t>t</w:t>
      </w:r>
      <w:r w:rsidRPr="00051271">
        <w:rPr>
          <w:rFonts w:ascii="Arial" w:eastAsia="Calibri" w:hAnsi="Arial" w:cs="Arial"/>
          <w:b/>
          <w:color w:val="000000" w:themeColor="text1"/>
          <w:spacing w:val="1"/>
        </w:rPr>
        <w:t>h</w:t>
      </w:r>
      <w:r w:rsidRPr="00051271">
        <w:rPr>
          <w:rFonts w:ascii="Arial" w:eastAsia="Calibri" w:hAnsi="Arial" w:cs="Arial"/>
          <w:b/>
          <w:color w:val="000000" w:themeColor="text1"/>
        </w:rPr>
        <w:t>is</w:t>
      </w:r>
      <w:r w:rsidRPr="00051271">
        <w:rPr>
          <w:rFonts w:ascii="Arial" w:eastAsia="Calibri" w:hAnsi="Arial" w:cs="Arial"/>
          <w:b/>
          <w:color w:val="000000" w:themeColor="text1"/>
          <w:w w:val="102"/>
        </w:rPr>
        <w:t xml:space="preserve"> </w:t>
      </w:r>
      <w:r w:rsidRPr="00051271">
        <w:rPr>
          <w:rFonts w:ascii="Arial" w:eastAsia="Calibri" w:hAnsi="Arial" w:cs="Arial"/>
          <w:b/>
          <w:color w:val="000000" w:themeColor="text1"/>
        </w:rPr>
        <w:t>c</w:t>
      </w:r>
      <w:r w:rsidRPr="00051271">
        <w:rPr>
          <w:rFonts w:ascii="Arial" w:eastAsia="Calibri" w:hAnsi="Arial" w:cs="Arial"/>
          <w:b/>
          <w:color w:val="000000" w:themeColor="text1"/>
          <w:spacing w:val="1"/>
        </w:rPr>
        <w:t>o</w:t>
      </w:r>
      <w:r w:rsidRPr="00051271">
        <w:rPr>
          <w:rFonts w:ascii="Arial" w:eastAsia="Calibri" w:hAnsi="Arial" w:cs="Arial"/>
          <w:b/>
          <w:color w:val="000000" w:themeColor="text1"/>
          <w:spacing w:val="2"/>
        </w:rPr>
        <w:t>mm</w:t>
      </w:r>
      <w:r w:rsidRPr="00051271">
        <w:rPr>
          <w:rFonts w:ascii="Arial" w:eastAsia="Calibri" w:hAnsi="Arial" w:cs="Arial"/>
          <w:b/>
          <w:color w:val="000000" w:themeColor="text1"/>
        </w:rPr>
        <w:t>it</w:t>
      </w:r>
      <w:r w:rsidRPr="00051271">
        <w:rPr>
          <w:rFonts w:ascii="Arial" w:eastAsia="Calibri" w:hAnsi="Arial" w:cs="Arial"/>
          <w:b/>
          <w:color w:val="000000" w:themeColor="text1"/>
          <w:spacing w:val="2"/>
        </w:rPr>
        <w:t>m</w:t>
      </w:r>
      <w:r w:rsidRPr="00051271">
        <w:rPr>
          <w:rFonts w:ascii="Arial" w:eastAsia="Calibri" w:hAnsi="Arial" w:cs="Arial"/>
          <w:b/>
          <w:color w:val="000000" w:themeColor="text1"/>
        </w:rPr>
        <w:t>e</w:t>
      </w:r>
      <w:r w:rsidRPr="00051271">
        <w:rPr>
          <w:rFonts w:ascii="Arial" w:eastAsia="Calibri" w:hAnsi="Arial" w:cs="Arial"/>
          <w:b/>
          <w:color w:val="000000" w:themeColor="text1"/>
          <w:spacing w:val="1"/>
        </w:rPr>
        <w:t>n</w:t>
      </w:r>
      <w:r w:rsidRPr="00051271">
        <w:rPr>
          <w:rFonts w:ascii="Arial" w:eastAsia="Calibri" w:hAnsi="Arial" w:cs="Arial"/>
          <w:b/>
          <w:color w:val="000000" w:themeColor="text1"/>
        </w:rPr>
        <w:t>t.</w:t>
      </w:r>
      <w:r w:rsidRPr="00051271">
        <w:rPr>
          <w:rFonts w:ascii="Arial" w:eastAsia="Calibri" w:hAnsi="Arial" w:cs="Arial"/>
          <w:b/>
          <w:color w:val="000000" w:themeColor="text1"/>
          <w:spacing w:val="20"/>
        </w:rPr>
        <w:t xml:space="preserve"> </w:t>
      </w:r>
      <w:r w:rsidRPr="00051271">
        <w:rPr>
          <w:rFonts w:ascii="Arial" w:eastAsia="Calibri" w:hAnsi="Arial" w:cs="Arial"/>
          <w:b/>
          <w:color w:val="000000" w:themeColor="text1"/>
          <w:spacing w:val="1"/>
        </w:rPr>
        <w:t>App</w:t>
      </w:r>
      <w:r w:rsidRPr="00051271">
        <w:rPr>
          <w:rFonts w:ascii="Arial" w:eastAsia="Calibri" w:hAnsi="Arial" w:cs="Arial"/>
          <w:b/>
          <w:color w:val="000000" w:themeColor="text1"/>
        </w:rPr>
        <w:t>lic</w:t>
      </w:r>
      <w:r w:rsidRPr="00051271">
        <w:rPr>
          <w:rFonts w:ascii="Arial" w:eastAsia="Calibri" w:hAnsi="Arial" w:cs="Arial"/>
          <w:b/>
          <w:color w:val="000000" w:themeColor="text1"/>
          <w:spacing w:val="1"/>
        </w:rPr>
        <w:t>an</w:t>
      </w:r>
      <w:r w:rsidRPr="00051271">
        <w:rPr>
          <w:rFonts w:ascii="Arial" w:eastAsia="Calibri" w:hAnsi="Arial" w:cs="Arial"/>
          <w:b/>
          <w:color w:val="000000" w:themeColor="text1"/>
        </w:rPr>
        <w:t>ts</w:t>
      </w:r>
      <w:r w:rsidRPr="00051271">
        <w:rPr>
          <w:rFonts w:ascii="Arial" w:eastAsia="Calibri" w:hAnsi="Arial" w:cs="Arial"/>
          <w:b/>
          <w:color w:val="000000" w:themeColor="text1"/>
          <w:spacing w:val="20"/>
        </w:rPr>
        <w:t xml:space="preserve"> </w:t>
      </w:r>
      <w:r w:rsidRPr="00051271">
        <w:rPr>
          <w:rFonts w:ascii="Arial" w:eastAsia="Calibri" w:hAnsi="Arial" w:cs="Arial"/>
          <w:b/>
          <w:color w:val="000000" w:themeColor="text1"/>
          <w:spacing w:val="2"/>
        </w:rPr>
        <w:t>m</w:t>
      </w:r>
      <w:r w:rsidRPr="00051271">
        <w:rPr>
          <w:rFonts w:ascii="Arial" w:eastAsia="Calibri" w:hAnsi="Arial" w:cs="Arial"/>
          <w:b/>
          <w:color w:val="000000" w:themeColor="text1"/>
          <w:spacing w:val="1"/>
        </w:rPr>
        <w:t>u</w:t>
      </w:r>
      <w:r w:rsidRPr="00051271">
        <w:rPr>
          <w:rFonts w:ascii="Arial" w:eastAsia="Calibri" w:hAnsi="Arial" w:cs="Arial"/>
          <w:b/>
          <w:color w:val="000000" w:themeColor="text1"/>
        </w:rPr>
        <w:t>st</w:t>
      </w:r>
      <w:r w:rsidRPr="00051271">
        <w:rPr>
          <w:rFonts w:ascii="Arial" w:eastAsia="Calibri" w:hAnsi="Arial" w:cs="Arial"/>
          <w:b/>
          <w:color w:val="000000" w:themeColor="text1"/>
          <w:spacing w:val="21"/>
        </w:rPr>
        <w:t xml:space="preserve"> </w:t>
      </w:r>
      <w:r w:rsidRPr="00051271">
        <w:rPr>
          <w:rFonts w:ascii="Arial" w:eastAsia="Calibri" w:hAnsi="Arial" w:cs="Arial"/>
          <w:b/>
          <w:color w:val="000000" w:themeColor="text1"/>
          <w:spacing w:val="1"/>
        </w:rPr>
        <w:t>b</w:t>
      </w:r>
      <w:r w:rsidRPr="00051271">
        <w:rPr>
          <w:rFonts w:ascii="Arial" w:eastAsia="Calibri" w:hAnsi="Arial" w:cs="Arial"/>
          <w:b/>
          <w:color w:val="000000" w:themeColor="text1"/>
        </w:rPr>
        <w:t>e</w:t>
      </w:r>
      <w:r w:rsidRPr="00051271">
        <w:rPr>
          <w:rFonts w:ascii="Arial" w:eastAsia="Calibri" w:hAnsi="Arial" w:cs="Arial"/>
          <w:b/>
          <w:color w:val="000000" w:themeColor="text1"/>
          <w:spacing w:val="22"/>
        </w:rPr>
        <w:t xml:space="preserve"> </w:t>
      </w:r>
      <w:r w:rsidRPr="00051271">
        <w:rPr>
          <w:rFonts w:ascii="Arial" w:eastAsia="Calibri" w:hAnsi="Arial" w:cs="Arial"/>
          <w:b/>
          <w:color w:val="000000" w:themeColor="text1"/>
          <w:spacing w:val="1"/>
        </w:rPr>
        <w:t>w</w:t>
      </w:r>
      <w:r w:rsidRPr="00051271">
        <w:rPr>
          <w:rFonts w:ascii="Arial" w:eastAsia="Calibri" w:hAnsi="Arial" w:cs="Arial"/>
          <w:b/>
          <w:color w:val="000000" w:themeColor="text1"/>
        </w:rPr>
        <w:t>illi</w:t>
      </w:r>
      <w:r w:rsidRPr="00051271">
        <w:rPr>
          <w:rFonts w:ascii="Arial" w:eastAsia="Calibri" w:hAnsi="Arial" w:cs="Arial"/>
          <w:b/>
          <w:color w:val="000000" w:themeColor="text1"/>
          <w:spacing w:val="1"/>
        </w:rPr>
        <w:t>n</w:t>
      </w:r>
      <w:r w:rsidRPr="00051271">
        <w:rPr>
          <w:rFonts w:ascii="Arial" w:eastAsia="Calibri" w:hAnsi="Arial" w:cs="Arial"/>
          <w:b/>
          <w:color w:val="000000" w:themeColor="text1"/>
        </w:rPr>
        <w:t>g</w:t>
      </w:r>
      <w:r w:rsidRPr="00051271">
        <w:rPr>
          <w:rFonts w:ascii="Arial" w:eastAsia="Calibri" w:hAnsi="Arial" w:cs="Arial"/>
          <w:b/>
          <w:color w:val="000000" w:themeColor="text1"/>
          <w:spacing w:val="21"/>
        </w:rPr>
        <w:t xml:space="preserve"> </w:t>
      </w:r>
      <w:r w:rsidRPr="00051271">
        <w:rPr>
          <w:rFonts w:ascii="Arial" w:eastAsia="Calibri" w:hAnsi="Arial" w:cs="Arial"/>
          <w:b/>
          <w:color w:val="000000" w:themeColor="text1"/>
        </w:rPr>
        <w:t>to</w:t>
      </w:r>
      <w:r w:rsidRPr="00051271">
        <w:rPr>
          <w:rFonts w:ascii="Arial" w:eastAsia="Calibri" w:hAnsi="Arial" w:cs="Arial"/>
          <w:b/>
          <w:color w:val="000000" w:themeColor="text1"/>
          <w:spacing w:val="22"/>
        </w:rPr>
        <w:t xml:space="preserve"> </w:t>
      </w:r>
      <w:r w:rsidRPr="00051271">
        <w:rPr>
          <w:rFonts w:ascii="Arial" w:eastAsia="Calibri" w:hAnsi="Arial" w:cs="Arial"/>
          <w:b/>
          <w:color w:val="000000" w:themeColor="text1"/>
          <w:spacing w:val="1"/>
        </w:rPr>
        <w:t>und</w:t>
      </w:r>
      <w:r w:rsidRPr="00051271">
        <w:rPr>
          <w:rFonts w:ascii="Arial" w:eastAsia="Calibri" w:hAnsi="Arial" w:cs="Arial"/>
          <w:b/>
          <w:color w:val="000000" w:themeColor="text1"/>
        </w:rPr>
        <w:t>ergo</w:t>
      </w:r>
      <w:r w:rsidRPr="00051271">
        <w:rPr>
          <w:rFonts w:ascii="Arial" w:eastAsia="Calibri" w:hAnsi="Arial" w:cs="Arial"/>
          <w:b/>
          <w:color w:val="000000" w:themeColor="text1"/>
          <w:spacing w:val="22"/>
        </w:rPr>
        <w:t xml:space="preserve"> </w:t>
      </w:r>
      <w:r w:rsidRPr="00381165">
        <w:rPr>
          <w:rFonts w:ascii="Arial" w:eastAsia="Calibri" w:hAnsi="Arial" w:cs="Arial"/>
          <w:b/>
          <w:color w:val="000000" w:themeColor="text1"/>
        </w:rPr>
        <w:t>c</w:t>
      </w:r>
      <w:r w:rsidRPr="00381165">
        <w:rPr>
          <w:rFonts w:ascii="Arial" w:eastAsia="Calibri" w:hAnsi="Arial" w:cs="Arial"/>
          <w:b/>
          <w:color w:val="000000" w:themeColor="text1"/>
          <w:spacing w:val="1"/>
        </w:rPr>
        <w:t>h</w:t>
      </w:r>
      <w:r w:rsidRPr="00381165">
        <w:rPr>
          <w:rFonts w:ascii="Arial" w:eastAsia="Calibri" w:hAnsi="Arial" w:cs="Arial"/>
          <w:b/>
          <w:color w:val="000000" w:themeColor="text1"/>
        </w:rPr>
        <w:t>ild</w:t>
      </w:r>
      <w:r w:rsidRPr="00381165">
        <w:rPr>
          <w:rFonts w:ascii="Arial" w:eastAsia="Calibri" w:hAnsi="Arial" w:cs="Arial"/>
          <w:b/>
          <w:color w:val="000000" w:themeColor="text1"/>
          <w:spacing w:val="22"/>
        </w:rPr>
        <w:t xml:space="preserve"> </w:t>
      </w:r>
      <w:r w:rsidRPr="00381165">
        <w:rPr>
          <w:rFonts w:ascii="Arial" w:eastAsia="Calibri" w:hAnsi="Arial" w:cs="Arial"/>
          <w:b/>
          <w:color w:val="000000" w:themeColor="text1"/>
          <w:spacing w:val="1"/>
        </w:rPr>
        <w:t>p</w:t>
      </w:r>
      <w:r w:rsidRPr="00381165">
        <w:rPr>
          <w:rFonts w:ascii="Arial" w:eastAsia="Calibri" w:hAnsi="Arial" w:cs="Arial"/>
          <w:b/>
          <w:color w:val="000000" w:themeColor="text1"/>
        </w:rPr>
        <w:t>r</w:t>
      </w:r>
      <w:r w:rsidRPr="00381165">
        <w:rPr>
          <w:rFonts w:ascii="Arial" w:eastAsia="Calibri" w:hAnsi="Arial" w:cs="Arial"/>
          <w:b/>
          <w:color w:val="000000" w:themeColor="text1"/>
          <w:spacing w:val="1"/>
        </w:rPr>
        <w:t>o</w:t>
      </w:r>
      <w:r w:rsidRPr="00381165">
        <w:rPr>
          <w:rFonts w:ascii="Arial" w:eastAsia="Calibri" w:hAnsi="Arial" w:cs="Arial"/>
          <w:b/>
          <w:color w:val="000000" w:themeColor="text1"/>
        </w:rPr>
        <w:t>tecti</w:t>
      </w:r>
      <w:r w:rsidRPr="00381165">
        <w:rPr>
          <w:rFonts w:ascii="Arial" w:eastAsia="Calibri" w:hAnsi="Arial" w:cs="Arial"/>
          <w:b/>
          <w:color w:val="000000" w:themeColor="text1"/>
          <w:spacing w:val="1"/>
        </w:rPr>
        <w:t>o</w:t>
      </w:r>
      <w:r w:rsidRPr="00381165">
        <w:rPr>
          <w:rFonts w:ascii="Arial" w:eastAsia="Calibri" w:hAnsi="Arial" w:cs="Arial"/>
          <w:b/>
          <w:color w:val="000000" w:themeColor="text1"/>
        </w:rPr>
        <w:t>n</w:t>
      </w:r>
      <w:r w:rsidRPr="00381165">
        <w:rPr>
          <w:rFonts w:ascii="Arial" w:eastAsia="Calibri" w:hAnsi="Arial" w:cs="Arial"/>
          <w:b/>
          <w:color w:val="000000" w:themeColor="text1"/>
          <w:spacing w:val="22"/>
        </w:rPr>
        <w:t xml:space="preserve"> </w:t>
      </w:r>
      <w:r w:rsidRPr="00381165">
        <w:rPr>
          <w:rFonts w:ascii="Arial" w:eastAsia="Calibri" w:hAnsi="Arial" w:cs="Arial"/>
          <w:b/>
          <w:color w:val="000000" w:themeColor="text1"/>
        </w:rPr>
        <w:t>scree</w:t>
      </w:r>
      <w:r w:rsidRPr="00381165">
        <w:rPr>
          <w:rFonts w:ascii="Arial" w:eastAsia="Calibri" w:hAnsi="Arial" w:cs="Arial"/>
          <w:b/>
          <w:color w:val="000000" w:themeColor="text1"/>
          <w:spacing w:val="1"/>
        </w:rPr>
        <w:t>n</w:t>
      </w:r>
      <w:r w:rsidRPr="00381165">
        <w:rPr>
          <w:rFonts w:ascii="Arial" w:eastAsia="Calibri" w:hAnsi="Arial" w:cs="Arial"/>
          <w:b/>
          <w:color w:val="000000" w:themeColor="text1"/>
        </w:rPr>
        <w:t>i</w:t>
      </w:r>
      <w:r w:rsidRPr="00381165">
        <w:rPr>
          <w:rFonts w:ascii="Arial" w:eastAsia="Calibri" w:hAnsi="Arial" w:cs="Arial"/>
          <w:b/>
          <w:color w:val="000000" w:themeColor="text1"/>
          <w:spacing w:val="1"/>
        </w:rPr>
        <w:t>n</w:t>
      </w:r>
      <w:r w:rsidRPr="00381165">
        <w:rPr>
          <w:rFonts w:ascii="Arial" w:eastAsia="Calibri" w:hAnsi="Arial" w:cs="Arial"/>
          <w:b/>
          <w:color w:val="000000" w:themeColor="text1"/>
        </w:rPr>
        <w:t>g</w:t>
      </w:r>
      <w:r w:rsidRPr="00381165">
        <w:rPr>
          <w:rFonts w:ascii="Arial" w:eastAsia="Calibri" w:hAnsi="Arial" w:cs="Arial"/>
          <w:b/>
          <w:color w:val="000000" w:themeColor="text1"/>
          <w:spacing w:val="21"/>
        </w:rPr>
        <w:t xml:space="preserve"> </w:t>
      </w:r>
      <w:r w:rsidRPr="00381165">
        <w:rPr>
          <w:rFonts w:ascii="Arial" w:eastAsia="Calibri" w:hAnsi="Arial" w:cs="Arial"/>
          <w:b/>
          <w:color w:val="000000" w:themeColor="text1"/>
          <w:spacing w:val="1"/>
        </w:rPr>
        <w:t>app</w:t>
      </w:r>
      <w:r w:rsidRPr="00381165">
        <w:rPr>
          <w:rFonts w:ascii="Arial" w:eastAsia="Calibri" w:hAnsi="Arial" w:cs="Arial"/>
          <w:b/>
          <w:color w:val="000000" w:themeColor="text1"/>
        </w:rPr>
        <w:t>r</w:t>
      </w:r>
      <w:r w:rsidRPr="00381165">
        <w:rPr>
          <w:rFonts w:ascii="Arial" w:eastAsia="Calibri" w:hAnsi="Arial" w:cs="Arial"/>
          <w:b/>
          <w:color w:val="000000" w:themeColor="text1"/>
          <w:spacing w:val="1"/>
        </w:rPr>
        <w:t>op</w:t>
      </w:r>
      <w:r w:rsidRPr="00381165">
        <w:rPr>
          <w:rFonts w:ascii="Arial" w:eastAsia="Calibri" w:hAnsi="Arial" w:cs="Arial"/>
          <w:b/>
          <w:color w:val="000000" w:themeColor="text1"/>
        </w:rPr>
        <w:t>ri</w:t>
      </w:r>
      <w:r w:rsidRPr="00381165">
        <w:rPr>
          <w:rFonts w:ascii="Arial" w:eastAsia="Calibri" w:hAnsi="Arial" w:cs="Arial"/>
          <w:b/>
          <w:color w:val="000000" w:themeColor="text1"/>
          <w:spacing w:val="1"/>
        </w:rPr>
        <w:t>a</w:t>
      </w:r>
      <w:r w:rsidRPr="00381165">
        <w:rPr>
          <w:rFonts w:ascii="Arial" w:eastAsia="Calibri" w:hAnsi="Arial" w:cs="Arial"/>
          <w:b/>
          <w:color w:val="000000" w:themeColor="text1"/>
        </w:rPr>
        <w:t>te</w:t>
      </w:r>
      <w:r w:rsidRPr="00381165">
        <w:rPr>
          <w:rFonts w:ascii="Arial" w:eastAsia="Calibri" w:hAnsi="Arial" w:cs="Arial"/>
          <w:b/>
          <w:color w:val="000000" w:themeColor="text1"/>
          <w:spacing w:val="22"/>
        </w:rPr>
        <w:t xml:space="preserve"> </w:t>
      </w:r>
      <w:r w:rsidRPr="00381165">
        <w:rPr>
          <w:rFonts w:ascii="Arial" w:eastAsia="Calibri" w:hAnsi="Arial" w:cs="Arial"/>
          <w:b/>
          <w:color w:val="000000" w:themeColor="text1"/>
        </w:rPr>
        <w:t>to</w:t>
      </w:r>
      <w:r w:rsidRPr="00381165">
        <w:rPr>
          <w:rFonts w:ascii="Arial" w:eastAsia="Calibri" w:hAnsi="Arial" w:cs="Arial"/>
          <w:b/>
          <w:color w:val="000000" w:themeColor="text1"/>
          <w:spacing w:val="22"/>
        </w:rPr>
        <w:t xml:space="preserve"> </w:t>
      </w:r>
      <w:r w:rsidRPr="00381165">
        <w:rPr>
          <w:rFonts w:ascii="Arial" w:eastAsia="Calibri" w:hAnsi="Arial" w:cs="Arial"/>
          <w:b/>
          <w:color w:val="000000" w:themeColor="text1"/>
        </w:rPr>
        <w:t>t</w:t>
      </w:r>
      <w:r w:rsidRPr="00381165">
        <w:rPr>
          <w:rFonts w:ascii="Arial" w:eastAsia="Calibri" w:hAnsi="Arial" w:cs="Arial"/>
          <w:b/>
          <w:color w:val="000000" w:themeColor="text1"/>
          <w:spacing w:val="1"/>
        </w:rPr>
        <w:t>h</w:t>
      </w:r>
      <w:r w:rsidRPr="00381165">
        <w:rPr>
          <w:rFonts w:ascii="Arial" w:eastAsia="Calibri" w:hAnsi="Arial" w:cs="Arial"/>
          <w:b/>
          <w:color w:val="000000" w:themeColor="text1"/>
        </w:rPr>
        <w:t>e</w:t>
      </w:r>
      <w:r w:rsidRPr="00381165">
        <w:rPr>
          <w:rFonts w:ascii="Arial" w:eastAsia="Calibri" w:hAnsi="Arial" w:cs="Arial"/>
          <w:b/>
          <w:color w:val="000000" w:themeColor="text1"/>
          <w:spacing w:val="22"/>
        </w:rPr>
        <w:t xml:space="preserve"> </w:t>
      </w:r>
      <w:r w:rsidRPr="00381165">
        <w:rPr>
          <w:rFonts w:ascii="Arial" w:eastAsia="Calibri" w:hAnsi="Arial" w:cs="Arial"/>
          <w:b/>
          <w:color w:val="000000" w:themeColor="text1"/>
          <w:spacing w:val="1"/>
        </w:rPr>
        <w:t>po</w:t>
      </w:r>
      <w:r w:rsidRPr="00381165">
        <w:rPr>
          <w:rFonts w:ascii="Arial" w:eastAsia="Calibri" w:hAnsi="Arial" w:cs="Arial"/>
          <w:b/>
          <w:color w:val="000000" w:themeColor="text1"/>
        </w:rPr>
        <w:t>st,</w:t>
      </w:r>
      <w:r w:rsidRPr="00381165">
        <w:rPr>
          <w:rFonts w:ascii="Arial" w:eastAsia="Calibri" w:hAnsi="Arial" w:cs="Arial"/>
          <w:b/>
          <w:color w:val="000000" w:themeColor="text1"/>
          <w:w w:val="102"/>
        </w:rPr>
        <w:t xml:space="preserve"> </w:t>
      </w:r>
      <w:r w:rsidRPr="00381165">
        <w:rPr>
          <w:rFonts w:ascii="Arial" w:eastAsia="Calibri" w:hAnsi="Arial" w:cs="Arial"/>
          <w:b/>
          <w:color w:val="000000" w:themeColor="text1"/>
        </w:rPr>
        <w:t>inclu</w:t>
      </w:r>
      <w:r w:rsidRPr="00381165">
        <w:rPr>
          <w:rFonts w:ascii="Arial" w:eastAsia="Calibri" w:hAnsi="Arial" w:cs="Arial"/>
          <w:b/>
          <w:color w:val="000000" w:themeColor="text1"/>
          <w:spacing w:val="1"/>
        </w:rPr>
        <w:t>d</w:t>
      </w:r>
      <w:r w:rsidRPr="00381165">
        <w:rPr>
          <w:rFonts w:ascii="Arial" w:eastAsia="Calibri" w:hAnsi="Arial" w:cs="Arial"/>
          <w:b/>
          <w:color w:val="000000" w:themeColor="text1"/>
        </w:rPr>
        <w:t>ing</w:t>
      </w:r>
      <w:r w:rsidRPr="00381165">
        <w:rPr>
          <w:rFonts w:ascii="Arial" w:eastAsia="Calibri" w:hAnsi="Arial" w:cs="Arial"/>
          <w:b/>
          <w:color w:val="000000" w:themeColor="text1"/>
          <w:spacing w:val="20"/>
        </w:rPr>
        <w:t xml:space="preserve"> </w:t>
      </w:r>
      <w:r w:rsidRPr="00381165">
        <w:rPr>
          <w:rFonts w:ascii="Arial" w:eastAsia="Calibri" w:hAnsi="Arial" w:cs="Arial"/>
          <w:b/>
          <w:color w:val="000000" w:themeColor="text1"/>
        </w:rPr>
        <w:t>c</w:t>
      </w:r>
      <w:r w:rsidRPr="00381165">
        <w:rPr>
          <w:rFonts w:ascii="Arial" w:eastAsia="Calibri" w:hAnsi="Arial" w:cs="Arial"/>
          <w:b/>
          <w:color w:val="000000" w:themeColor="text1"/>
          <w:spacing w:val="1"/>
        </w:rPr>
        <w:t>h</w:t>
      </w:r>
      <w:r w:rsidRPr="00381165">
        <w:rPr>
          <w:rFonts w:ascii="Arial" w:eastAsia="Calibri" w:hAnsi="Arial" w:cs="Arial"/>
          <w:b/>
          <w:color w:val="000000" w:themeColor="text1"/>
        </w:rPr>
        <w:t>ecks</w:t>
      </w:r>
      <w:r w:rsidRPr="00381165">
        <w:rPr>
          <w:rFonts w:ascii="Arial" w:eastAsia="Calibri" w:hAnsi="Arial" w:cs="Arial"/>
          <w:b/>
          <w:color w:val="000000" w:themeColor="text1"/>
          <w:spacing w:val="20"/>
        </w:rPr>
        <w:t xml:space="preserve"> </w:t>
      </w:r>
      <w:r w:rsidRPr="00381165">
        <w:rPr>
          <w:rFonts w:ascii="Arial" w:eastAsia="Calibri" w:hAnsi="Arial" w:cs="Arial"/>
          <w:b/>
          <w:color w:val="000000" w:themeColor="text1"/>
          <w:spacing w:val="1"/>
        </w:rPr>
        <w:t>w</w:t>
      </w:r>
      <w:r w:rsidRPr="00381165">
        <w:rPr>
          <w:rFonts w:ascii="Arial" w:eastAsia="Calibri" w:hAnsi="Arial" w:cs="Arial"/>
          <w:b/>
          <w:color w:val="000000" w:themeColor="text1"/>
        </w:rPr>
        <w:t>ith</w:t>
      </w:r>
      <w:r w:rsidRPr="00381165">
        <w:rPr>
          <w:rFonts w:ascii="Arial" w:eastAsia="Calibri" w:hAnsi="Arial" w:cs="Arial"/>
          <w:b/>
          <w:color w:val="000000" w:themeColor="text1"/>
          <w:spacing w:val="21"/>
        </w:rPr>
        <w:t xml:space="preserve"> </w:t>
      </w:r>
      <w:r w:rsidRPr="00381165">
        <w:rPr>
          <w:rFonts w:ascii="Arial" w:eastAsia="Calibri" w:hAnsi="Arial" w:cs="Arial"/>
          <w:b/>
          <w:color w:val="000000" w:themeColor="text1"/>
          <w:spacing w:val="1"/>
        </w:rPr>
        <w:t>p</w:t>
      </w:r>
      <w:r w:rsidRPr="00381165">
        <w:rPr>
          <w:rFonts w:ascii="Arial" w:eastAsia="Calibri" w:hAnsi="Arial" w:cs="Arial"/>
          <w:b/>
          <w:color w:val="000000" w:themeColor="text1"/>
        </w:rPr>
        <w:t>ast</w:t>
      </w:r>
      <w:r w:rsidRPr="00381165">
        <w:rPr>
          <w:rFonts w:ascii="Arial" w:eastAsia="Calibri" w:hAnsi="Arial" w:cs="Arial"/>
          <w:b/>
          <w:color w:val="000000" w:themeColor="text1"/>
          <w:spacing w:val="19"/>
        </w:rPr>
        <w:t xml:space="preserve"> </w:t>
      </w:r>
      <w:r w:rsidRPr="00381165">
        <w:rPr>
          <w:rFonts w:ascii="Arial" w:eastAsia="Calibri" w:hAnsi="Arial" w:cs="Arial"/>
          <w:b/>
          <w:color w:val="000000" w:themeColor="text1"/>
        </w:rPr>
        <w:t>e</w:t>
      </w:r>
      <w:r w:rsidRPr="00381165">
        <w:rPr>
          <w:rFonts w:ascii="Arial" w:eastAsia="Calibri" w:hAnsi="Arial" w:cs="Arial"/>
          <w:b/>
          <w:color w:val="000000" w:themeColor="text1"/>
          <w:spacing w:val="2"/>
        </w:rPr>
        <w:t>m</w:t>
      </w:r>
      <w:r w:rsidRPr="00381165">
        <w:rPr>
          <w:rFonts w:ascii="Arial" w:eastAsia="Calibri" w:hAnsi="Arial" w:cs="Arial"/>
          <w:b/>
          <w:color w:val="000000" w:themeColor="text1"/>
          <w:spacing w:val="1"/>
        </w:rPr>
        <w:t>p</w:t>
      </w:r>
      <w:r w:rsidRPr="00381165">
        <w:rPr>
          <w:rFonts w:ascii="Arial" w:eastAsia="Calibri" w:hAnsi="Arial" w:cs="Arial"/>
          <w:b/>
          <w:color w:val="000000" w:themeColor="text1"/>
        </w:rPr>
        <w:t>loyers and an enhanced DBS clearance.</w:t>
      </w:r>
    </w:p>
    <w:p w14:paraId="20D34C48" w14:textId="77777777" w:rsidR="00A16261" w:rsidRDefault="00A16261" w:rsidP="00A16261">
      <w:pPr>
        <w:jc w:val="both"/>
        <w:rPr>
          <w:rFonts w:ascii="Arial" w:hAnsi="Arial" w:cs="Arial"/>
          <w:b/>
          <w:sz w:val="24"/>
          <w:szCs w:val="24"/>
        </w:rPr>
      </w:pPr>
      <w:bookmarkStart w:id="2" w:name="_Hlk82163711"/>
      <w:r w:rsidRPr="00EB40F8">
        <w:rPr>
          <w:rFonts w:ascii="Arial" w:hAnsi="Arial" w:cs="Arial"/>
          <w:b/>
          <w:sz w:val="24"/>
          <w:szCs w:val="24"/>
        </w:rPr>
        <w:t>The closing</w:t>
      </w:r>
      <w:r w:rsidRPr="00EB40F8">
        <w:rPr>
          <w:rFonts w:ascii="Arial" w:hAnsi="Arial" w:cs="Arial"/>
          <w:b/>
          <w:spacing w:val="19"/>
          <w:sz w:val="24"/>
          <w:szCs w:val="24"/>
        </w:rPr>
        <w:t xml:space="preserve"> </w:t>
      </w:r>
      <w:r w:rsidRPr="00EB40F8">
        <w:rPr>
          <w:rFonts w:ascii="Arial" w:hAnsi="Arial" w:cs="Arial"/>
          <w:b/>
          <w:sz w:val="24"/>
          <w:szCs w:val="24"/>
        </w:rPr>
        <w:t xml:space="preserve">date for applications is </w:t>
      </w:r>
      <w:r>
        <w:rPr>
          <w:rFonts w:ascii="Arial" w:hAnsi="Arial" w:cs="Arial"/>
          <w:b/>
          <w:sz w:val="24"/>
          <w:szCs w:val="24"/>
        </w:rPr>
        <w:t>on Monday 29th November 2021 at 9:00 am.</w:t>
      </w:r>
    </w:p>
    <w:bookmarkEnd w:id="2"/>
    <w:p w14:paraId="65221B5A" w14:textId="77777777" w:rsidR="00A16261" w:rsidRPr="00051271" w:rsidRDefault="00A16261" w:rsidP="00A16261">
      <w:pPr>
        <w:jc w:val="both"/>
        <w:rPr>
          <w:rFonts w:ascii="Arial" w:eastAsia="Times New Roman" w:hAnsi="Arial" w:cs="Arial"/>
          <w:color w:val="000000" w:themeColor="text1"/>
        </w:rPr>
      </w:pPr>
      <w:r w:rsidRPr="00051271">
        <w:rPr>
          <w:rFonts w:ascii="Arial" w:eastAsia="Times New Roman" w:hAnsi="Arial" w:cs="Arial"/>
          <w:color w:val="000000" w:themeColor="text1"/>
        </w:rPr>
        <w:t>If you have any other enquiries</w:t>
      </w:r>
      <w:r>
        <w:rPr>
          <w:rFonts w:ascii="Arial" w:eastAsia="Times New Roman" w:hAnsi="Arial" w:cs="Arial"/>
          <w:color w:val="000000" w:themeColor="text1"/>
        </w:rPr>
        <w:t xml:space="preserve"> about the post</w:t>
      </w:r>
      <w:r w:rsidRPr="00051271">
        <w:rPr>
          <w:rFonts w:ascii="Arial" w:eastAsia="Times New Roman" w:hAnsi="Arial" w:cs="Arial"/>
          <w:color w:val="000000" w:themeColor="text1"/>
        </w:rPr>
        <w:t xml:space="preserve">, please contact Patricia Corfield on 01204 361103. or alternatively email on </w:t>
      </w:r>
      <w:hyperlink r:id="rId5" w:history="1">
        <w:r w:rsidRPr="00051271">
          <w:rPr>
            <w:rStyle w:val="Hyperlink"/>
            <w:rFonts w:ascii="Arial" w:eastAsia="Times New Roman" w:hAnsi="Arial" w:cs="Arial"/>
            <w:color w:val="000000" w:themeColor="text1"/>
          </w:rPr>
          <w:t>patricia.corfield@bmgs.bolton.sch.uk</w:t>
        </w:r>
      </w:hyperlink>
      <w:r w:rsidRPr="00051271">
        <w:rPr>
          <w:rFonts w:ascii="Arial" w:eastAsia="Times New Roman" w:hAnsi="Arial" w:cs="Arial"/>
          <w:color w:val="000000" w:themeColor="text1"/>
        </w:rPr>
        <w:t xml:space="preserve"> </w:t>
      </w:r>
      <w:r w:rsidRPr="00051271">
        <w:rPr>
          <w:rFonts w:ascii="Arial" w:hAnsi="Arial" w:cs="Arial"/>
          <w:color w:val="000000" w:themeColor="text1"/>
        </w:rPr>
        <w:t>.</w:t>
      </w:r>
      <w:r w:rsidRPr="00051271">
        <w:rPr>
          <w:rFonts w:ascii="Arial" w:eastAsia="Times New Roman" w:hAnsi="Arial" w:cs="Arial"/>
          <w:color w:val="000000" w:themeColor="text1"/>
        </w:rPr>
        <w:t xml:space="preserve"> Please also contact Patricia should you wish to arrange a visit to the school prior to applying.    </w:t>
      </w:r>
    </w:p>
    <w:p w14:paraId="68804A8C" w14:textId="77777777" w:rsidR="00A16261" w:rsidRPr="00051271" w:rsidRDefault="00A16261" w:rsidP="00A16261">
      <w:pPr>
        <w:jc w:val="both"/>
        <w:rPr>
          <w:rFonts w:ascii="Arial" w:hAnsi="Arial" w:cs="Arial"/>
          <w:b/>
          <w:color w:val="000000" w:themeColor="text1"/>
        </w:rPr>
      </w:pPr>
      <w:r w:rsidRPr="00051271">
        <w:rPr>
          <w:rFonts w:ascii="Arial" w:hAnsi="Arial" w:cs="Arial"/>
          <w:b/>
          <w:color w:val="000000" w:themeColor="text1"/>
        </w:rPr>
        <w:t>Application and Interview Process</w:t>
      </w:r>
    </w:p>
    <w:p w14:paraId="1CB8CA8F" w14:textId="77777777" w:rsidR="00A16261" w:rsidRPr="0053480B" w:rsidRDefault="00A16261" w:rsidP="00A16261">
      <w:pPr>
        <w:jc w:val="both"/>
        <w:rPr>
          <w:rFonts w:ascii="Arial" w:hAnsi="Arial" w:cs="Arial"/>
          <w:bCs/>
          <w:color w:val="FF0000"/>
        </w:rPr>
      </w:pPr>
      <w:r w:rsidRPr="00051271">
        <w:rPr>
          <w:rFonts w:ascii="Arial" w:hAnsi="Arial" w:cs="Arial"/>
          <w:bCs/>
          <w:color w:val="000000" w:themeColor="text1"/>
        </w:rPr>
        <w:t>After the closing date, short listing will be conducted by a panel. You will be selected for interview entirel</w:t>
      </w:r>
      <w:r>
        <w:rPr>
          <w:rFonts w:ascii="Arial" w:hAnsi="Arial" w:cs="Arial"/>
          <w:bCs/>
          <w:color w:val="000000" w:themeColor="text1"/>
        </w:rPr>
        <w:t>y on your letter of application.</w:t>
      </w:r>
    </w:p>
    <w:p w14:paraId="783F806D" w14:textId="77777777" w:rsidR="00A16261" w:rsidRPr="00051271" w:rsidRDefault="00A16261" w:rsidP="00A16261">
      <w:pPr>
        <w:jc w:val="both"/>
        <w:rPr>
          <w:rFonts w:ascii="Arial" w:hAnsi="Arial" w:cs="Arial"/>
          <w:bCs/>
          <w:color w:val="000000" w:themeColor="text1"/>
        </w:rPr>
      </w:pPr>
      <w:r w:rsidRPr="00051271">
        <w:rPr>
          <w:rFonts w:ascii="Arial" w:hAnsi="Arial" w:cs="Arial"/>
          <w:bCs/>
          <w:color w:val="000000" w:themeColor="text1"/>
        </w:rPr>
        <w:t>All cand</w:t>
      </w:r>
      <w:r>
        <w:rPr>
          <w:rFonts w:ascii="Arial" w:hAnsi="Arial" w:cs="Arial"/>
          <w:bCs/>
          <w:color w:val="000000" w:themeColor="text1"/>
        </w:rPr>
        <w:t>idates invited to interview should</w:t>
      </w:r>
      <w:r w:rsidRPr="00051271">
        <w:rPr>
          <w:rFonts w:ascii="Arial" w:hAnsi="Arial" w:cs="Arial"/>
          <w:bCs/>
          <w:color w:val="000000" w:themeColor="text1"/>
        </w:rPr>
        <w:t xml:space="preserve"> bring the following documents:</w:t>
      </w:r>
    </w:p>
    <w:p w14:paraId="372EC372" w14:textId="77777777" w:rsidR="00A16261" w:rsidRPr="00051271" w:rsidRDefault="00A16261" w:rsidP="00A16261">
      <w:pPr>
        <w:pStyle w:val="ListParagraph"/>
        <w:numPr>
          <w:ilvl w:val="1"/>
          <w:numId w:val="9"/>
        </w:numPr>
        <w:jc w:val="both"/>
        <w:rPr>
          <w:bCs/>
          <w:color w:val="000000" w:themeColor="text1"/>
        </w:rPr>
      </w:pPr>
      <w:r w:rsidRPr="00051271">
        <w:rPr>
          <w:bCs/>
          <w:color w:val="000000" w:themeColor="text1"/>
        </w:rPr>
        <w:t>evidence of right to work in the UK</w:t>
      </w:r>
    </w:p>
    <w:p w14:paraId="180CAAFB"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d</w:t>
      </w:r>
      <w:r w:rsidRPr="00051271">
        <w:rPr>
          <w:bCs/>
          <w:color w:val="000000" w:themeColor="text1"/>
        </w:rPr>
        <w:t>ocumentary evidence of identity that will satisfy DBS requirements such as current driving licence including a photograph and/or passport and/or full birth certificate</w:t>
      </w:r>
    </w:p>
    <w:p w14:paraId="39082C5C"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d</w:t>
      </w:r>
      <w:r w:rsidRPr="00051271">
        <w:rPr>
          <w:bCs/>
          <w:color w:val="000000" w:themeColor="text1"/>
        </w:rPr>
        <w:t>ocumentary proof of current name and address (i.e., utility bill, financial statement etc dated within the last three months)</w:t>
      </w:r>
    </w:p>
    <w:p w14:paraId="099AA2B6"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w</w:t>
      </w:r>
      <w:r w:rsidRPr="00051271">
        <w:rPr>
          <w:bCs/>
          <w:color w:val="000000" w:themeColor="text1"/>
        </w:rPr>
        <w:t>here appropriate any documentation evidencing changes of name</w:t>
      </w:r>
    </w:p>
    <w:p w14:paraId="0C60D911" w14:textId="77777777" w:rsidR="00A16261" w:rsidRDefault="00A16261" w:rsidP="00A16261">
      <w:pPr>
        <w:pStyle w:val="ListParagraph"/>
        <w:numPr>
          <w:ilvl w:val="0"/>
          <w:numId w:val="12"/>
        </w:numPr>
        <w:jc w:val="both"/>
        <w:rPr>
          <w:bCs/>
          <w:color w:val="000000" w:themeColor="text1"/>
        </w:rPr>
      </w:pPr>
      <w:r>
        <w:rPr>
          <w:bCs/>
          <w:color w:val="000000" w:themeColor="text1"/>
        </w:rPr>
        <w:t>d</w:t>
      </w:r>
      <w:r w:rsidRPr="00051271">
        <w:rPr>
          <w:bCs/>
          <w:color w:val="000000" w:themeColor="text1"/>
        </w:rPr>
        <w:t>ocuments confirming any educational or professional qualifications that are necessary or relevant for the post</w:t>
      </w:r>
    </w:p>
    <w:p w14:paraId="7A741672" w14:textId="77777777" w:rsidR="00A16261" w:rsidRPr="00051271" w:rsidRDefault="00A16261" w:rsidP="00A16261">
      <w:pPr>
        <w:pStyle w:val="ListParagraph"/>
        <w:ind w:left="1440"/>
        <w:jc w:val="both"/>
        <w:rPr>
          <w:bCs/>
          <w:color w:val="000000" w:themeColor="text1"/>
        </w:rPr>
      </w:pPr>
    </w:p>
    <w:p w14:paraId="528E193C" w14:textId="77777777" w:rsidR="00A16261" w:rsidRDefault="00A16261" w:rsidP="00A16261">
      <w:pPr>
        <w:jc w:val="both"/>
        <w:rPr>
          <w:rFonts w:ascii="Arial" w:hAnsi="Arial" w:cs="Arial"/>
          <w:bCs/>
          <w:color w:val="000000" w:themeColor="text1"/>
        </w:rPr>
      </w:pPr>
      <w:r w:rsidRPr="00051271">
        <w:rPr>
          <w:rFonts w:ascii="Arial" w:hAnsi="Arial" w:cs="Arial"/>
          <w:bCs/>
          <w:color w:val="000000" w:themeColor="text1"/>
        </w:rPr>
        <w:t xml:space="preserve">Please </w:t>
      </w:r>
      <w:r>
        <w:rPr>
          <w:rFonts w:ascii="Arial" w:hAnsi="Arial" w:cs="Arial"/>
          <w:bCs/>
          <w:color w:val="000000" w:themeColor="text1"/>
        </w:rPr>
        <w:t>note that original documents</w:t>
      </w:r>
      <w:r w:rsidRPr="00051271">
        <w:rPr>
          <w:rFonts w:ascii="Arial" w:hAnsi="Arial" w:cs="Arial"/>
          <w:bCs/>
          <w:color w:val="000000" w:themeColor="text1"/>
        </w:rPr>
        <w:t xml:space="preserve"> are </w:t>
      </w:r>
      <w:r>
        <w:rPr>
          <w:rFonts w:ascii="Arial" w:hAnsi="Arial" w:cs="Arial"/>
          <w:bCs/>
          <w:color w:val="000000" w:themeColor="text1"/>
        </w:rPr>
        <w:t>required</w:t>
      </w:r>
      <w:r w:rsidRPr="00051271">
        <w:rPr>
          <w:rFonts w:ascii="Arial" w:hAnsi="Arial" w:cs="Arial"/>
          <w:bCs/>
          <w:color w:val="000000" w:themeColor="text1"/>
        </w:rPr>
        <w:t xml:space="preserve">. </w:t>
      </w:r>
    </w:p>
    <w:p w14:paraId="306AFC86" w14:textId="77777777" w:rsidR="00A16261" w:rsidRPr="00051271" w:rsidRDefault="00A16261" w:rsidP="00A16261">
      <w:pPr>
        <w:jc w:val="both"/>
        <w:rPr>
          <w:rFonts w:ascii="Arial" w:hAnsi="Arial" w:cs="Arial"/>
          <w:bCs/>
          <w:color w:val="000000" w:themeColor="text1"/>
        </w:rPr>
      </w:pPr>
    </w:p>
    <w:p w14:paraId="13665F79" w14:textId="77777777" w:rsidR="00A16261" w:rsidRPr="00051271" w:rsidRDefault="00A16261" w:rsidP="00A16261">
      <w:pPr>
        <w:jc w:val="both"/>
        <w:rPr>
          <w:rFonts w:ascii="Arial" w:hAnsi="Arial" w:cs="Arial"/>
          <w:b/>
          <w:color w:val="000000" w:themeColor="text1"/>
        </w:rPr>
      </w:pPr>
      <w:r w:rsidRPr="00051271">
        <w:rPr>
          <w:rFonts w:ascii="Arial" w:hAnsi="Arial" w:cs="Arial"/>
          <w:b/>
          <w:color w:val="000000" w:themeColor="text1"/>
        </w:rPr>
        <w:t>References and Pre-Employment Checks</w:t>
      </w:r>
    </w:p>
    <w:p w14:paraId="596960AC" w14:textId="77777777" w:rsidR="00A16261" w:rsidRPr="00051271" w:rsidRDefault="00A16261" w:rsidP="00A16261">
      <w:pPr>
        <w:jc w:val="both"/>
        <w:rPr>
          <w:rFonts w:ascii="Arial" w:hAnsi="Arial" w:cs="Arial"/>
          <w:bCs/>
          <w:color w:val="000000" w:themeColor="text1"/>
        </w:rPr>
      </w:pPr>
      <w:r w:rsidRPr="00EF5732">
        <w:rPr>
          <w:rFonts w:ascii="Arial" w:hAnsi="Arial" w:cs="Arial"/>
          <w:bCs/>
        </w:rPr>
        <w:t>We will seek references for candidates who have been successful at the shortlisting stage and have been invited for interview. We will seek references prior to attending for the interview</w:t>
      </w:r>
      <w:r w:rsidRPr="00237EF7">
        <w:rPr>
          <w:rFonts w:ascii="Arial" w:hAnsi="Arial" w:cs="Arial"/>
          <w:bCs/>
          <w:color w:val="FF0000"/>
        </w:rPr>
        <w:t>.</w:t>
      </w:r>
      <w:r w:rsidRPr="00051271">
        <w:rPr>
          <w:rFonts w:ascii="Arial" w:hAnsi="Arial" w:cs="Arial"/>
          <w:bCs/>
          <w:color w:val="000000" w:themeColor="text1"/>
        </w:rPr>
        <w:t xml:space="preserve"> We may approach previous employers for information to verify particular experience or qualifications before interview.</w:t>
      </w:r>
    </w:p>
    <w:p w14:paraId="3AAE9DC5" w14:textId="77777777" w:rsidR="00A16261" w:rsidRPr="00EF5732" w:rsidRDefault="00A16261" w:rsidP="00A16261">
      <w:pPr>
        <w:jc w:val="both"/>
        <w:rPr>
          <w:rFonts w:ascii="Arial" w:hAnsi="Arial" w:cs="Arial"/>
          <w:bCs/>
        </w:rPr>
      </w:pPr>
      <w:r w:rsidRPr="00EF5732">
        <w:rPr>
          <w:rFonts w:ascii="Arial" w:hAnsi="Arial" w:cs="Arial"/>
          <w:bCs/>
        </w:rPr>
        <w:t>In addition to candidates’ ability to perform the duties of the post, the interview will also explore issues relating to safeguarding and promoting the welfare of children, including:</w:t>
      </w:r>
    </w:p>
    <w:p w14:paraId="57E76EFF" w14:textId="77777777" w:rsidR="00A16261" w:rsidRPr="00EF5732" w:rsidRDefault="00A16261" w:rsidP="00A16261">
      <w:pPr>
        <w:pStyle w:val="ListParagraph"/>
        <w:numPr>
          <w:ilvl w:val="1"/>
          <w:numId w:val="9"/>
        </w:numPr>
        <w:jc w:val="both"/>
        <w:rPr>
          <w:bCs/>
        </w:rPr>
      </w:pPr>
      <w:r w:rsidRPr="00EF5732">
        <w:rPr>
          <w:bCs/>
        </w:rPr>
        <w:t>Motivation to work with children and young people</w:t>
      </w:r>
    </w:p>
    <w:p w14:paraId="649A2412" w14:textId="77777777" w:rsidR="00A16261" w:rsidRPr="00EF5732" w:rsidRDefault="00A16261" w:rsidP="00A16261">
      <w:pPr>
        <w:pStyle w:val="ListParagraph"/>
        <w:numPr>
          <w:ilvl w:val="0"/>
          <w:numId w:val="11"/>
        </w:numPr>
        <w:rPr>
          <w:bCs/>
        </w:rPr>
      </w:pPr>
      <w:r w:rsidRPr="00EF5732">
        <w:rPr>
          <w:bCs/>
        </w:rPr>
        <w:t>Ability to form and maintain appropriate relationships and personal boundaries with children and young people</w:t>
      </w:r>
    </w:p>
    <w:p w14:paraId="0866B4EA" w14:textId="77777777" w:rsidR="00A16261" w:rsidRPr="00EF5732" w:rsidRDefault="00A16261" w:rsidP="00A16261">
      <w:pPr>
        <w:pStyle w:val="ListParagraph"/>
        <w:numPr>
          <w:ilvl w:val="1"/>
          <w:numId w:val="9"/>
        </w:numPr>
        <w:jc w:val="both"/>
        <w:rPr>
          <w:bCs/>
        </w:rPr>
      </w:pPr>
      <w:r w:rsidRPr="00EF5732">
        <w:rPr>
          <w:bCs/>
        </w:rPr>
        <w:t>Emotional resilience in working with challenging behaviours</w:t>
      </w:r>
    </w:p>
    <w:p w14:paraId="67371779" w14:textId="77777777" w:rsidR="00A16261" w:rsidRPr="00EF5732" w:rsidRDefault="00A16261" w:rsidP="00A16261">
      <w:pPr>
        <w:pStyle w:val="ListParagraph"/>
        <w:numPr>
          <w:ilvl w:val="1"/>
          <w:numId w:val="9"/>
        </w:numPr>
        <w:jc w:val="both"/>
        <w:rPr>
          <w:bCs/>
        </w:rPr>
      </w:pPr>
      <w:r w:rsidRPr="00EF5732">
        <w:rPr>
          <w:bCs/>
        </w:rPr>
        <w:t>Attitudes to use of authority and maintaining discipline</w:t>
      </w:r>
    </w:p>
    <w:p w14:paraId="478C6C13" w14:textId="77777777" w:rsidR="00A16261" w:rsidRPr="00051271" w:rsidRDefault="00A16261" w:rsidP="00A16261">
      <w:pPr>
        <w:jc w:val="both"/>
        <w:rPr>
          <w:rFonts w:ascii="Arial" w:hAnsi="Arial" w:cs="Arial"/>
          <w:b/>
          <w:color w:val="000000" w:themeColor="text1"/>
        </w:rPr>
      </w:pPr>
    </w:p>
    <w:p w14:paraId="711AFD0D" w14:textId="77777777" w:rsidR="00A16261" w:rsidRPr="00051271" w:rsidRDefault="00A16261" w:rsidP="00A16261">
      <w:pPr>
        <w:jc w:val="both"/>
        <w:rPr>
          <w:rFonts w:ascii="Arial" w:hAnsi="Arial" w:cs="Arial"/>
          <w:b/>
          <w:color w:val="000000" w:themeColor="text1"/>
        </w:rPr>
      </w:pPr>
      <w:r w:rsidRPr="00051271">
        <w:rPr>
          <w:rFonts w:ascii="Arial" w:hAnsi="Arial" w:cs="Arial"/>
          <w:b/>
          <w:color w:val="000000" w:themeColor="text1"/>
        </w:rPr>
        <w:t>Conditional offer: Pre-employment Checks</w:t>
      </w:r>
    </w:p>
    <w:p w14:paraId="336AC7FF" w14:textId="77777777" w:rsidR="00A16261" w:rsidRPr="00051271" w:rsidRDefault="00A16261" w:rsidP="00A16261">
      <w:pPr>
        <w:jc w:val="both"/>
        <w:rPr>
          <w:rFonts w:ascii="Arial" w:hAnsi="Arial" w:cs="Arial"/>
          <w:bCs/>
          <w:color w:val="000000" w:themeColor="text1"/>
        </w:rPr>
      </w:pPr>
      <w:r w:rsidRPr="00051271">
        <w:rPr>
          <w:rFonts w:ascii="Arial" w:hAnsi="Arial" w:cs="Arial"/>
          <w:bCs/>
          <w:color w:val="000000" w:themeColor="text1"/>
        </w:rPr>
        <w:t xml:space="preserve">Any offer to </w:t>
      </w:r>
      <w:r>
        <w:rPr>
          <w:rFonts w:ascii="Arial" w:hAnsi="Arial" w:cs="Arial"/>
          <w:bCs/>
          <w:color w:val="000000" w:themeColor="text1"/>
        </w:rPr>
        <w:t>a successful candidate</w:t>
      </w:r>
      <w:r w:rsidRPr="00051271">
        <w:rPr>
          <w:rFonts w:ascii="Arial" w:hAnsi="Arial" w:cs="Arial"/>
          <w:bCs/>
          <w:color w:val="000000" w:themeColor="text1"/>
        </w:rPr>
        <w:t xml:space="preserve"> will be conditional upon</w:t>
      </w:r>
      <w:r>
        <w:rPr>
          <w:rFonts w:ascii="Arial" w:hAnsi="Arial" w:cs="Arial"/>
          <w:bCs/>
          <w:color w:val="000000" w:themeColor="text1"/>
        </w:rPr>
        <w:t>:</w:t>
      </w:r>
    </w:p>
    <w:p w14:paraId="2287473F"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v</w:t>
      </w:r>
      <w:r w:rsidRPr="00051271">
        <w:rPr>
          <w:bCs/>
          <w:color w:val="000000" w:themeColor="text1"/>
        </w:rPr>
        <w:t>erification of right to work in the UK</w:t>
      </w:r>
    </w:p>
    <w:p w14:paraId="3AC50BE9"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r</w:t>
      </w:r>
      <w:r w:rsidRPr="00051271">
        <w:rPr>
          <w:bCs/>
          <w:color w:val="000000" w:themeColor="text1"/>
        </w:rPr>
        <w:t>eceipt of at least two satisfactory references (if these have not already been received)</w:t>
      </w:r>
    </w:p>
    <w:p w14:paraId="3466C32F"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v</w:t>
      </w:r>
      <w:r w:rsidRPr="00051271">
        <w:rPr>
          <w:bCs/>
          <w:color w:val="000000" w:themeColor="text1"/>
        </w:rPr>
        <w:t>erification of identity checks and qualifications</w:t>
      </w:r>
    </w:p>
    <w:p w14:paraId="655ABE3C" w14:textId="77777777" w:rsidR="00A16261" w:rsidRPr="00051271" w:rsidRDefault="00A16261" w:rsidP="00A16261">
      <w:pPr>
        <w:pStyle w:val="ListParagraph"/>
        <w:numPr>
          <w:ilvl w:val="1"/>
          <w:numId w:val="9"/>
        </w:numPr>
        <w:jc w:val="both"/>
        <w:rPr>
          <w:bCs/>
          <w:color w:val="000000" w:themeColor="text1"/>
        </w:rPr>
      </w:pPr>
      <w:r w:rsidRPr="00051271">
        <w:rPr>
          <w:bCs/>
          <w:color w:val="000000" w:themeColor="text1"/>
        </w:rPr>
        <w:t>Section 128 check (if applicable)</w:t>
      </w:r>
    </w:p>
    <w:p w14:paraId="6540EDAB"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p</w:t>
      </w:r>
      <w:r w:rsidRPr="00051271">
        <w:rPr>
          <w:bCs/>
          <w:color w:val="000000" w:themeColor="text1"/>
        </w:rPr>
        <w:t>rohibition order (if applicable)</w:t>
      </w:r>
    </w:p>
    <w:p w14:paraId="06EAAC37" w14:textId="77777777" w:rsidR="00A16261" w:rsidRPr="00051271" w:rsidRDefault="00A16261" w:rsidP="00A16261">
      <w:pPr>
        <w:pStyle w:val="ListParagraph"/>
        <w:numPr>
          <w:ilvl w:val="1"/>
          <w:numId w:val="9"/>
        </w:numPr>
        <w:jc w:val="both"/>
        <w:rPr>
          <w:bCs/>
          <w:color w:val="000000" w:themeColor="text1"/>
        </w:rPr>
      </w:pPr>
      <w:r>
        <w:rPr>
          <w:bCs/>
          <w:color w:val="000000" w:themeColor="text1"/>
        </w:rPr>
        <w:t>s</w:t>
      </w:r>
      <w:r w:rsidRPr="00051271">
        <w:rPr>
          <w:bCs/>
          <w:color w:val="000000" w:themeColor="text1"/>
        </w:rPr>
        <w:t>atisfactory DBS Disclosure and Barred List Check</w:t>
      </w:r>
    </w:p>
    <w:p w14:paraId="73DD6D74" w14:textId="77777777" w:rsidR="00A16261" w:rsidRPr="00BF6762" w:rsidRDefault="00A16261" w:rsidP="00A16261">
      <w:pPr>
        <w:pStyle w:val="ListParagraph"/>
        <w:numPr>
          <w:ilvl w:val="1"/>
          <w:numId w:val="9"/>
        </w:numPr>
        <w:jc w:val="both"/>
        <w:rPr>
          <w:bCs/>
          <w:color w:val="FF0000"/>
        </w:rPr>
      </w:pPr>
      <w:r>
        <w:rPr>
          <w:bCs/>
          <w:color w:val="000000" w:themeColor="text1"/>
        </w:rPr>
        <w:t>v</w:t>
      </w:r>
      <w:r w:rsidRPr="00051271">
        <w:rPr>
          <w:bCs/>
          <w:color w:val="000000" w:themeColor="text1"/>
        </w:rPr>
        <w:t>erification of profess</w:t>
      </w:r>
      <w:r>
        <w:rPr>
          <w:bCs/>
          <w:color w:val="000000" w:themeColor="text1"/>
        </w:rPr>
        <w:t>ional status such as QTS status</w:t>
      </w:r>
      <w:r w:rsidRPr="00051271">
        <w:rPr>
          <w:bCs/>
          <w:color w:val="000000" w:themeColor="text1"/>
        </w:rPr>
        <w:t xml:space="preserve"> </w:t>
      </w:r>
    </w:p>
    <w:p w14:paraId="10BCF32E" w14:textId="77777777" w:rsidR="00A16261" w:rsidRDefault="00A16261" w:rsidP="00A16261">
      <w:pPr>
        <w:pStyle w:val="ListParagraph"/>
        <w:numPr>
          <w:ilvl w:val="0"/>
          <w:numId w:val="10"/>
        </w:numPr>
        <w:ind w:left="1440"/>
        <w:jc w:val="both"/>
        <w:rPr>
          <w:bCs/>
          <w:color w:val="000000" w:themeColor="text1"/>
        </w:rPr>
      </w:pPr>
      <w:r>
        <w:rPr>
          <w:bCs/>
          <w:color w:val="000000" w:themeColor="text1"/>
        </w:rPr>
        <w:t>w</w:t>
      </w:r>
      <w:r w:rsidRPr="00051271">
        <w:rPr>
          <w:bCs/>
          <w:color w:val="000000" w:themeColor="text1"/>
        </w:rPr>
        <w:t>here the successful candidate has worked or been resident overseas in the previous ten years, such checks and confirmations as may be required in accordance with statutory guidance</w:t>
      </w:r>
    </w:p>
    <w:p w14:paraId="3BC9DEE3" w14:textId="77777777" w:rsidR="00A16261" w:rsidRPr="00051271" w:rsidRDefault="00A16261" w:rsidP="00A16261">
      <w:pPr>
        <w:pStyle w:val="ListParagraph"/>
        <w:ind w:left="1440"/>
        <w:jc w:val="both"/>
        <w:rPr>
          <w:bCs/>
          <w:color w:val="000000" w:themeColor="text1"/>
        </w:rPr>
      </w:pPr>
    </w:p>
    <w:p w14:paraId="4A7886A0" w14:textId="77777777" w:rsidR="00A16261" w:rsidRPr="00051271" w:rsidRDefault="00A16261" w:rsidP="00A16261">
      <w:pPr>
        <w:jc w:val="both"/>
        <w:rPr>
          <w:rFonts w:ascii="Arial" w:hAnsi="Arial" w:cs="Arial"/>
          <w:bCs/>
          <w:color w:val="000000" w:themeColor="text1"/>
        </w:rPr>
      </w:pPr>
      <w:r w:rsidRPr="00051271">
        <w:rPr>
          <w:rFonts w:ascii="Arial" w:hAnsi="Arial" w:cs="Arial"/>
          <w:bCs/>
          <w:color w:val="000000" w:themeColor="text1"/>
        </w:rPr>
        <w:t>In applying for this role please ensure you complete the TES online application form fully, including:</w:t>
      </w:r>
    </w:p>
    <w:p w14:paraId="0CD19201" w14:textId="77777777" w:rsidR="00A16261" w:rsidRPr="00051271" w:rsidRDefault="00A16261" w:rsidP="00A16261">
      <w:pPr>
        <w:pStyle w:val="ListParagraph"/>
        <w:numPr>
          <w:ilvl w:val="0"/>
          <w:numId w:val="8"/>
        </w:numPr>
        <w:jc w:val="both"/>
        <w:rPr>
          <w:bCs/>
          <w:color w:val="000000" w:themeColor="text1"/>
        </w:rPr>
      </w:pPr>
      <w:r w:rsidRPr="00051271">
        <w:rPr>
          <w:bCs/>
          <w:color w:val="000000" w:themeColor="text1"/>
        </w:rPr>
        <w:t>A full work history</w:t>
      </w:r>
    </w:p>
    <w:p w14:paraId="5EDAD6BA" w14:textId="77777777" w:rsidR="00A16261" w:rsidRPr="00051271" w:rsidRDefault="00A16261" w:rsidP="00A16261">
      <w:pPr>
        <w:pStyle w:val="ListParagraph"/>
        <w:numPr>
          <w:ilvl w:val="0"/>
          <w:numId w:val="8"/>
        </w:numPr>
        <w:jc w:val="both"/>
        <w:rPr>
          <w:bCs/>
          <w:color w:val="000000" w:themeColor="text1"/>
        </w:rPr>
      </w:pPr>
      <w:r w:rsidRPr="00051271">
        <w:rPr>
          <w:bCs/>
          <w:color w:val="000000" w:themeColor="text1"/>
        </w:rPr>
        <w:t>Naming two referees, one of which must be your current employer</w:t>
      </w:r>
    </w:p>
    <w:p w14:paraId="0C6C776A" w14:textId="77777777" w:rsidR="00A16261" w:rsidRPr="00250DBC" w:rsidRDefault="00A16261" w:rsidP="00A16261">
      <w:pPr>
        <w:pStyle w:val="ListParagraph"/>
        <w:numPr>
          <w:ilvl w:val="0"/>
          <w:numId w:val="8"/>
        </w:numPr>
        <w:jc w:val="both"/>
        <w:rPr>
          <w:b/>
          <w:color w:val="000000" w:themeColor="text1"/>
        </w:rPr>
      </w:pPr>
      <w:r w:rsidRPr="00250DBC">
        <w:rPr>
          <w:bCs/>
          <w:color w:val="000000" w:themeColor="text1"/>
        </w:rPr>
        <w:t xml:space="preserve">Including a letter/statement </w:t>
      </w:r>
      <w:r w:rsidRPr="00250DBC">
        <w:rPr>
          <w:bCs/>
        </w:rPr>
        <w:t xml:space="preserve">of application that must not exceed three sides of A4, this should address areas identified in the post description and person </w:t>
      </w:r>
      <w:r w:rsidRPr="00250DBC">
        <w:rPr>
          <w:bCs/>
          <w:color w:val="000000" w:themeColor="text1"/>
        </w:rPr>
        <w:t>specification</w:t>
      </w:r>
      <w:bookmarkStart w:id="3" w:name="_Hlk67992748"/>
    </w:p>
    <w:p w14:paraId="382DC8D1" w14:textId="77777777" w:rsidR="00A16261" w:rsidRPr="00250DBC" w:rsidRDefault="00A16261" w:rsidP="00A16261">
      <w:pPr>
        <w:pStyle w:val="ListParagraph"/>
        <w:jc w:val="both"/>
        <w:rPr>
          <w:b/>
          <w:color w:val="000000" w:themeColor="text1"/>
        </w:rPr>
      </w:pPr>
    </w:p>
    <w:p w14:paraId="4F7DD351" w14:textId="77777777" w:rsidR="00A16261" w:rsidRDefault="00A16261" w:rsidP="00A16261">
      <w:pPr>
        <w:spacing w:after="0"/>
        <w:jc w:val="both"/>
        <w:rPr>
          <w:rFonts w:ascii="Arial" w:hAnsi="Arial" w:cs="Arial"/>
          <w:b/>
          <w:color w:val="000000" w:themeColor="text1"/>
        </w:rPr>
      </w:pPr>
    </w:p>
    <w:p w14:paraId="292098A7" w14:textId="77777777" w:rsidR="00A16261" w:rsidRDefault="00A16261" w:rsidP="00A16261">
      <w:pPr>
        <w:spacing w:after="0"/>
        <w:jc w:val="both"/>
        <w:rPr>
          <w:rFonts w:ascii="Arial" w:hAnsi="Arial" w:cs="Arial"/>
          <w:b/>
          <w:color w:val="000000" w:themeColor="text1"/>
        </w:rPr>
      </w:pPr>
    </w:p>
    <w:p w14:paraId="628D0A6B" w14:textId="77777777" w:rsidR="00A16261" w:rsidRDefault="00A16261" w:rsidP="00A16261">
      <w:pPr>
        <w:spacing w:after="0"/>
        <w:jc w:val="both"/>
        <w:rPr>
          <w:rFonts w:ascii="Arial" w:hAnsi="Arial" w:cs="Arial"/>
          <w:b/>
          <w:color w:val="000000" w:themeColor="text1"/>
        </w:rPr>
      </w:pPr>
    </w:p>
    <w:p w14:paraId="57D59D36" w14:textId="77777777" w:rsidR="00A16261" w:rsidRDefault="00A16261" w:rsidP="00A16261">
      <w:pPr>
        <w:spacing w:after="0"/>
        <w:jc w:val="both"/>
        <w:rPr>
          <w:rFonts w:ascii="Arial" w:hAnsi="Arial" w:cs="Arial"/>
          <w:bCs/>
          <w:color w:val="000000" w:themeColor="text1"/>
        </w:rPr>
      </w:pPr>
    </w:p>
    <w:p w14:paraId="38FD0180" w14:textId="77777777" w:rsidR="00A16261" w:rsidRDefault="00A16261" w:rsidP="00A16261">
      <w:pPr>
        <w:spacing w:after="0"/>
        <w:jc w:val="both"/>
        <w:rPr>
          <w:rFonts w:ascii="Arial" w:hAnsi="Arial" w:cs="Arial"/>
          <w:bCs/>
          <w:color w:val="000000" w:themeColor="text1"/>
        </w:rPr>
      </w:pPr>
    </w:p>
    <w:p w14:paraId="5D2F6005" w14:textId="77777777" w:rsidR="00A16261" w:rsidRPr="00DF5EDA" w:rsidRDefault="00A16261" w:rsidP="00A16261">
      <w:pPr>
        <w:spacing w:after="0"/>
        <w:jc w:val="both"/>
        <w:rPr>
          <w:rFonts w:ascii="Arial" w:hAnsi="Arial" w:cs="Arial"/>
          <w:bCs/>
          <w:color w:val="000000" w:themeColor="text1"/>
        </w:rPr>
      </w:pPr>
    </w:p>
    <w:p w14:paraId="7D837575" w14:textId="77777777" w:rsidR="00A16261" w:rsidRDefault="00A16261" w:rsidP="00A16261">
      <w:pPr>
        <w:spacing w:after="0"/>
        <w:jc w:val="both"/>
        <w:rPr>
          <w:rFonts w:ascii="Arial" w:hAnsi="Arial" w:cs="Arial"/>
          <w:b/>
          <w:color w:val="000000" w:themeColor="text1"/>
        </w:rPr>
      </w:pPr>
    </w:p>
    <w:p w14:paraId="373DFAF2" w14:textId="77777777" w:rsidR="00A16261" w:rsidRDefault="00A16261" w:rsidP="00A16261">
      <w:pPr>
        <w:spacing w:after="0"/>
        <w:jc w:val="both"/>
        <w:rPr>
          <w:rFonts w:ascii="Arial" w:hAnsi="Arial" w:cs="Arial"/>
          <w:b/>
          <w:color w:val="000000" w:themeColor="text1"/>
        </w:rPr>
      </w:pPr>
    </w:p>
    <w:p w14:paraId="5FD0F00D" w14:textId="77777777" w:rsidR="00A16261" w:rsidRPr="00051271" w:rsidRDefault="00A16261" w:rsidP="00A16261">
      <w:pPr>
        <w:spacing w:after="0"/>
        <w:jc w:val="both"/>
        <w:rPr>
          <w:rFonts w:ascii="Arial" w:hAnsi="Arial" w:cs="Arial"/>
          <w:b/>
          <w:color w:val="000000" w:themeColor="text1"/>
        </w:rPr>
      </w:pPr>
    </w:p>
    <w:p w14:paraId="6D961044" w14:textId="77777777" w:rsidR="00A16261" w:rsidRDefault="00A16261" w:rsidP="00A16261">
      <w:pPr>
        <w:spacing w:after="0"/>
        <w:jc w:val="center"/>
        <w:rPr>
          <w:rFonts w:ascii="Arial" w:hAnsi="Arial" w:cs="Arial"/>
          <w:b/>
          <w:color w:val="000000" w:themeColor="text1"/>
          <w:sz w:val="40"/>
          <w:szCs w:val="40"/>
        </w:rPr>
      </w:pPr>
    </w:p>
    <w:p w14:paraId="30FAEFF9" w14:textId="77777777" w:rsidR="00A16261" w:rsidRDefault="00A16261" w:rsidP="00A16261">
      <w:pPr>
        <w:spacing w:after="0"/>
        <w:jc w:val="center"/>
        <w:rPr>
          <w:rFonts w:ascii="Arial" w:hAnsi="Arial" w:cs="Arial"/>
          <w:b/>
          <w:color w:val="000000" w:themeColor="text1"/>
          <w:sz w:val="40"/>
          <w:szCs w:val="40"/>
        </w:rPr>
      </w:pPr>
    </w:p>
    <w:p w14:paraId="25D4F342" w14:textId="77777777" w:rsidR="00A16261" w:rsidRDefault="00A16261" w:rsidP="00A16261">
      <w:pPr>
        <w:spacing w:after="0"/>
        <w:jc w:val="center"/>
        <w:rPr>
          <w:rFonts w:ascii="Arial" w:hAnsi="Arial" w:cs="Arial"/>
          <w:b/>
          <w:color w:val="000000" w:themeColor="text1"/>
          <w:sz w:val="40"/>
          <w:szCs w:val="40"/>
        </w:rPr>
      </w:pPr>
    </w:p>
    <w:p w14:paraId="7584EF9C" w14:textId="77777777" w:rsidR="00A16261" w:rsidRPr="00D52E7E" w:rsidRDefault="00A16261" w:rsidP="00A16261">
      <w:pPr>
        <w:spacing w:after="0"/>
        <w:jc w:val="center"/>
        <w:rPr>
          <w:rFonts w:ascii="Arial" w:hAnsi="Arial" w:cs="Arial"/>
          <w:b/>
          <w:color w:val="000000" w:themeColor="text1"/>
          <w:sz w:val="40"/>
          <w:szCs w:val="40"/>
        </w:rPr>
      </w:pPr>
      <w:r w:rsidRPr="00D52E7E">
        <w:rPr>
          <w:rFonts w:ascii="Arial" w:hAnsi="Arial" w:cs="Arial"/>
          <w:b/>
          <w:color w:val="000000" w:themeColor="text1"/>
          <w:sz w:val="40"/>
          <w:szCs w:val="40"/>
        </w:rPr>
        <w:t>Post Description:</w:t>
      </w:r>
    </w:p>
    <w:p w14:paraId="07E91C33" w14:textId="77777777" w:rsidR="00A16261" w:rsidRPr="00726198" w:rsidRDefault="00A16261" w:rsidP="00A16261">
      <w:pPr>
        <w:spacing w:after="0"/>
        <w:jc w:val="both"/>
        <w:rPr>
          <w:rFonts w:ascii="Arial" w:hAnsi="Arial" w:cs="Arial"/>
          <w:b/>
          <w:color w:val="000000" w:themeColor="text1"/>
          <w:sz w:val="16"/>
          <w:szCs w:val="16"/>
        </w:rPr>
      </w:pPr>
    </w:p>
    <w:p w14:paraId="14EB92FE" w14:textId="77777777" w:rsidR="00A16261" w:rsidRDefault="00A16261" w:rsidP="00A16261">
      <w:pPr>
        <w:spacing w:after="0"/>
        <w:jc w:val="both"/>
        <w:rPr>
          <w:rFonts w:ascii="Arial" w:hAnsi="Arial" w:cs="Arial"/>
          <w:b/>
        </w:rPr>
      </w:pPr>
      <w:bookmarkStart w:id="4" w:name="_Hlk87883043"/>
      <w:r>
        <w:rPr>
          <w:rFonts w:ascii="Arial" w:hAnsi="Arial" w:cs="Arial"/>
          <w:b/>
        </w:rPr>
        <w:t>Assistant</w:t>
      </w:r>
      <w:r>
        <w:rPr>
          <w:rFonts w:ascii="Arial" w:hAnsi="Arial" w:cs="Arial"/>
          <w:b/>
          <w:color w:val="000000" w:themeColor="text1"/>
        </w:rPr>
        <w:t xml:space="preserve"> </w:t>
      </w:r>
      <w:r w:rsidRPr="00051271">
        <w:rPr>
          <w:rFonts w:ascii="Arial" w:hAnsi="Arial" w:cs="Arial"/>
          <w:b/>
          <w:color w:val="000000" w:themeColor="text1"/>
        </w:rPr>
        <w:t xml:space="preserve">Headteacher – </w:t>
      </w:r>
      <w:r>
        <w:rPr>
          <w:rFonts w:ascii="Arial" w:hAnsi="Arial" w:cs="Arial"/>
          <w:b/>
          <w:color w:val="000000" w:themeColor="text1"/>
        </w:rPr>
        <w:t>Data and Assessment</w:t>
      </w:r>
    </w:p>
    <w:bookmarkEnd w:id="4"/>
    <w:p w14:paraId="2C72D22C" w14:textId="77777777" w:rsidR="00A16261" w:rsidRPr="00726198" w:rsidRDefault="00A16261" w:rsidP="00A16261">
      <w:pPr>
        <w:spacing w:after="0"/>
        <w:jc w:val="both"/>
        <w:rPr>
          <w:rFonts w:ascii="Arial" w:hAnsi="Arial" w:cs="Arial"/>
          <w:b/>
          <w:color w:val="000000" w:themeColor="text1"/>
          <w:sz w:val="16"/>
          <w:szCs w:val="16"/>
        </w:rPr>
      </w:pPr>
    </w:p>
    <w:p w14:paraId="4BF5A8CB" w14:textId="77777777" w:rsidR="00A16261" w:rsidRPr="00051271" w:rsidRDefault="00A16261" w:rsidP="00A16261">
      <w:pPr>
        <w:spacing w:after="0"/>
        <w:jc w:val="both"/>
        <w:rPr>
          <w:rFonts w:ascii="Arial" w:hAnsi="Arial" w:cs="Arial"/>
          <w:b/>
          <w:color w:val="000000" w:themeColor="text1"/>
        </w:rPr>
      </w:pPr>
      <w:r w:rsidRPr="00051271">
        <w:rPr>
          <w:rFonts w:ascii="Arial" w:hAnsi="Arial" w:cs="Arial"/>
          <w:b/>
          <w:color w:val="000000" w:themeColor="text1"/>
        </w:rPr>
        <w:t xml:space="preserve">Scale </w:t>
      </w:r>
    </w:p>
    <w:p w14:paraId="2A59402D" w14:textId="77777777" w:rsidR="00A16261" w:rsidRPr="00051271" w:rsidRDefault="00A16261" w:rsidP="00A16261">
      <w:pPr>
        <w:spacing w:after="0"/>
        <w:jc w:val="both"/>
        <w:rPr>
          <w:rFonts w:ascii="Arial" w:hAnsi="Arial" w:cs="Arial"/>
          <w:color w:val="000000" w:themeColor="text1"/>
        </w:rPr>
      </w:pPr>
      <w:r w:rsidRPr="00051271">
        <w:rPr>
          <w:rFonts w:ascii="Arial" w:hAnsi="Arial" w:cs="Arial"/>
          <w:color w:val="000000" w:themeColor="text1"/>
        </w:rPr>
        <w:t>Leadership Scale Point L</w:t>
      </w:r>
      <w:r>
        <w:rPr>
          <w:rFonts w:ascii="Arial" w:hAnsi="Arial" w:cs="Arial"/>
          <w:color w:val="000000" w:themeColor="text1"/>
        </w:rPr>
        <w:t>5</w:t>
      </w:r>
      <w:r w:rsidRPr="00051271">
        <w:rPr>
          <w:rFonts w:ascii="Arial" w:hAnsi="Arial" w:cs="Arial"/>
          <w:color w:val="000000" w:themeColor="text1"/>
        </w:rPr>
        <w:t xml:space="preserve"> – L</w:t>
      </w:r>
      <w:r>
        <w:rPr>
          <w:rFonts w:ascii="Arial" w:hAnsi="Arial" w:cs="Arial"/>
          <w:color w:val="000000" w:themeColor="text1"/>
        </w:rPr>
        <w:t>12</w:t>
      </w:r>
    </w:p>
    <w:p w14:paraId="3CFFBC50" w14:textId="77777777" w:rsidR="00A16261" w:rsidRPr="00726198" w:rsidRDefault="00A16261" w:rsidP="00A16261">
      <w:pPr>
        <w:spacing w:after="0"/>
        <w:jc w:val="both"/>
        <w:rPr>
          <w:rFonts w:ascii="Arial" w:hAnsi="Arial" w:cs="Arial"/>
          <w:color w:val="000000" w:themeColor="text1"/>
          <w:sz w:val="16"/>
          <w:szCs w:val="16"/>
        </w:rPr>
      </w:pPr>
    </w:p>
    <w:p w14:paraId="39E82B38" w14:textId="77777777" w:rsidR="00A16261" w:rsidRPr="00051271" w:rsidRDefault="00A16261" w:rsidP="00A16261">
      <w:pPr>
        <w:spacing w:after="0"/>
        <w:jc w:val="both"/>
        <w:rPr>
          <w:rFonts w:ascii="Arial" w:hAnsi="Arial" w:cs="Arial"/>
          <w:b/>
          <w:color w:val="000000" w:themeColor="text1"/>
        </w:rPr>
      </w:pPr>
      <w:r w:rsidRPr="00051271">
        <w:rPr>
          <w:rFonts w:ascii="Arial" w:hAnsi="Arial" w:cs="Arial"/>
          <w:b/>
          <w:color w:val="000000" w:themeColor="text1"/>
        </w:rPr>
        <w:t xml:space="preserve">Line of Accountability </w:t>
      </w:r>
    </w:p>
    <w:p w14:paraId="1ACEDB3D" w14:textId="77777777" w:rsidR="00A16261" w:rsidRPr="00BF6298" w:rsidRDefault="00A16261" w:rsidP="00A16261">
      <w:pPr>
        <w:spacing w:after="0"/>
        <w:jc w:val="both"/>
        <w:rPr>
          <w:rFonts w:ascii="Arial" w:hAnsi="Arial" w:cs="Arial"/>
        </w:rPr>
      </w:pPr>
      <w:r w:rsidRPr="00BF6298">
        <w:rPr>
          <w:rFonts w:ascii="Arial" w:hAnsi="Arial" w:cs="Arial"/>
        </w:rPr>
        <w:t>The Ass</w:t>
      </w:r>
      <w:r>
        <w:rPr>
          <w:rFonts w:ascii="Arial" w:hAnsi="Arial" w:cs="Arial"/>
        </w:rPr>
        <w:t>istant</w:t>
      </w:r>
      <w:r w:rsidRPr="00BF6298">
        <w:rPr>
          <w:rFonts w:ascii="Arial" w:hAnsi="Arial" w:cs="Arial"/>
        </w:rPr>
        <w:t xml:space="preserve"> Headteacher is directly accountable to the Deputy Headteacher.</w:t>
      </w:r>
    </w:p>
    <w:p w14:paraId="0CBD691D" w14:textId="77777777" w:rsidR="00A16261" w:rsidRPr="00726198" w:rsidRDefault="00A16261" w:rsidP="00A16261">
      <w:pPr>
        <w:spacing w:after="0"/>
        <w:jc w:val="both"/>
        <w:rPr>
          <w:rFonts w:ascii="Arial" w:hAnsi="Arial" w:cs="Arial"/>
          <w:color w:val="000000" w:themeColor="text1"/>
          <w:sz w:val="16"/>
          <w:szCs w:val="16"/>
        </w:rPr>
      </w:pPr>
    </w:p>
    <w:p w14:paraId="5976289E" w14:textId="77777777" w:rsidR="00A16261" w:rsidRPr="00051271" w:rsidRDefault="00A16261" w:rsidP="00A16261">
      <w:pPr>
        <w:spacing w:after="0"/>
        <w:jc w:val="both"/>
        <w:rPr>
          <w:rFonts w:ascii="Arial" w:hAnsi="Arial" w:cs="Arial"/>
          <w:b/>
          <w:color w:val="000000" w:themeColor="text1"/>
        </w:rPr>
      </w:pPr>
      <w:r w:rsidRPr="00051271">
        <w:rPr>
          <w:rFonts w:ascii="Arial" w:hAnsi="Arial" w:cs="Arial"/>
          <w:b/>
          <w:color w:val="000000" w:themeColor="text1"/>
        </w:rPr>
        <w:t xml:space="preserve">Line Management </w:t>
      </w:r>
    </w:p>
    <w:p w14:paraId="25012040" w14:textId="77777777" w:rsidR="00A16261" w:rsidRPr="00BF6298" w:rsidRDefault="00A16261" w:rsidP="00A16261">
      <w:pPr>
        <w:spacing w:after="0"/>
        <w:jc w:val="both"/>
        <w:rPr>
          <w:rFonts w:ascii="Arial" w:hAnsi="Arial" w:cs="Arial"/>
        </w:rPr>
      </w:pPr>
      <w:r w:rsidRPr="00BF6298">
        <w:rPr>
          <w:rFonts w:ascii="Arial" w:hAnsi="Arial" w:cs="Arial"/>
        </w:rPr>
        <w:t xml:space="preserve">The </w:t>
      </w:r>
      <w:r>
        <w:rPr>
          <w:rFonts w:ascii="Arial" w:hAnsi="Arial" w:cs="Arial"/>
        </w:rPr>
        <w:t xml:space="preserve">Assistant </w:t>
      </w:r>
      <w:r w:rsidRPr="00BF6298">
        <w:rPr>
          <w:rFonts w:ascii="Arial" w:hAnsi="Arial" w:cs="Arial"/>
        </w:rPr>
        <w:t xml:space="preserve">Headteacher will line manage and appraise relevant teaching and support staff as outlined in the school structure. </w:t>
      </w:r>
    </w:p>
    <w:p w14:paraId="373EEB7A" w14:textId="77777777" w:rsidR="00A16261" w:rsidRPr="00726198" w:rsidRDefault="00A16261" w:rsidP="00A16261">
      <w:pPr>
        <w:spacing w:after="0"/>
        <w:jc w:val="both"/>
        <w:rPr>
          <w:rFonts w:ascii="Arial" w:hAnsi="Arial" w:cs="Arial"/>
          <w:b/>
          <w:color w:val="000000" w:themeColor="text1"/>
          <w:sz w:val="16"/>
          <w:szCs w:val="16"/>
        </w:rPr>
      </w:pPr>
    </w:p>
    <w:p w14:paraId="03DC71F4" w14:textId="77777777" w:rsidR="00A16261" w:rsidRPr="00051271" w:rsidRDefault="00A16261" w:rsidP="00A16261">
      <w:pPr>
        <w:spacing w:after="0"/>
        <w:jc w:val="both"/>
        <w:rPr>
          <w:rFonts w:ascii="Arial" w:hAnsi="Arial" w:cs="Arial"/>
          <w:b/>
          <w:color w:val="000000" w:themeColor="text1"/>
        </w:rPr>
      </w:pPr>
      <w:r w:rsidRPr="00051271">
        <w:rPr>
          <w:rFonts w:ascii="Arial" w:hAnsi="Arial" w:cs="Arial"/>
          <w:b/>
          <w:color w:val="000000" w:themeColor="text1"/>
        </w:rPr>
        <w:t xml:space="preserve">Job Purpose </w:t>
      </w:r>
    </w:p>
    <w:p w14:paraId="3B0C4DD2" w14:textId="77777777" w:rsidR="00A16261" w:rsidRPr="00710366" w:rsidRDefault="00A16261" w:rsidP="00A16261">
      <w:pPr>
        <w:spacing w:after="0"/>
        <w:jc w:val="both"/>
        <w:rPr>
          <w:rFonts w:ascii="Arial" w:hAnsi="Arial" w:cs="Arial"/>
          <w:color w:val="FF0000"/>
        </w:rPr>
      </w:pPr>
      <w:r w:rsidRPr="00557629">
        <w:rPr>
          <w:rFonts w:ascii="Arial" w:hAnsi="Arial" w:cs="Arial"/>
        </w:rPr>
        <w:t xml:space="preserve">The purpose of the post is to </w:t>
      </w:r>
      <w:r w:rsidRPr="00051271">
        <w:rPr>
          <w:rFonts w:ascii="Arial" w:hAnsi="Arial" w:cs="Arial"/>
          <w:color w:val="000000" w:themeColor="text1"/>
        </w:rPr>
        <w:t xml:space="preserve">provide high quality leadership which ensures success and improvement in the school.  </w:t>
      </w:r>
      <w:r w:rsidRPr="00C90131">
        <w:rPr>
          <w:rFonts w:ascii="Arial" w:hAnsi="Arial" w:cs="Arial"/>
        </w:rPr>
        <w:t xml:space="preserve">The </w:t>
      </w:r>
      <w:r>
        <w:rPr>
          <w:rFonts w:ascii="Arial" w:hAnsi="Arial" w:cs="Arial"/>
        </w:rPr>
        <w:t>Assistant</w:t>
      </w:r>
      <w:r w:rsidRPr="00C90131">
        <w:rPr>
          <w:rFonts w:ascii="Arial" w:hAnsi="Arial" w:cs="Arial"/>
        </w:rPr>
        <w:t xml:space="preserve"> Headteacher </w:t>
      </w:r>
      <w:r>
        <w:rPr>
          <w:rFonts w:ascii="Arial" w:hAnsi="Arial" w:cs="Arial"/>
          <w:color w:val="000000" w:themeColor="text1"/>
        </w:rPr>
        <w:t>will</w:t>
      </w:r>
      <w:r w:rsidRPr="00051271">
        <w:rPr>
          <w:rFonts w:ascii="Arial" w:hAnsi="Arial" w:cs="Arial"/>
          <w:color w:val="000000" w:themeColor="text1"/>
        </w:rPr>
        <w:t xml:space="preserve"> ensure a high-quality education is provided for all pupils with improving standards of learning and achievement. The post-holder </w:t>
      </w:r>
      <w:r>
        <w:rPr>
          <w:rFonts w:ascii="Arial" w:hAnsi="Arial" w:cs="Arial"/>
          <w:color w:val="000000" w:themeColor="text1"/>
        </w:rPr>
        <w:t>will</w:t>
      </w:r>
      <w:r w:rsidRPr="00051271">
        <w:rPr>
          <w:rFonts w:ascii="Arial" w:hAnsi="Arial" w:cs="Arial"/>
          <w:color w:val="000000" w:themeColor="text1"/>
        </w:rPr>
        <w:t xml:space="preserve"> support teaching staff, </w:t>
      </w:r>
      <w:r w:rsidRPr="00C90131">
        <w:rPr>
          <w:rFonts w:ascii="Arial" w:hAnsi="Arial" w:cs="Arial"/>
        </w:rPr>
        <w:t>support staff and pupils to ensure they fulfil their potential. S/he will assist the Headteacher and governors in the strategic leadership and application of policies relating to</w:t>
      </w:r>
      <w:r>
        <w:rPr>
          <w:rFonts w:ascii="Arial" w:hAnsi="Arial" w:cs="Arial"/>
        </w:rPr>
        <w:t xml:space="preserve"> Data and Assessment</w:t>
      </w:r>
      <w:r w:rsidRPr="00C90131">
        <w:rPr>
          <w:rFonts w:ascii="Arial" w:hAnsi="Arial" w:cs="Arial"/>
        </w:rPr>
        <w:t xml:space="preserve">.  </w:t>
      </w:r>
    </w:p>
    <w:p w14:paraId="62124342" w14:textId="77777777" w:rsidR="00A16261" w:rsidRPr="00726198" w:rsidRDefault="00A16261" w:rsidP="00A16261">
      <w:pPr>
        <w:spacing w:after="0"/>
        <w:jc w:val="both"/>
        <w:rPr>
          <w:rFonts w:ascii="Arial" w:hAnsi="Arial" w:cs="Arial"/>
          <w:color w:val="000000" w:themeColor="text1"/>
          <w:sz w:val="16"/>
          <w:szCs w:val="16"/>
        </w:rPr>
      </w:pPr>
    </w:p>
    <w:p w14:paraId="71AB303D" w14:textId="77777777" w:rsidR="00A16261" w:rsidRPr="00051271" w:rsidRDefault="00A16261" w:rsidP="00A16261">
      <w:pPr>
        <w:spacing w:after="0"/>
        <w:jc w:val="both"/>
        <w:rPr>
          <w:rFonts w:ascii="Arial" w:hAnsi="Arial" w:cs="Arial"/>
          <w:color w:val="000000" w:themeColor="text1"/>
        </w:rPr>
      </w:pPr>
      <w:r w:rsidRPr="00051271">
        <w:rPr>
          <w:rFonts w:ascii="Arial" w:eastAsia="Times New Roman" w:hAnsi="Arial" w:cs="Arial"/>
          <w:b/>
          <w:color w:val="000000" w:themeColor="text1"/>
        </w:rPr>
        <w:t>Specific roles for the</w:t>
      </w:r>
      <w:r>
        <w:rPr>
          <w:rFonts w:ascii="Arial" w:eastAsia="Times New Roman" w:hAnsi="Arial" w:cs="Arial"/>
          <w:b/>
          <w:color w:val="000000" w:themeColor="text1"/>
        </w:rPr>
        <w:t xml:space="preserve"> Assistant</w:t>
      </w:r>
      <w:r w:rsidRPr="00C90131">
        <w:rPr>
          <w:rFonts w:ascii="Arial" w:eastAsia="Times New Roman" w:hAnsi="Arial" w:cs="Arial"/>
          <w:b/>
        </w:rPr>
        <w:t xml:space="preserve"> Headteacher </w:t>
      </w:r>
      <w:r>
        <w:rPr>
          <w:rFonts w:ascii="Arial" w:eastAsia="Times New Roman" w:hAnsi="Arial" w:cs="Arial"/>
          <w:b/>
          <w:color w:val="000000" w:themeColor="text1"/>
        </w:rPr>
        <w:t>– Data and Assessment</w:t>
      </w:r>
    </w:p>
    <w:p w14:paraId="4F667844" w14:textId="77777777" w:rsidR="00A16261" w:rsidRPr="00BF6298" w:rsidRDefault="00A16261" w:rsidP="00A16261">
      <w:pPr>
        <w:tabs>
          <w:tab w:val="left" w:pos="460"/>
        </w:tabs>
        <w:jc w:val="both"/>
        <w:rPr>
          <w:rFonts w:ascii="Arial" w:hAnsi="Arial" w:cs="Arial"/>
          <w:lang w:eastAsia="en-GB"/>
        </w:rPr>
      </w:pPr>
      <w:r w:rsidRPr="036CD4A6">
        <w:rPr>
          <w:rFonts w:ascii="Arial" w:hAnsi="Arial" w:cs="Arial"/>
          <w:color w:val="000000" w:themeColor="text1"/>
          <w:lang w:eastAsia="en-GB"/>
        </w:rPr>
        <w:t xml:space="preserve">Carry out those responsibilities defined by statute with specific reference to conditions of Employment of Headteachers in the DfE publication ‘School Teachers Pay and Conditions,’ including the educational standards, internal organisation, management and control of Bolton </w:t>
      </w:r>
      <w:r w:rsidRPr="00BF6298">
        <w:rPr>
          <w:rFonts w:ascii="Arial" w:hAnsi="Arial" w:cs="Arial"/>
          <w:lang w:eastAsia="en-GB"/>
        </w:rPr>
        <w:t>Muslim Girls’ School.</w:t>
      </w:r>
    </w:p>
    <w:p w14:paraId="292095F5" w14:textId="77777777" w:rsidR="00A16261" w:rsidRPr="00BF6298" w:rsidRDefault="00A16261" w:rsidP="00A16261">
      <w:pPr>
        <w:autoSpaceDE w:val="0"/>
        <w:autoSpaceDN w:val="0"/>
        <w:adjustRightInd w:val="0"/>
        <w:spacing w:after="80" w:line="241" w:lineRule="atLeast"/>
        <w:jc w:val="both"/>
        <w:rPr>
          <w:rFonts w:ascii="Arial" w:hAnsi="Arial" w:cs="Arial"/>
        </w:rPr>
      </w:pPr>
      <w:r w:rsidRPr="00BF6298">
        <w:rPr>
          <w:rFonts w:ascii="Arial" w:hAnsi="Arial" w:cs="Arial"/>
        </w:rPr>
        <w:t xml:space="preserve">Reporting to the Deputy Headteacher – </w:t>
      </w:r>
      <w:r>
        <w:rPr>
          <w:rFonts w:ascii="Arial" w:hAnsi="Arial" w:cs="Arial"/>
        </w:rPr>
        <w:t>Data and Assessment</w:t>
      </w:r>
      <w:r w:rsidRPr="00BF6298">
        <w:rPr>
          <w:rFonts w:ascii="Arial" w:hAnsi="Arial" w:cs="Arial"/>
        </w:rPr>
        <w:t xml:space="preserve"> will lead and manage the following areas of the school:</w:t>
      </w:r>
    </w:p>
    <w:p w14:paraId="622595E5" w14:textId="77777777" w:rsidR="00A16261" w:rsidRPr="00CB4DE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CB4DEB">
        <w:rPr>
          <w:color w:val="000000" w:themeColor="text1"/>
        </w:rPr>
        <w:t>Lead, manage, review and quality assure the whole school tracking system, ensuring the ongoing training of staff to</w:t>
      </w:r>
      <w:r>
        <w:rPr>
          <w:color w:val="000000" w:themeColor="text1"/>
        </w:rPr>
        <w:t xml:space="preserve"> </w:t>
      </w:r>
      <w:r w:rsidRPr="00CB4DEB">
        <w:rPr>
          <w:color w:val="000000" w:themeColor="text1"/>
        </w:rPr>
        <w:t>support student progress</w:t>
      </w:r>
    </w:p>
    <w:p w14:paraId="56F44D61"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CB4DEB">
        <w:rPr>
          <w:color w:val="000000" w:themeColor="text1"/>
        </w:rPr>
        <w:t>Effectively report progress data to students, parents and</w:t>
      </w:r>
      <w:r>
        <w:rPr>
          <w:color w:val="000000" w:themeColor="text1"/>
        </w:rPr>
        <w:t xml:space="preserve"> </w:t>
      </w:r>
      <w:r w:rsidRPr="00CB4DEB">
        <w:rPr>
          <w:color w:val="000000" w:themeColor="text1"/>
        </w:rPr>
        <w:t>governors including interim reports and parents’ evenings</w:t>
      </w:r>
      <w:r>
        <w:rPr>
          <w:color w:val="000000" w:themeColor="text1"/>
        </w:rPr>
        <w:t>.</w:t>
      </w:r>
    </w:p>
    <w:p w14:paraId="75495E3F" w14:textId="77777777" w:rsidR="00A16261" w:rsidRPr="00CB4DEB" w:rsidRDefault="00A16261" w:rsidP="00A16261">
      <w:pPr>
        <w:pStyle w:val="ListParagraph"/>
        <w:numPr>
          <w:ilvl w:val="0"/>
          <w:numId w:val="7"/>
        </w:numPr>
        <w:jc w:val="both"/>
        <w:rPr>
          <w:bCs/>
          <w:color w:val="000000" w:themeColor="text1"/>
        </w:rPr>
      </w:pPr>
      <w:r w:rsidRPr="00CB4DEB">
        <w:rPr>
          <w:bCs/>
          <w:color w:val="000000" w:themeColor="text1"/>
        </w:rPr>
        <w:t>Working with Middle Leaders to monitor, review and plan the most effective provision to support pupil progress in light</w:t>
      </w:r>
      <w:r>
        <w:rPr>
          <w:bCs/>
          <w:color w:val="000000" w:themeColor="text1"/>
        </w:rPr>
        <w:t xml:space="preserve"> </w:t>
      </w:r>
      <w:r w:rsidRPr="00CB4DEB">
        <w:rPr>
          <w:bCs/>
          <w:color w:val="000000" w:themeColor="text1"/>
        </w:rPr>
        <w:t>of progress data</w:t>
      </w:r>
    </w:p>
    <w:p w14:paraId="1AB19931" w14:textId="77777777" w:rsidR="00A16261" w:rsidRPr="00CB4DEB" w:rsidRDefault="00A16261" w:rsidP="00A16261">
      <w:pPr>
        <w:pStyle w:val="ListParagraph"/>
        <w:numPr>
          <w:ilvl w:val="0"/>
          <w:numId w:val="7"/>
        </w:numPr>
        <w:jc w:val="both"/>
        <w:rPr>
          <w:bCs/>
          <w:color w:val="000000" w:themeColor="text1"/>
        </w:rPr>
      </w:pPr>
      <w:r w:rsidRPr="00CB4DEB">
        <w:rPr>
          <w:bCs/>
          <w:color w:val="000000" w:themeColor="text1"/>
        </w:rPr>
        <w:t>Work with senior leaders to ensure data is readily available to support relevant intervention to address gaps in student</w:t>
      </w:r>
      <w:r>
        <w:rPr>
          <w:bCs/>
          <w:color w:val="000000" w:themeColor="text1"/>
        </w:rPr>
        <w:t xml:space="preserve"> </w:t>
      </w:r>
      <w:r w:rsidRPr="00CB4DEB">
        <w:rPr>
          <w:bCs/>
          <w:color w:val="000000" w:themeColor="text1"/>
        </w:rPr>
        <w:t>achievement</w:t>
      </w:r>
    </w:p>
    <w:p w14:paraId="2A4E9B7C" w14:textId="77777777" w:rsidR="00A16261" w:rsidRPr="00CB4DE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CB4DEB">
        <w:rPr>
          <w:color w:val="000000" w:themeColor="text1"/>
        </w:rPr>
        <w:t>Leadership of External exams and all aspects of Data and Assessment</w:t>
      </w:r>
    </w:p>
    <w:p w14:paraId="24AF9DBE"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20198D">
        <w:rPr>
          <w:color w:val="000000" w:themeColor="text1"/>
        </w:rPr>
        <w:t>Managing the</w:t>
      </w:r>
      <w:r>
        <w:rPr>
          <w:color w:val="000000" w:themeColor="text1"/>
        </w:rPr>
        <w:t xml:space="preserve"> Data and</w:t>
      </w:r>
      <w:r w:rsidRPr="0020198D">
        <w:rPr>
          <w:color w:val="000000" w:themeColor="text1"/>
        </w:rPr>
        <w:t xml:space="preserve"> Examination Officer to ensure internal and external examinations run smoothly and efficiently</w:t>
      </w:r>
      <w:r w:rsidRPr="003B495B">
        <w:rPr>
          <w:color w:val="000000" w:themeColor="text1"/>
        </w:rPr>
        <w:t xml:space="preserve"> Assessment, Reporting &amp; Recording including liaison with parents, governors, M</w:t>
      </w:r>
      <w:r>
        <w:rPr>
          <w:color w:val="000000" w:themeColor="text1"/>
        </w:rPr>
        <w:t xml:space="preserve">iddle </w:t>
      </w:r>
      <w:r w:rsidRPr="003B495B">
        <w:rPr>
          <w:color w:val="000000" w:themeColor="text1"/>
        </w:rPr>
        <w:t>L</w:t>
      </w:r>
      <w:r>
        <w:rPr>
          <w:color w:val="000000" w:themeColor="text1"/>
        </w:rPr>
        <w:t xml:space="preserve">eaders, </w:t>
      </w:r>
      <w:r w:rsidRPr="003B495B">
        <w:rPr>
          <w:color w:val="000000" w:themeColor="text1"/>
        </w:rPr>
        <w:t>and staff</w:t>
      </w:r>
      <w:r>
        <w:rPr>
          <w:color w:val="000000" w:themeColor="text1"/>
        </w:rPr>
        <w:t>.</w:t>
      </w:r>
    </w:p>
    <w:p w14:paraId="0043569F" w14:textId="77777777" w:rsidR="00A16261" w:rsidRPr="00CB4DEB" w:rsidRDefault="00A16261" w:rsidP="00A16261">
      <w:pPr>
        <w:pStyle w:val="ListParagraph"/>
        <w:numPr>
          <w:ilvl w:val="0"/>
          <w:numId w:val="7"/>
        </w:numPr>
        <w:jc w:val="both"/>
        <w:rPr>
          <w:bCs/>
          <w:color w:val="000000" w:themeColor="text1"/>
        </w:rPr>
      </w:pPr>
      <w:r w:rsidRPr="00CB4DEB">
        <w:rPr>
          <w:bCs/>
          <w:color w:val="000000" w:themeColor="text1"/>
        </w:rPr>
        <w:t>Ensure effective assessment structures are in place across all departments that are clearly mapped into the school’s recording and reporting systems</w:t>
      </w:r>
    </w:p>
    <w:p w14:paraId="325EC803" w14:textId="77777777" w:rsidR="00A16261" w:rsidRPr="00CB4DEB" w:rsidRDefault="00A16261" w:rsidP="00A16261">
      <w:pPr>
        <w:pStyle w:val="ListParagraph"/>
        <w:numPr>
          <w:ilvl w:val="0"/>
          <w:numId w:val="7"/>
        </w:numPr>
        <w:jc w:val="both"/>
        <w:rPr>
          <w:bCs/>
          <w:color w:val="000000" w:themeColor="text1"/>
        </w:rPr>
      </w:pPr>
      <w:r w:rsidRPr="00CB4DEB">
        <w:rPr>
          <w:bCs/>
          <w:color w:val="000000" w:themeColor="text1"/>
        </w:rPr>
        <w:t xml:space="preserve">Work with </w:t>
      </w:r>
      <w:r>
        <w:rPr>
          <w:bCs/>
          <w:color w:val="000000" w:themeColor="text1"/>
        </w:rPr>
        <w:t>Middle</w:t>
      </w:r>
      <w:r w:rsidRPr="00CB4DEB">
        <w:rPr>
          <w:bCs/>
          <w:color w:val="000000" w:themeColor="text1"/>
        </w:rPr>
        <w:t xml:space="preserve"> leaders to ensure effective structures are</w:t>
      </w:r>
      <w:r>
        <w:rPr>
          <w:bCs/>
          <w:color w:val="000000" w:themeColor="text1"/>
        </w:rPr>
        <w:t xml:space="preserve"> </w:t>
      </w:r>
      <w:r w:rsidRPr="00CB4DEB">
        <w:rPr>
          <w:bCs/>
          <w:color w:val="000000" w:themeColor="text1"/>
        </w:rPr>
        <w:t>in place to provide reliable and robust assessment data</w:t>
      </w:r>
    </w:p>
    <w:p w14:paraId="792BE20C" w14:textId="77777777" w:rsidR="00A16261" w:rsidRPr="0020198D"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20198D">
        <w:rPr>
          <w:color w:val="000000" w:themeColor="text1"/>
        </w:rPr>
        <w:t>Ensure that the assessment maximises progress and achievement by working with and through Middle Leaders to monitor, evaluate and develop effective assessment</w:t>
      </w:r>
      <w:r>
        <w:rPr>
          <w:color w:val="000000" w:themeColor="text1"/>
        </w:rPr>
        <w:t xml:space="preserve"> </w:t>
      </w:r>
      <w:r w:rsidRPr="0020198D">
        <w:rPr>
          <w:color w:val="000000" w:themeColor="text1"/>
        </w:rPr>
        <w:t>practices.</w:t>
      </w:r>
    </w:p>
    <w:p w14:paraId="238BCF1C" w14:textId="77777777" w:rsidR="00A16261" w:rsidRPr="00A35432"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A35432">
        <w:rPr>
          <w:color w:val="000000" w:themeColor="text1"/>
        </w:rPr>
        <w:t>Ensure that baseline assessments are responded to in developing teaching and curriculum on individual, subject and school levels</w:t>
      </w:r>
    </w:p>
    <w:p w14:paraId="45953C9D"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3B495B">
        <w:rPr>
          <w:color w:val="000000" w:themeColor="text1"/>
        </w:rPr>
        <w:lastRenderedPageBreak/>
        <w:t>Target setting and Monitoring Key Stage 3+ 4, including Raising Attainment, Progress, and Intervention &amp; Support Strategies</w:t>
      </w:r>
      <w:r>
        <w:rPr>
          <w:color w:val="000000" w:themeColor="text1"/>
        </w:rPr>
        <w:t xml:space="preserve"> for the characteristic groups.</w:t>
      </w:r>
    </w:p>
    <w:p w14:paraId="09432BE7" w14:textId="77777777" w:rsidR="00A16261" w:rsidRPr="0023164D"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23164D">
        <w:rPr>
          <w:color w:val="000000" w:themeColor="text1"/>
        </w:rPr>
        <w:t xml:space="preserve">Oversee </w:t>
      </w:r>
      <w:r>
        <w:rPr>
          <w:color w:val="000000" w:themeColor="text1"/>
        </w:rPr>
        <w:t>and m</w:t>
      </w:r>
      <w:r w:rsidRPr="0023164D">
        <w:rPr>
          <w:color w:val="000000" w:themeColor="text1"/>
        </w:rPr>
        <w:t>anag</w:t>
      </w:r>
      <w:r>
        <w:rPr>
          <w:color w:val="000000" w:themeColor="text1"/>
        </w:rPr>
        <w:t>e</w:t>
      </w:r>
      <w:r w:rsidRPr="0023164D">
        <w:rPr>
          <w:color w:val="000000" w:themeColor="text1"/>
        </w:rPr>
        <w:t xml:space="preserve"> the school’s system of GL and other baseline assessments</w:t>
      </w:r>
      <w:r>
        <w:rPr>
          <w:color w:val="000000" w:themeColor="text1"/>
        </w:rPr>
        <w:t xml:space="preserve"> and contribute to </w:t>
      </w:r>
      <w:r w:rsidRPr="0023164D">
        <w:rPr>
          <w:color w:val="000000" w:themeColor="text1"/>
        </w:rPr>
        <w:t xml:space="preserve">the school’s work on ‘transition’ with </w:t>
      </w:r>
      <w:r w:rsidRPr="00557629">
        <w:t xml:space="preserve">the </w:t>
      </w:r>
      <w:r w:rsidRPr="0023164D">
        <w:rPr>
          <w:color w:val="000000" w:themeColor="text1"/>
        </w:rPr>
        <w:t xml:space="preserve">Key stage 3 Coordinator and </w:t>
      </w:r>
      <w:r>
        <w:rPr>
          <w:color w:val="000000" w:themeColor="text1"/>
        </w:rPr>
        <w:t>support staff.</w:t>
      </w:r>
    </w:p>
    <w:p w14:paraId="70F800BA" w14:textId="77777777" w:rsidR="00A16261" w:rsidRPr="0020198D"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20198D">
        <w:rPr>
          <w:color w:val="000000" w:themeColor="text1"/>
        </w:rPr>
        <w:t>Developing and communicating an assessment and reporting calendar that is aligned to the learning pathways of students.</w:t>
      </w:r>
    </w:p>
    <w:p w14:paraId="7540C82B"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20198D">
        <w:rPr>
          <w:color w:val="000000" w:themeColor="text1"/>
        </w:rPr>
        <w:t>Developing reporting that is meaningful to students and parents and that leads to action</w:t>
      </w:r>
    </w:p>
    <w:p w14:paraId="514C0957" w14:textId="77777777" w:rsidR="00A16261" w:rsidRPr="0020198D"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Pr>
          <w:color w:val="000000" w:themeColor="text1"/>
        </w:rPr>
        <w:t>Manage and oversee</w:t>
      </w:r>
      <w:r w:rsidRPr="0020198D">
        <w:rPr>
          <w:color w:val="000000" w:themeColor="text1"/>
        </w:rPr>
        <w:t xml:space="preserve"> with the Data and Examinations Officer and Middle Leaders to produce the annual Examinations Analysis.</w:t>
      </w:r>
    </w:p>
    <w:p w14:paraId="6D0F21D9" w14:textId="77777777" w:rsidR="00A16261" w:rsidRPr="003B495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3B495B">
        <w:rPr>
          <w:color w:val="000000" w:themeColor="text1"/>
        </w:rPr>
        <w:t>Overview of Homework - Edulinkone and Independent Learning through SAM, Century &amp; GCSEpod</w:t>
      </w:r>
    </w:p>
    <w:p w14:paraId="78927A77" w14:textId="77777777" w:rsidR="00A16261" w:rsidRPr="003B495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3B495B">
        <w:rPr>
          <w:color w:val="000000" w:themeColor="text1"/>
        </w:rPr>
        <w:t>Promote a Remote Learning environment so that students and parents can always access their curriculum and assessment information.</w:t>
      </w:r>
    </w:p>
    <w:p w14:paraId="26711228" w14:textId="77777777" w:rsidR="00A16261" w:rsidRPr="003B495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3B495B">
        <w:rPr>
          <w:color w:val="000000" w:themeColor="text1"/>
        </w:rPr>
        <w:t>Development of a Whole School Extra-Curricular / Enrichment Programme</w:t>
      </w:r>
    </w:p>
    <w:p w14:paraId="5AD243CC"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3B495B">
        <w:rPr>
          <w:color w:val="000000" w:themeColor="text1"/>
        </w:rPr>
        <w:t>To manage the implementation of extra-curricular, enrichment and intervention opportunities throughout the school at all key stages</w:t>
      </w:r>
      <w:r>
        <w:rPr>
          <w:color w:val="000000" w:themeColor="text1"/>
        </w:rPr>
        <w:t>.</w:t>
      </w:r>
    </w:p>
    <w:p w14:paraId="4F7FDCF3" w14:textId="77777777" w:rsidR="00A16261" w:rsidRPr="00C653FA"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C653FA">
        <w:rPr>
          <w:color w:val="000000" w:themeColor="text1"/>
        </w:rPr>
        <w:t>Parent Shura (council), Parental engagement, Parent View &amp; Parent Survey-</w:t>
      </w:r>
      <w:r>
        <w:rPr>
          <w:color w:val="000000" w:themeColor="text1"/>
        </w:rPr>
        <w:t xml:space="preserve"> </w:t>
      </w:r>
      <w:r w:rsidRPr="00C653FA">
        <w:rPr>
          <w:color w:val="000000" w:themeColor="text1"/>
        </w:rPr>
        <w:t xml:space="preserve">To implement and lead on whole school system for gathering the views of </w:t>
      </w:r>
      <w:r>
        <w:rPr>
          <w:color w:val="000000" w:themeColor="text1"/>
        </w:rPr>
        <w:t>student</w:t>
      </w:r>
      <w:r w:rsidRPr="00C653FA">
        <w:rPr>
          <w:color w:val="000000" w:themeColor="text1"/>
        </w:rPr>
        <w:t>s, staff and parents via Pass survey and to ensure demonstrable impact from the findings- providing SLT, Governors and external audiences with impact reports</w:t>
      </w:r>
    </w:p>
    <w:p w14:paraId="774C2912"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Pr>
          <w:color w:val="000000" w:themeColor="text1"/>
        </w:rPr>
        <w:t>S</w:t>
      </w:r>
      <w:r w:rsidRPr="003B495B">
        <w:rPr>
          <w:color w:val="000000" w:themeColor="text1"/>
        </w:rPr>
        <w:t>eek opportunities to invite parents and carers, community figures, businesses or other organisations into the school to enhance and enrich the school and its value to the wider community</w:t>
      </w:r>
      <w:r>
        <w:rPr>
          <w:color w:val="000000" w:themeColor="text1"/>
        </w:rPr>
        <w:t>.</w:t>
      </w:r>
    </w:p>
    <w:p w14:paraId="3FD08CBA" w14:textId="77777777" w:rsidR="00A16261" w:rsidRPr="003B495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C653FA">
        <w:rPr>
          <w:color w:val="000000" w:themeColor="text1"/>
        </w:rPr>
        <w:t>To ensure 100% of our Parents/Carers come into school to discuss and support in academic progress of the children.</w:t>
      </w:r>
    </w:p>
    <w:p w14:paraId="3EB398B5"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color w:val="000000" w:themeColor="text1"/>
        </w:rPr>
        <w:t xml:space="preserve">Lead whole-school training in </w:t>
      </w:r>
      <w:r>
        <w:rPr>
          <w:color w:val="000000" w:themeColor="text1"/>
        </w:rPr>
        <w:t>intervention</w:t>
      </w:r>
      <w:r w:rsidRPr="00051271">
        <w:rPr>
          <w:color w:val="000000" w:themeColor="text1"/>
        </w:rPr>
        <w:t xml:space="preserve"> focused areas of our work</w:t>
      </w:r>
    </w:p>
    <w:p w14:paraId="0AF62921" w14:textId="77777777" w:rsidR="00A16261" w:rsidRPr="003B495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DF5EDA">
        <w:rPr>
          <w:bCs/>
          <w:color w:val="000000" w:themeColor="text1"/>
        </w:rPr>
        <w:t>To</w:t>
      </w:r>
      <w:r>
        <w:rPr>
          <w:bCs/>
          <w:color w:val="000000" w:themeColor="text1"/>
        </w:rPr>
        <w:t xml:space="preserve"> oversee</w:t>
      </w:r>
      <w:r w:rsidRPr="00DF5EDA">
        <w:rPr>
          <w:bCs/>
          <w:color w:val="000000" w:themeColor="text1"/>
        </w:rPr>
        <w:t xml:space="preserve"> Pupil Premium</w:t>
      </w:r>
      <w:r>
        <w:rPr>
          <w:bCs/>
          <w:color w:val="000000" w:themeColor="text1"/>
        </w:rPr>
        <w:t xml:space="preserve"> children</w:t>
      </w:r>
      <w:r w:rsidRPr="00DF5EDA">
        <w:rPr>
          <w:bCs/>
          <w:color w:val="000000" w:themeColor="text1"/>
        </w:rPr>
        <w:t xml:space="preserve"> to ensure parity of experience for disadvantaged pupils in the school with non-disadvantaged pupils</w:t>
      </w:r>
      <w:r>
        <w:rPr>
          <w:color w:val="000000" w:themeColor="text1"/>
        </w:rPr>
        <w:t xml:space="preserve"> Oversee tracking of progress of </w:t>
      </w:r>
      <w:r w:rsidRPr="003B495B">
        <w:rPr>
          <w:color w:val="000000" w:themeColor="text1"/>
        </w:rPr>
        <w:t>Pupil Premium</w:t>
      </w:r>
      <w:r>
        <w:rPr>
          <w:color w:val="000000" w:themeColor="text1"/>
        </w:rPr>
        <w:t xml:space="preserve"> children, intervention strategies and</w:t>
      </w:r>
      <w:r w:rsidRPr="003B495B">
        <w:rPr>
          <w:color w:val="000000" w:themeColor="text1"/>
        </w:rPr>
        <w:t xml:space="preserve"> Closing the Gap</w:t>
      </w:r>
    </w:p>
    <w:p w14:paraId="20949482"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A35432">
        <w:rPr>
          <w:color w:val="000000" w:themeColor="text1"/>
        </w:rPr>
        <w:t>Gain support from hard to reach/disadvantaged families to work together in supporting the child’s emotional and academic development</w:t>
      </w:r>
      <w:r>
        <w:rPr>
          <w:color w:val="000000" w:themeColor="text1"/>
        </w:rPr>
        <w:t xml:space="preserve"> through o</w:t>
      </w:r>
      <w:r w:rsidRPr="003B495B">
        <w:rPr>
          <w:color w:val="000000" w:themeColor="text1"/>
        </w:rPr>
        <w:t xml:space="preserve">utreach </w:t>
      </w:r>
      <w:r>
        <w:rPr>
          <w:color w:val="000000" w:themeColor="text1"/>
        </w:rPr>
        <w:t>and e</w:t>
      </w:r>
      <w:r w:rsidRPr="003B495B">
        <w:rPr>
          <w:color w:val="000000" w:themeColor="text1"/>
        </w:rPr>
        <w:t>ngagement Strategies</w:t>
      </w:r>
    </w:p>
    <w:p w14:paraId="7F11F792" w14:textId="77777777" w:rsidR="00A16261" w:rsidRPr="003B495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DF5EDA">
        <w:rPr>
          <w:color w:val="000000" w:themeColor="text1"/>
        </w:rPr>
        <w:t>To design and lead on a Parental Engagement Strategy – seeking to overcome barriers in this domain so that parents become partners with the school in their child’s learning – with a direct impact on pupil outcomes</w:t>
      </w:r>
    </w:p>
    <w:p w14:paraId="6F538CA7" w14:textId="77777777" w:rsidR="00A16261" w:rsidRPr="003B495B"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C653FA">
        <w:rPr>
          <w:color w:val="000000" w:themeColor="text1"/>
        </w:rPr>
        <w:t xml:space="preserve">To seek opportunities for all </w:t>
      </w:r>
      <w:r>
        <w:rPr>
          <w:color w:val="000000" w:themeColor="text1"/>
        </w:rPr>
        <w:t>students</w:t>
      </w:r>
      <w:r w:rsidRPr="00C653FA">
        <w:rPr>
          <w:color w:val="000000" w:themeColor="text1"/>
        </w:rPr>
        <w:t xml:space="preserve"> to develop </w:t>
      </w:r>
      <w:r>
        <w:rPr>
          <w:color w:val="000000" w:themeColor="text1"/>
        </w:rPr>
        <w:t>confidence</w:t>
      </w:r>
      <w:r w:rsidRPr="00C653FA">
        <w:rPr>
          <w:color w:val="000000" w:themeColor="text1"/>
        </w:rPr>
        <w:t xml:space="preserve"> and to raise their self -esteem through a broadening of experience and opportunit</w:t>
      </w:r>
      <w:r>
        <w:rPr>
          <w:color w:val="000000" w:themeColor="text1"/>
        </w:rPr>
        <w:t xml:space="preserve">ies, such as, </w:t>
      </w:r>
      <w:r w:rsidRPr="003B495B">
        <w:rPr>
          <w:color w:val="000000" w:themeColor="text1"/>
        </w:rPr>
        <w:t>Debating Groups</w:t>
      </w:r>
      <w:r>
        <w:rPr>
          <w:color w:val="000000" w:themeColor="text1"/>
        </w:rPr>
        <w:t>.</w:t>
      </w:r>
      <w:r w:rsidRPr="003B495B">
        <w:rPr>
          <w:color w:val="000000" w:themeColor="text1"/>
        </w:rPr>
        <w:t xml:space="preserve"> </w:t>
      </w:r>
    </w:p>
    <w:p w14:paraId="7347E32B"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color w:val="000000" w:themeColor="text1"/>
        </w:rPr>
        <w:t>Promote the school as an inclusive institution with Islamic values, serving the local community and reflecting the teachings of Holy Quran and sunnah to education</w:t>
      </w:r>
    </w:p>
    <w:p w14:paraId="27E2D63E"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color w:val="000000" w:themeColor="text1"/>
        </w:rPr>
        <w:t>Uphold and promote the Islamic Ethos of the School</w:t>
      </w:r>
    </w:p>
    <w:p w14:paraId="4441D879" w14:textId="77777777" w:rsidR="00A1626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color w:val="000000" w:themeColor="text1"/>
        </w:rPr>
        <w:t>Part of the school’s mission statement states that “‘promote high standards for all, a love and ownership of learning; spiritual growth, best standards of conduct founded on Islamic morals and British values and prepare them for their role as caring and contributing Muslimahs in modern Britain”. All teachers, together with their line managers, are asked to respect the Islamic ethos of the school and to seek advice from, and liaise with, appropriate colleagues over any matters pertaining to this ethos</w:t>
      </w:r>
      <w:r w:rsidRPr="00051271">
        <w:rPr>
          <w:color w:val="000000" w:themeColor="text1"/>
        </w:rPr>
        <w:cr/>
      </w:r>
    </w:p>
    <w:p w14:paraId="2D1A6C88" w14:textId="77777777" w:rsidR="00A16261" w:rsidRPr="00051271" w:rsidRDefault="00A16261" w:rsidP="00A16261">
      <w:pPr>
        <w:pStyle w:val="ListParagraph"/>
        <w:autoSpaceDE w:val="0"/>
        <w:autoSpaceDN w:val="0"/>
        <w:adjustRightInd w:val="0"/>
        <w:spacing w:after="80" w:line="241" w:lineRule="atLeast"/>
        <w:jc w:val="both"/>
        <w:rPr>
          <w:color w:val="000000" w:themeColor="text1"/>
        </w:rPr>
      </w:pPr>
    </w:p>
    <w:p w14:paraId="69C25753" w14:textId="77777777" w:rsidR="00A16261" w:rsidRPr="00051271" w:rsidRDefault="00A16261" w:rsidP="00A16261">
      <w:pPr>
        <w:autoSpaceDE w:val="0"/>
        <w:autoSpaceDN w:val="0"/>
        <w:adjustRightInd w:val="0"/>
        <w:spacing w:after="80" w:line="241" w:lineRule="atLeast"/>
        <w:jc w:val="both"/>
        <w:rPr>
          <w:rFonts w:ascii="Arial" w:hAnsi="Arial" w:cs="Arial"/>
          <w:b/>
          <w:color w:val="000000" w:themeColor="text1"/>
        </w:rPr>
      </w:pPr>
      <w:r w:rsidRPr="00051271">
        <w:rPr>
          <w:rFonts w:ascii="Arial" w:hAnsi="Arial" w:cs="Arial"/>
          <w:b/>
          <w:color w:val="000000" w:themeColor="text1"/>
        </w:rPr>
        <w:t>Other roles</w:t>
      </w:r>
    </w:p>
    <w:p w14:paraId="5F9CF4A6" w14:textId="77777777" w:rsidR="00A16261" w:rsidRPr="00051271" w:rsidRDefault="00A16261" w:rsidP="00A16261">
      <w:pPr>
        <w:pStyle w:val="ListParagraph"/>
        <w:numPr>
          <w:ilvl w:val="0"/>
          <w:numId w:val="7"/>
        </w:numPr>
        <w:autoSpaceDE w:val="0"/>
        <w:autoSpaceDN w:val="0"/>
        <w:adjustRightInd w:val="0"/>
        <w:spacing w:line="241" w:lineRule="atLeast"/>
        <w:jc w:val="both"/>
        <w:rPr>
          <w:bCs/>
          <w:color w:val="000000" w:themeColor="text1"/>
        </w:rPr>
      </w:pPr>
      <w:r w:rsidRPr="00051271">
        <w:rPr>
          <w:bCs/>
          <w:color w:val="000000" w:themeColor="text1"/>
        </w:rPr>
        <w:t xml:space="preserve">The safeguarding and wellbeing of </w:t>
      </w:r>
      <w:r>
        <w:rPr>
          <w:bCs/>
          <w:color w:val="000000" w:themeColor="text1"/>
        </w:rPr>
        <w:t>learners</w:t>
      </w:r>
    </w:p>
    <w:p w14:paraId="23627AEB"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bCs/>
          <w:color w:val="000000" w:themeColor="text1"/>
        </w:rPr>
        <w:t>Taking a lead role in creating positive relationships across the Academy</w:t>
      </w:r>
      <w:r w:rsidRPr="00051271">
        <w:rPr>
          <w:color w:val="000000" w:themeColor="text1"/>
        </w:rPr>
        <w:t xml:space="preserve"> </w:t>
      </w:r>
    </w:p>
    <w:p w14:paraId="14125175"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color w:val="000000" w:themeColor="text1"/>
        </w:rPr>
        <w:t xml:space="preserve">Contribute to formal reports on school performance. </w:t>
      </w:r>
    </w:p>
    <w:p w14:paraId="1DCB9EF1"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Pr>
          <w:color w:val="000000" w:themeColor="text1"/>
        </w:rPr>
        <w:lastRenderedPageBreak/>
        <w:t>A</w:t>
      </w:r>
      <w:r w:rsidRPr="00051271">
        <w:rPr>
          <w:color w:val="000000" w:themeColor="text1"/>
        </w:rPr>
        <w:t>s</w:t>
      </w:r>
      <w:r>
        <w:rPr>
          <w:color w:val="000000" w:themeColor="text1"/>
        </w:rPr>
        <w:t xml:space="preserve"> a</w:t>
      </w:r>
      <w:r w:rsidRPr="00051271">
        <w:rPr>
          <w:color w:val="000000" w:themeColor="text1"/>
        </w:rPr>
        <w:t xml:space="preserve"> line manager, </w:t>
      </w:r>
      <w:r>
        <w:rPr>
          <w:color w:val="000000" w:themeColor="text1"/>
        </w:rPr>
        <w:t xml:space="preserve">conduct </w:t>
      </w:r>
      <w:r w:rsidRPr="00051271">
        <w:rPr>
          <w:color w:val="000000" w:themeColor="text1"/>
        </w:rPr>
        <w:t>appraisal for named staff</w:t>
      </w:r>
    </w:p>
    <w:p w14:paraId="279D4830"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color w:val="000000" w:themeColor="text1"/>
        </w:rPr>
        <w:t xml:space="preserve">Ensure that the </w:t>
      </w:r>
      <w:r w:rsidRPr="00BF6298">
        <w:t>schoo</w:t>
      </w:r>
      <w:r w:rsidRPr="00051271">
        <w:rPr>
          <w:color w:val="000000" w:themeColor="text1"/>
        </w:rPr>
        <w:t>l is at Ofsted readiness</w:t>
      </w:r>
    </w:p>
    <w:p w14:paraId="57E71B99" w14:textId="77777777" w:rsidR="00A16261" w:rsidRPr="00051271" w:rsidRDefault="00A16261" w:rsidP="00A16261">
      <w:pPr>
        <w:pStyle w:val="ListParagraph"/>
        <w:numPr>
          <w:ilvl w:val="0"/>
          <w:numId w:val="7"/>
        </w:numPr>
        <w:autoSpaceDE w:val="0"/>
        <w:autoSpaceDN w:val="0"/>
        <w:adjustRightInd w:val="0"/>
        <w:spacing w:after="80" w:line="241" w:lineRule="atLeast"/>
        <w:jc w:val="both"/>
        <w:rPr>
          <w:color w:val="000000" w:themeColor="text1"/>
        </w:rPr>
      </w:pPr>
      <w:r w:rsidRPr="00051271">
        <w:rPr>
          <w:color w:val="000000" w:themeColor="text1"/>
        </w:rPr>
        <w:t>To teach timetabled classes</w:t>
      </w:r>
    </w:p>
    <w:p w14:paraId="581AA555" w14:textId="77777777" w:rsidR="00A16261" w:rsidRPr="00051271" w:rsidRDefault="00A16261" w:rsidP="00A16261">
      <w:pPr>
        <w:pStyle w:val="ListParagraph"/>
        <w:numPr>
          <w:ilvl w:val="0"/>
          <w:numId w:val="7"/>
        </w:numPr>
        <w:autoSpaceDE w:val="0"/>
        <w:autoSpaceDN w:val="0"/>
        <w:adjustRightInd w:val="0"/>
        <w:spacing w:line="241" w:lineRule="atLeast"/>
        <w:jc w:val="both"/>
        <w:rPr>
          <w:b/>
          <w:color w:val="000000" w:themeColor="text1"/>
        </w:rPr>
      </w:pPr>
      <w:r w:rsidRPr="00051271">
        <w:rPr>
          <w:bCs/>
          <w:color w:val="000000" w:themeColor="text1"/>
        </w:rPr>
        <w:t xml:space="preserve">Attendance at Strategic and Senior Leadership Team meetings throughout the year </w:t>
      </w:r>
    </w:p>
    <w:p w14:paraId="1145852C" w14:textId="77777777" w:rsidR="00A16261" w:rsidRPr="00051271" w:rsidRDefault="00A16261" w:rsidP="00A16261">
      <w:pPr>
        <w:pStyle w:val="ListParagraph"/>
        <w:numPr>
          <w:ilvl w:val="0"/>
          <w:numId w:val="7"/>
        </w:numPr>
        <w:autoSpaceDE w:val="0"/>
        <w:autoSpaceDN w:val="0"/>
        <w:adjustRightInd w:val="0"/>
        <w:spacing w:line="241" w:lineRule="atLeast"/>
        <w:jc w:val="both"/>
        <w:rPr>
          <w:b/>
          <w:color w:val="000000" w:themeColor="text1"/>
        </w:rPr>
      </w:pPr>
      <w:r w:rsidRPr="00051271">
        <w:rPr>
          <w:bCs/>
          <w:color w:val="000000" w:themeColor="text1"/>
        </w:rPr>
        <w:t xml:space="preserve">Managing incidents and conflict resolution </w:t>
      </w:r>
    </w:p>
    <w:p w14:paraId="3312B3EA" w14:textId="77777777" w:rsidR="00A16261" w:rsidRPr="00051271" w:rsidRDefault="00A16261" w:rsidP="00A16261">
      <w:pPr>
        <w:pStyle w:val="ListParagraph"/>
        <w:numPr>
          <w:ilvl w:val="0"/>
          <w:numId w:val="7"/>
        </w:numPr>
        <w:autoSpaceDE w:val="0"/>
        <w:autoSpaceDN w:val="0"/>
        <w:adjustRightInd w:val="0"/>
        <w:spacing w:line="241" w:lineRule="atLeast"/>
        <w:jc w:val="both"/>
        <w:rPr>
          <w:b/>
          <w:color w:val="000000" w:themeColor="text1"/>
        </w:rPr>
      </w:pPr>
      <w:r w:rsidRPr="00051271">
        <w:rPr>
          <w:bCs/>
          <w:color w:val="000000" w:themeColor="text1"/>
        </w:rPr>
        <w:t>Supporting Governor activities</w:t>
      </w:r>
    </w:p>
    <w:p w14:paraId="6F8CE40F" w14:textId="77777777" w:rsidR="00A16261" w:rsidRPr="00051271" w:rsidRDefault="00A16261" w:rsidP="00A16261">
      <w:pPr>
        <w:pStyle w:val="ListParagraph"/>
        <w:numPr>
          <w:ilvl w:val="0"/>
          <w:numId w:val="7"/>
        </w:numPr>
        <w:autoSpaceDE w:val="0"/>
        <w:autoSpaceDN w:val="0"/>
        <w:adjustRightInd w:val="0"/>
        <w:spacing w:line="241" w:lineRule="atLeast"/>
        <w:jc w:val="both"/>
        <w:rPr>
          <w:color w:val="000000" w:themeColor="text1"/>
        </w:rPr>
      </w:pPr>
      <w:r>
        <w:rPr>
          <w:color w:val="000000" w:themeColor="text1"/>
        </w:rPr>
        <w:t>Support</w:t>
      </w:r>
      <w:r w:rsidRPr="036CD4A6">
        <w:rPr>
          <w:color w:val="000000" w:themeColor="text1"/>
        </w:rPr>
        <w:t xml:space="preserve"> the</w:t>
      </w:r>
      <w:r>
        <w:rPr>
          <w:color w:val="000000" w:themeColor="text1"/>
        </w:rPr>
        <w:t xml:space="preserve"> Deputy</w:t>
      </w:r>
      <w:r w:rsidRPr="036CD4A6">
        <w:rPr>
          <w:color w:val="000000" w:themeColor="text1"/>
        </w:rPr>
        <w:t xml:space="preserve"> Headteacher with self-evaluation evidence, judgements and improvement</w:t>
      </w:r>
      <w:r>
        <w:rPr>
          <w:color w:val="000000" w:themeColor="text1"/>
        </w:rPr>
        <w:t xml:space="preserve"> plans</w:t>
      </w:r>
    </w:p>
    <w:p w14:paraId="0B15FB4E" w14:textId="77777777" w:rsidR="00A16261" w:rsidRPr="00051271" w:rsidRDefault="00A16261" w:rsidP="00A16261">
      <w:pPr>
        <w:autoSpaceDE w:val="0"/>
        <w:autoSpaceDN w:val="0"/>
        <w:adjustRightInd w:val="0"/>
        <w:spacing w:after="0" w:line="241" w:lineRule="atLeast"/>
        <w:jc w:val="both"/>
        <w:rPr>
          <w:rFonts w:ascii="Arial" w:hAnsi="Arial" w:cs="Arial"/>
          <w:b/>
          <w:color w:val="000000" w:themeColor="text1"/>
        </w:rPr>
      </w:pPr>
    </w:p>
    <w:p w14:paraId="65568985" w14:textId="77777777" w:rsidR="00A16261" w:rsidRPr="00051271" w:rsidRDefault="00A16261" w:rsidP="00A16261">
      <w:pPr>
        <w:autoSpaceDE w:val="0"/>
        <w:autoSpaceDN w:val="0"/>
        <w:adjustRightInd w:val="0"/>
        <w:spacing w:after="0" w:line="241" w:lineRule="atLeast"/>
        <w:jc w:val="both"/>
        <w:rPr>
          <w:rFonts w:ascii="Arial" w:hAnsi="Arial" w:cs="Arial"/>
          <w:b/>
          <w:color w:val="000000" w:themeColor="text1"/>
        </w:rPr>
      </w:pPr>
      <w:r>
        <w:rPr>
          <w:rFonts w:ascii="Arial" w:hAnsi="Arial" w:cs="Arial"/>
          <w:b/>
          <w:color w:val="000000" w:themeColor="text1"/>
        </w:rPr>
        <w:t>T</w:t>
      </w:r>
      <w:r w:rsidRPr="00051271">
        <w:rPr>
          <w:rFonts w:ascii="Arial" w:hAnsi="Arial" w:cs="Arial"/>
          <w:b/>
          <w:color w:val="000000" w:themeColor="text1"/>
        </w:rPr>
        <w:t xml:space="preserve">he core focus of the post is to oversee </w:t>
      </w:r>
      <w:r>
        <w:rPr>
          <w:rFonts w:ascii="Arial" w:hAnsi="Arial" w:cs="Arial"/>
          <w:b/>
          <w:color w:val="000000" w:themeColor="text1"/>
        </w:rPr>
        <w:t xml:space="preserve">Data and Assessment. </w:t>
      </w:r>
      <w:r w:rsidRPr="00051271">
        <w:rPr>
          <w:rFonts w:ascii="Arial" w:hAnsi="Arial" w:cs="Arial"/>
          <w:b/>
          <w:color w:val="000000" w:themeColor="text1"/>
        </w:rPr>
        <w:t>The specific requirements of the post are subject to discussion in order to balance the roles of the wider Senior Leadership Team</w:t>
      </w:r>
      <w:r>
        <w:rPr>
          <w:rFonts w:ascii="Arial" w:hAnsi="Arial" w:cs="Arial"/>
          <w:b/>
          <w:color w:val="000000" w:themeColor="text1"/>
        </w:rPr>
        <w:t xml:space="preserve">. This will enable </w:t>
      </w:r>
      <w:r w:rsidRPr="00051271">
        <w:rPr>
          <w:rFonts w:ascii="Arial" w:hAnsi="Arial" w:cs="Arial"/>
          <w:b/>
          <w:color w:val="000000" w:themeColor="text1"/>
        </w:rPr>
        <w:t>strength</w:t>
      </w:r>
      <w:r>
        <w:rPr>
          <w:rFonts w:ascii="Arial" w:hAnsi="Arial" w:cs="Arial"/>
          <w:b/>
          <w:color w:val="000000" w:themeColor="text1"/>
        </w:rPr>
        <w:t>s of the successful candidate</w:t>
      </w:r>
      <w:r w:rsidRPr="00051271">
        <w:rPr>
          <w:rFonts w:ascii="Arial" w:hAnsi="Arial" w:cs="Arial"/>
          <w:b/>
          <w:color w:val="000000" w:themeColor="text1"/>
        </w:rPr>
        <w:t xml:space="preserve"> and offer rotation to enhance a skill set for future career development. </w:t>
      </w:r>
    </w:p>
    <w:p w14:paraId="43E69745" w14:textId="77777777" w:rsidR="00A16261" w:rsidRPr="00051271" w:rsidRDefault="00A16261" w:rsidP="00A16261">
      <w:pPr>
        <w:autoSpaceDE w:val="0"/>
        <w:autoSpaceDN w:val="0"/>
        <w:adjustRightInd w:val="0"/>
        <w:spacing w:after="0" w:line="241" w:lineRule="atLeast"/>
        <w:jc w:val="both"/>
        <w:rPr>
          <w:rFonts w:ascii="Arial" w:hAnsi="Arial" w:cs="Arial"/>
          <w:color w:val="000000" w:themeColor="text1"/>
        </w:rPr>
      </w:pPr>
    </w:p>
    <w:p w14:paraId="004617C0" w14:textId="77777777" w:rsidR="00A16261" w:rsidRDefault="00A16261" w:rsidP="00A16261">
      <w:pPr>
        <w:autoSpaceDE w:val="0"/>
        <w:autoSpaceDN w:val="0"/>
        <w:adjustRightInd w:val="0"/>
        <w:spacing w:after="0" w:line="241" w:lineRule="atLeast"/>
        <w:jc w:val="both"/>
        <w:rPr>
          <w:rFonts w:ascii="Arial" w:hAnsi="Arial" w:cs="Arial"/>
          <w:b/>
          <w:bCs/>
          <w:color w:val="000000" w:themeColor="text1"/>
        </w:rPr>
      </w:pPr>
      <w:r w:rsidRPr="00051271">
        <w:rPr>
          <w:rFonts w:ascii="Arial" w:hAnsi="Arial" w:cs="Arial"/>
          <w:b/>
          <w:bCs/>
          <w:color w:val="000000" w:themeColor="text1"/>
        </w:rPr>
        <w:t xml:space="preserve">Duties and responsibilities </w:t>
      </w:r>
    </w:p>
    <w:p w14:paraId="1C09C086" w14:textId="77777777" w:rsidR="00A16261" w:rsidRPr="00051271" w:rsidRDefault="00A16261" w:rsidP="00A16261">
      <w:pPr>
        <w:autoSpaceDE w:val="0"/>
        <w:autoSpaceDN w:val="0"/>
        <w:adjustRightInd w:val="0"/>
        <w:spacing w:after="0" w:line="241" w:lineRule="atLeast"/>
        <w:jc w:val="both"/>
        <w:rPr>
          <w:rFonts w:ascii="Arial" w:hAnsi="Arial" w:cs="Arial"/>
          <w:color w:val="000000" w:themeColor="text1"/>
        </w:rPr>
      </w:pPr>
    </w:p>
    <w:p w14:paraId="3D2B88C2" w14:textId="77777777" w:rsidR="00A16261" w:rsidRPr="00051271" w:rsidRDefault="00A16261" w:rsidP="00A16261">
      <w:pPr>
        <w:keepNext/>
        <w:spacing w:after="0"/>
        <w:ind w:left="720" w:hanging="720"/>
        <w:jc w:val="both"/>
        <w:outlineLvl w:val="1"/>
        <w:rPr>
          <w:rFonts w:ascii="Arial" w:hAnsi="Arial" w:cs="Arial"/>
          <w:b/>
          <w:bCs/>
          <w:color w:val="000000" w:themeColor="text1"/>
        </w:rPr>
      </w:pPr>
      <w:r w:rsidRPr="00051271">
        <w:rPr>
          <w:rFonts w:ascii="Arial" w:hAnsi="Arial" w:cs="Arial"/>
          <w:b/>
          <w:bCs/>
          <w:color w:val="000000" w:themeColor="text1"/>
        </w:rPr>
        <w:t xml:space="preserve">Shaping the future </w:t>
      </w:r>
    </w:p>
    <w:p w14:paraId="4A2A458E" w14:textId="77777777" w:rsidR="00A16261" w:rsidRPr="00051271" w:rsidRDefault="00A16261" w:rsidP="00A16261">
      <w:pPr>
        <w:numPr>
          <w:ilvl w:val="0"/>
          <w:numId w:val="1"/>
        </w:numPr>
        <w:spacing w:after="0" w:line="240" w:lineRule="auto"/>
        <w:jc w:val="both"/>
        <w:rPr>
          <w:rFonts w:ascii="Arial" w:hAnsi="Arial" w:cs="Arial"/>
          <w:color w:val="000000" w:themeColor="text1"/>
        </w:rPr>
      </w:pPr>
      <w:r w:rsidRPr="00051271">
        <w:rPr>
          <w:rFonts w:ascii="Arial" w:hAnsi="Arial" w:cs="Arial"/>
          <w:color w:val="000000" w:themeColor="text1"/>
        </w:rPr>
        <w:t>Support the headteacher and governors in establishing an ambitious vision and ethos for the future of the school</w:t>
      </w:r>
    </w:p>
    <w:p w14:paraId="52BB3293" w14:textId="77777777" w:rsidR="00A16261" w:rsidRPr="00051271" w:rsidRDefault="00A16261" w:rsidP="00A16261">
      <w:pPr>
        <w:numPr>
          <w:ilvl w:val="0"/>
          <w:numId w:val="1"/>
        </w:numPr>
        <w:spacing w:after="0" w:line="240" w:lineRule="auto"/>
        <w:jc w:val="both"/>
        <w:rPr>
          <w:rFonts w:ascii="Arial" w:hAnsi="Arial" w:cs="Arial"/>
          <w:color w:val="000000" w:themeColor="text1"/>
        </w:rPr>
      </w:pPr>
      <w:r w:rsidRPr="00051271">
        <w:rPr>
          <w:rFonts w:ascii="Arial" w:hAnsi="Arial" w:cs="Arial"/>
          <w:color w:val="000000" w:themeColor="text1"/>
        </w:rPr>
        <w:t>Play a major role in the school improvement and school self-evaluation planning process, through agreed priorities</w:t>
      </w:r>
    </w:p>
    <w:p w14:paraId="72901102" w14:textId="77777777" w:rsidR="00A16261" w:rsidRPr="00051271" w:rsidRDefault="00A16261" w:rsidP="00A16261">
      <w:pPr>
        <w:numPr>
          <w:ilvl w:val="0"/>
          <w:numId w:val="1"/>
        </w:numPr>
        <w:spacing w:after="0" w:line="240" w:lineRule="auto"/>
        <w:jc w:val="both"/>
        <w:rPr>
          <w:rFonts w:ascii="Arial" w:hAnsi="Arial" w:cs="Arial"/>
          <w:color w:val="000000" w:themeColor="text1"/>
        </w:rPr>
      </w:pPr>
      <w:r w:rsidRPr="00051271">
        <w:rPr>
          <w:rFonts w:ascii="Arial" w:hAnsi="Arial" w:cs="Arial"/>
          <w:color w:val="000000" w:themeColor="text1"/>
        </w:rPr>
        <w:t>Contribute to the development, implementation and monitoring of action plans and other policy developments where appropriate</w:t>
      </w:r>
    </w:p>
    <w:p w14:paraId="1BE9713D" w14:textId="77777777" w:rsidR="00A16261" w:rsidRPr="00051271" w:rsidRDefault="00A16261" w:rsidP="00A16261">
      <w:pPr>
        <w:numPr>
          <w:ilvl w:val="0"/>
          <w:numId w:val="1"/>
        </w:numPr>
        <w:spacing w:after="0" w:line="240" w:lineRule="auto"/>
        <w:jc w:val="both"/>
        <w:rPr>
          <w:rFonts w:ascii="Arial" w:hAnsi="Arial" w:cs="Arial"/>
          <w:color w:val="000000" w:themeColor="text1"/>
        </w:rPr>
      </w:pPr>
      <w:r w:rsidRPr="00051271">
        <w:rPr>
          <w:rFonts w:ascii="Arial" w:hAnsi="Arial" w:cs="Arial"/>
          <w:color w:val="000000" w:themeColor="text1"/>
        </w:rPr>
        <w:t xml:space="preserve">Lead by example to motivate and work with others </w:t>
      </w:r>
    </w:p>
    <w:p w14:paraId="65AA0035" w14:textId="77777777" w:rsidR="00A16261" w:rsidRPr="00051271" w:rsidRDefault="00A16261" w:rsidP="00A16261">
      <w:pPr>
        <w:numPr>
          <w:ilvl w:val="0"/>
          <w:numId w:val="1"/>
        </w:numPr>
        <w:spacing w:after="0" w:line="240" w:lineRule="auto"/>
        <w:jc w:val="both"/>
        <w:rPr>
          <w:rFonts w:ascii="Arial" w:hAnsi="Arial" w:cs="Arial"/>
          <w:color w:val="000000" w:themeColor="text1"/>
        </w:rPr>
      </w:pPr>
      <w:r w:rsidRPr="00051271">
        <w:rPr>
          <w:rFonts w:ascii="Arial" w:hAnsi="Arial" w:cs="Arial"/>
          <w:color w:val="000000" w:themeColor="text1"/>
        </w:rPr>
        <w:t>Promote a culture of inclusion within the school community</w:t>
      </w:r>
    </w:p>
    <w:p w14:paraId="45D6E34B" w14:textId="77777777" w:rsidR="00A16261" w:rsidRPr="00051271" w:rsidRDefault="00A16261" w:rsidP="00A16261">
      <w:pPr>
        <w:spacing w:after="0" w:line="240" w:lineRule="auto"/>
        <w:ind w:left="720"/>
        <w:jc w:val="both"/>
        <w:rPr>
          <w:rFonts w:ascii="Arial" w:hAnsi="Arial" w:cs="Arial"/>
          <w:color w:val="000000" w:themeColor="text1"/>
        </w:rPr>
      </w:pPr>
    </w:p>
    <w:p w14:paraId="5FDA9F9E" w14:textId="77777777" w:rsidR="00A16261" w:rsidRPr="009F3F95" w:rsidRDefault="00A16261" w:rsidP="00A16261">
      <w:pPr>
        <w:spacing w:after="0"/>
        <w:jc w:val="both"/>
        <w:rPr>
          <w:rFonts w:ascii="Arial" w:hAnsi="Arial" w:cs="Arial"/>
          <w:b/>
          <w:bCs/>
        </w:rPr>
      </w:pPr>
      <w:r w:rsidRPr="009F3F95">
        <w:rPr>
          <w:rFonts w:ascii="Arial" w:hAnsi="Arial" w:cs="Arial"/>
          <w:b/>
          <w:bCs/>
        </w:rPr>
        <w:t>Supporting welfare, teaching and learning</w:t>
      </w:r>
    </w:p>
    <w:p w14:paraId="612A5566" w14:textId="77777777" w:rsidR="00A16261" w:rsidRPr="009F3F95" w:rsidRDefault="00A16261" w:rsidP="00A16261">
      <w:pPr>
        <w:numPr>
          <w:ilvl w:val="0"/>
          <w:numId w:val="2"/>
        </w:numPr>
        <w:spacing w:after="0" w:line="240" w:lineRule="auto"/>
        <w:ind w:left="741" w:hanging="342"/>
        <w:jc w:val="both"/>
        <w:rPr>
          <w:rFonts w:ascii="Arial" w:hAnsi="Arial" w:cs="Arial"/>
        </w:rPr>
      </w:pPr>
      <w:r w:rsidRPr="009F3F95">
        <w:rPr>
          <w:rFonts w:ascii="Arial" w:hAnsi="Arial" w:cs="Arial"/>
        </w:rPr>
        <w:t>Be an excellent role model, exemplifying a high standard of teaching and promoting high expectations for all members of the school community</w:t>
      </w:r>
    </w:p>
    <w:p w14:paraId="301B2490" w14:textId="77777777" w:rsidR="00A16261" w:rsidRPr="009F3F95" w:rsidRDefault="00A16261" w:rsidP="00A16261">
      <w:pPr>
        <w:numPr>
          <w:ilvl w:val="0"/>
          <w:numId w:val="2"/>
        </w:numPr>
        <w:spacing w:after="0" w:line="240" w:lineRule="auto"/>
        <w:ind w:left="741" w:hanging="342"/>
        <w:jc w:val="both"/>
        <w:rPr>
          <w:rFonts w:ascii="Arial" w:hAnsi="Arial" w:cs="Arial"/>
        </w:rPr>
      </w:pPr>
      <w:r w:rsidRPr="009F3F95">
        <w:rPr>
          <w:rFonts w:ascii="Arial" w:hAnsi="Arial" w:cs="Arial"/>
        </w:rPr>
        <w:t>Work with the Headteacher to raise standards through staff performance management and assist with training and support for staff</w:t>
      </w:r>
    </w:p>
    <w:p w14:paraId="1C56817B" w14:textId="77777777" w:rsidR="00A16261" w:rsidRPr="009F3F95" w:rsidRDefault="00A16261" w:rsidP="00A16261">
      <w:pPr>
        <w:numPr>
          <w:ilvl w:val="0"/>
          <w:numId w:val="2"/>
        </w:numPr>
        <w:spacing w:after="0" w:line="240" w:lineRule="auto"/>
        <w:ind w:left="741" w:hanging="342"/>
        <w:jc w:val="both"/>
        <w:rPr>
          <w:rFonts w:ascii="Arial" w:hAnsi="Arial" w:cs="Arial"/>
        </w:rPr>
      </w:pPr>
      <w:r w:rsidRPr="009F3F95">
        <w:rPr>
          <w:rFonts w:ascii="Arial" w:hAnsi="Arial" w:cs="Arial"/>
        </w:rPr>
        <w:t>Assist the senior leadership team in managing the school through strategic planning and the formulation of policy and delivery strategy</w:t>
      </w:r>
    </w:p>
    <w:p w14:paraId="3DB20501" w14:textId="77777777" w:rsidR="00A16261" w:rsidRPr="009F3F95" w:rsidRDefault="00A16261" w:rsidP="00A16261">
      <w:pPr>
        <w:numPr>
          <w:ilvl w:val="0"/>
          <w:numId w:val="2"/>
        </w:numPr>
        <w:spacing w:after="0" w:line="240" w:lineRule="auto"/>
        <w:ind w:left="741" w:hanging="342"/>
        <w:jc w:val="both"/>
        <w:rPr>
          <w:rFonts w:ascii="Arial" w:hAnsi="Arial" w:cs="Arial"/>
        </w:rPr>
      </w:pPr>
      <w:r w:rsidRPr="009F3F95">
        <w:rPr>
          <w:rFonts w:ascii="Arial" w:hAnsi="Arial" w:cs="Arial"/>
        </w:rPr>
        <w:t>Support the senior leadership team with the processes involved in monitoring and evaluating the quality of teaching and learning taking place throughout the school, including lesson observations, to ensure a consistently high quality</w:t>
      </w:r>
    </w:p>
    <w:p w14:paraId="7176CF7A" w14:textId="77777777" w:rsidR="00A16261" w:rsidRPr="009F3F95" w:rsidRDefault="00A16261" w:rsidP="00A16261">
      <w:pPr>
        <w:numPr>
          <w:ilvl w:val="0"/>
          <w:numId w:val="2"/>
        </w:numPr>
        <w:spacing w:after="0" w:line="240" w:lineRule="auto"/>
        <w:ind w:left="741" w:hanging="342"/>
        <w:jc w:val="both"/>
        <w:rPr>
          <w:rFonts w:ascii="Arial" w:hAnsi="Arial" w:cs="Arial"/>
        </w:rPr>
      </w:pPr>
      <w:r w:rsidRPr="009F3F95">
        <w:rPr>
          <w:rFonts w:ascii="Arial" w:hAnsi="Arial" w:cs="Arial"/>
        </w:rPr>
        <w:t>Ensure robust evaluation of school performance in all areas of provision and outcomes</w:t>
      </w:r>
    </w:p>
    <w:p w14:paraId="76026C89" w14:textId="77777777" w:rsidR="00A16261" w:rsidRPr="009F3F95" w:rsidRDefault="00A16261" w:rsidP="00A16261">
      <w:pPr>
        <w:numPr>
          <w:ilvl w:val="0"/>
          <w:numId w:val="2"/>
        </w:numPr>
        <w:spacing w:after="0" w:line="240" w:lineRule="auto"/>
        <w:ind w:left="741" w:hanging="342"/>
        <w:jc w:val="both"/>
        <w:rPr>
          <w:rFonts w:ascii="Arial" w:hAnsi="Arial" w:cs="Arial"/>
        </w:rPr>
      </w:pPr>
      <w:r w:rsidRPr="009F3F95">
        <w:rPr>
          <w:rFonts w:ascii="Arial" w:hAnsi="Arial" w:cs="Arial"/>
        </w:rPr>
        <w:t>Ensure through leading by example the active involvement of pupils and staff in their own learning</w:t>
      </w:r>
    </w:p>
    <w:p w14:paraId="560AAF4A" w14:textId="77777777" w:rsidR="00A16261" w:rsidRDefault="00A16261" w:rsidP="00A16261">
      <w:pPr>
        <w:spacing w:after="0" w:line="240" w:lineRule="auto"/>
        <w:ind w:left="399"/>
        <w:jc w:val="both"/>
        <w:rPr>
          <w:rFonts w:ascii="Arial" w:hAnsi="Arial" w:cs="Arial"/>
          <w:b/>
          <w:bCs/>
        </w:rPr>
      </w:pPr>
    </w:p>
    <w:p w14:paraId="72F39CE5" w14:textId="77777777" w:rsidR="00A16261" w:rsidRPr="007E6460" w:rsidRDefault="00A16261" w:rsidP="00A16261">
      <w:pPr>
        <w:spacing w:after="0" w:line="240" w:lineRule="auto"/>
        <w:ind w:left="399"/>
        <w:jc w:val="both"/>
        <w:rPr>
          <w:rFonts w:ascii="Arial" w:hAnsi="Arial" w:cs="Arial"/>
        </w:rPr>
      </w:pPr>
      <w:r w:rsidRPr="007E6460">
        <w:rPr>
          <w:rFonts w:ascii="Arial" w:hAnsi="Arial" w:cs="Arial"/>
          <w:b/>
          <w:bCs/>
        </w:rPr>
        <w:t>Developing self and others</w:t>
      </w:r>
    </w:p>
    <w:p w14:paraId="06D6F66E" w14:textId="77777777" w:rsidR="00A16261" w:rsidRPr="007E6460" w:rsidRDefault="00A16261" w:rsidP="00A16261">
      <w:pPr>
        <w:pStyle w:val="ListParagraph"/>
        <w:numPr>
          <w:ilvl w:val="0"/>
          <w:numId w:val="3"/>
        </w:numPr>
        <w:ind w:left="714" w:hanging="357"/>
        <w:jc w:val="both"/>
      </w:pPr>
      <w:r w:rsidRPr="007E6460">
        <w:rPr>
          <w:bCs/>
        </w:rPr>
        <w:t>Working with staff and other agencies and s</w:t>
      </w:r>
      <w:r w:rsidRPr="007E6460">
        <w:t>upport the induction of staff new to the school and those being trained within the school as appropriate</w:t>
      </w:r>
    </w:p>
    <w:p w14:paraId="7FB88989" w14:textId="77777777" w:rsidR="00A16261" w:rsidRPr="007E6460" w:rsidRDefault="00A16261" w:rsidP="00A16261">
      <w:pPr>
        <w:numPr>
          <w:ilvl w:val="0"/>
          <w:numId w:val="13"/>
        </w:numPr>
        <w:spacing w:after="0" w:line="240" w:lineRule="auto"/>
        <w:ind w:left="714" w:hanging="357"/>
        <w:jc w:val="both"/>
        <w:rPr>
          <w:rFonts w:ascii="Arial" w:hAnsi="Arial" w:cs="Arial"/>
        </w:rPr>
      </w:pPr>
      <w:r w:rsidRPr="007E6460">
        <w:rPr>
          <w:rFonts w:ascii="Arial" w:hAnsi="Arial" w:cs="Arial"/>
        </w:rPr>
        <w:t>Work with the senior leadership team in ensuring an appropriate programme of professional development for staff, in line with the school development plan and performance management including coaching and mentoring as appropriate</w:t>
      </w:r>
    </w:p>
    <w:p w14:paraId="65815A15" w14:textId="77777777" w:rsidR="00A16261" w:rsidRPr="00051271" w:rsidRDefault="00A16261" w:rsidP="00A16261">
      <w:pPr>
        <w:spacing w:after="0" w:line="240" w:lineRule="auto"/>
        <w:ind w:left="720"/>
        <w:jc w:val="both"/>
        <w:rPr>
          <w:rFonts w:ascii="Arial" w:hAnsi="Arial" w:cs="Arial"/>
          <w:color w:val="000000" w:themeColor="text1"/>
        </w:rPr>
      </w:pPr>
    </w:p>
    <w:p w14:paraId="2E69C7A6" w14:textId="77777777" w:rsidR="00A16261" w:rsidRPr="00051271" w:rsidRDefault="00A16261" w:rsidP="00A16261">
      <w:pPr>
        <w:spacing w:after="0" w:line="240" w:lineRule="auto"/>
        <w:jc w:val="both"/>
        <w:rPr>
          <w:rFonts w:ascii="Arial" w:hAnsi="Arial" w:cs="Arial"/>
          <w:color w:val="000000" w:themeColor="text1"/>
        </w:rPr>
      </w:pPr>
      <w:r w:rsidRPr="00051271">
        <w:rPr>
          <w:rFonts w:ascii="Arial" w:hAnsi="Arial" w:cs="Arial"/>
          <w:b/>
          <w:bCs/>
          <w:color w:val="000000" w:themeColor="text1"/>
        </w:rPr>
        <w:t>Managing the organisation</w:t>
      </w:r>
    </w:p>
    <w:p w14:paraId="2B1CF3FD" w14:textId="77777777" w:rsidR="00A16261" w:rsidRPr="00051271" w:rsidRDefault="00A16261" w:rsidP="00A16261">
      <w:pPr>
        <w:numPr>
          <w:ilvl w:val="0"/>
          <w:numId w:val="4"/>
        </w:numPr>
        <w:spacing w:after="0" w:line="240" w:lineRule="auto"/>
        <w:jc w:val="both"/>
        <w:rPr>
          <w:rFonts w:ascii="Arial" w:hAnsi="Arial" w:cs="Arial"/>
          <w:color w:val="000000" w:themeColor="text1"/>
        </w:rPr>
      </w:pPr>
      <w:r w:rsidRPr="00051271">
        <w:rPr>
          <w:rFonts w:ascii="Arial" w:hAnsi="Arial" w:cs="Arial"/>
          <w:color w:val="000000" w:themeColor="text1"/>
        </w:rPr>
        <w:t>Contribute to regular reviews of the school’s systems to ensure statutory requirements are being met</w:t>
      </w:r>
    </w:p>
    <w:p w14:paraId="10C8EBBB" w14:textId="77777777" w:rsidR="00A16261" w:rsidRPr="00051271" w:rsidRDefault="00A16261" w:rsidP="00A16261">
      <w:pPr>
        <w:numPr>
          <w:ilvl w:val="0"/>
          <w:numId w:val="4"/>
        </w:numPr>
        <w:spacing w:after="0" w:line="240" w:lineRule="auto"/>
        <w:jc w:val="both"/>
        <w:rPr>
          <w:rFonts w:ascii="Arial" w:hAnsi="Arial" w:cs="Arial"/>
          <w:color w:val="000000" w:themeColor="text1"/>
        </w:rPr>
      </w:pPr>
      <w:r w:rsidRPr="00051271">
        <w:rPr>
          <w:rFonts w:ascii="Arial" w:hAnsi="Arial" w:cs="Arial"/>
          <w:color w:val="000000" w:themeColor="text1"/>
        </w:rPr>
        <w:t>Ensure the effective dissemination of information and the maintenance of agreed systems for internal communication</w:t>
      </w:r>
    </w:p>
    <w:p w14:paraId="07082EF7" w14:textId="77777777" w:rsidR="00A16261" w:rsidRPr="00051271" w:rsidRDefault="00A16261" w:rsidP="00A16261">
      <w:pPr>
        <w:numPr>
          <w:ilvl w:val="0"/>
          <w:numId w:val="4"/>
        </w:numPr>
        <w:spacing w:after="0" w:line="240" w:lineRule="auto"/>
        <w:jc w:val="both"/>
        <w:rPr>
          <w:rFonts w:ascii="Arial" w:hAnsi="Arial" w:cs="Arial"/>
          <w:color w:val="000000" w:themeColor="text1"/>
        </w:rPr>
      </w:pPr>
      <w:r w:rsidRPr="00051271">
        <w:rPr>
          <w:rFonts w:ascii="Arial" w:hAnsi="Arial" w:cs="Arial"/>
          <w:color w:val="000000" w:themeColor="text1"/>
        </w:rPr>
        <w:lastRenderedPageBreak/>
        <w:t>Ensure a consistent approach to standards of behaviour, attendance and punctuality are implemented across the school</w:t>
      </w:r>
    </w:p>
    <w:p w14:paraId="5FFE7EE3" w14:textId="77777777" w:rsidR="00A16261" w:rsidRPr="00051271" w:rsidRDefault="00A16261" w:rsidP="00A16261">
      <w:pPr>
        <w:numPr>
          <w:ilvl w:val="0"/>
          <w:numId w:val="4"/>
        </w:numPr>
        <w:spacing w:after="0" w:line="240" w:lineRule="auto"/>
        <w:jc w:val="both"/>
        <w:rPr>
          <w:rFonts w:ascii="Arial" w:hAnsi="Arial" w:cs="Arial"/>
          <w:color w:val="000000" w:themeColor="text1"/>
        </w:rPr>
      </w:pPr>
      <w:r w:rsidRPr="00051271">
        <w:rPr>
          <w:rFonts w:ascii="Arial" w:hAnsi="Arial" w:cs="Arial"/>
          <w:color w:val="000000" w:themeColor="text1"/>
        </w:rPr>
        <w:t xml:space="preserve">Be a proactive and effective member of the senior leadership team </w:t>
      </w:r>
    </w:p>
    <w:p w14:paraId="4156BD68" w14:textId="77777777" w:rsidR="00A16261" w:rsidRPr="00051271" w:rsidRDefault="00A16261" w:rsidP="00A16261">
      <w:pPr>
        <w:numPr>
          <w:ilvl w:val="0"/>
          <w:numId w:val="4"/>
        </w:numPr>
        <w:spacing w:after="0" w:line="240" w:lineRule="auto"/>
        <w:jc w:val="both"/>
        <w:rPr>
          <w:rFonts w:ascii="Arial" w:hAnsi="Arial" w:cs="Arial"/>
          <w:color w:val="000000" w:themeColor="text1"/>
        </w:rPr>
      </w:pPr>
      <w:r w:rsidRPr="00051271">
        <w:rPr>
          <w:rFonts w:ascii="Arial" w:hAnsi="Arial" w:cs="Arial"/>
          <w:color w:val="000000" w:themeColor="text1"/>
        </w:rPr>
        <w:t>Contribute to the day-to-day effective organisation and running of the school</w:t>
      </w:r>
    </w:p>
    <w:p w14:paraId="37AD0AAF" w14:textId="77777777" w:rsidR="00A16261" w:rsidRPr="00051271" w:rsidRDefault="00A16261" w:rsidP="00A16261">
      <w:pPr>
        <w:numPr>
          <w:ilvl w:val="0"/>
          <w:numId w:val="5"/>
        </w:numPr>
        <w:spacing w:after="0" w:line="240" w:lineRule="auto"/>
        <w:jc w:val="both"/>
        <w:rPr>
          <w:rFonts w:ascii="Arial" w:hAnsi="Arial" w:cs="Arial"/>
          <w:color w:val="000000" w:themeColor="text1"/>
        </w:rPr>
      </w:pPr>
      <w:r w:rsidRPr="00051271">
        <w:rPr>
          <w:rFonts w:ascii="Arial" w:hAnsi="Arial" w:cs="Arial"/>
          <w:color w:val="000000" w:themeColor="text1"/>
        </w:rPr>
        <w:t>To undertake any professional duties, reasonably delegated by the headteacher</w:t>
      </w:r>
    </w:p>
    <w:p w14:paraId="047FB57E" w14:textId="77777777" w:rsidR="00A16261" w:rsidRDefault="00A16261" w:rsidP="00A16261">
      <w:pPr>
        <w:keepNext/>
        <w:spacing w:after="0"/>
        <w:jc w:val="both"/>
        <w:outlineLvl w:val="2"/>
        <w:rPr>
          <w:rFonts w:ascii="Arial" w:hAnsi="Arial" w:cs="Arial"/>
          <w:b/>
          <w:bCs/>
          <w:color w:val="000000" w:themeColor="text1"/>
        </w:rPr>
      </w:pPr>
    </w:p>
    <w:p w14:paraId="3262550D" w14:textId="77777777" w:rsidR="00A16261" w:rsidRPr="00051271" w:rsidRDefault="00A16261" w:rsidP="00A16261">
      <w:pPr>
        <w:keepNext/>
        <w:spacing w:after="0"/>
        <w:jc w:val="both"/>
        <w:outlineLvl w:val="2"/>
        <w:rPr>
          <w:rFonts w:ascii="Arial" w:hAnsi="Arial" w:cs="Arial"/>
          <w:b/>
          <w:bCs/>
          <w:color w:val="000000" w:themeColor="text1"/>
        </w:rPr>
      </w:pPr>
      <w:r w:rsidRPr="00051271">
        <w:rPr>
          <w:rFonts w:ascii="Arial" w:hAnsi="Arial" w:cs="Arial"/>
          <w:b/>
          <w:bCs/>
          <w:color w:val="000000" w:themeColor="text1"/>
        </w:rPr>
        <w:t>Securing accountability</w:t>
      </w:r>
    </w:p>
    <w:p w14:paraId="0165A8FF" w14:textId="77777777" w:rsidR="00A16261" w:rsidRPr="00051271" w:rsidRDefault="00A16261" w:rsidP="00A16261">
      <w:pPr>
        <w:numPr>
          <w:ilvl w:val="0"/>
          <w:numId w:val="6"/>
        </w:numPr>
        <w:spacing w:after="0" w:line="240" w:lineRule="auto"/>
        <w:jc w:val="both"/>
        <w:rPr>
          <w:rFonts w:ascii="Arial" w:hAnsi="Arial" w:cs="Arial"/>
          <w:color w:val="000000" w:themeColor="text1"/>
        </w:rPr>
      </w:pPr>
      <w:r w:rsidRPr="00051271">
        <w:rPr>
          <w:rFonts w:ascii="Arial" w:hAnsi="Arial" w:cs="Arial"/>
          <w:color w:val="000000" w:themeColor="text1"/>
        </w:rPr>
        <w:t>Support the staff and governing body in fulfilling their responsibilities with regard to the school’s performance</w:t>
      </w:r>
    </w:p>
    <w:p w14:paraId="3410E6E0" w14:textId="77777777" w:rsidR="00A16261" w:rsidRPr="00051271" w:rsidRDefault="00A16261" w:rsidP="00A16261">
      <w:pPr>
        <w:numPr>
          <w:ilvl w:val="0"/>
          <w:numId w:val="6"/>
        </w:numPr>
        <w:spacing w:after="0" w:line="240" w:lineRule="auto"/>
        <w:jc w:val="both"/>
        <w:rPr>
          <w:rFonts w:ascii="Arial" w:hAnsi="Arial" w:cs="Arial"/>
          <w:color w:val="000000" w:themeColor="text1"/>
        </w:rPr>
      </w:pPr>
      <w:r w:rsidRPr="00051271">
        <w:rPr>
          <w:rFonts w:ascii="Arial" w:hAnsi="Arial" w:cs="Arial"/>
          <w:color w:val="000000" w:themeColor="text1"/>
        </w:rPr>
        <w:t>Contribute to the reporting of the school’s performance to our community and partners.</w:t>
      </w:r>
    </w:p>
    <w:p w14:paraId="0775E79C" w14:textId="77777777" w:rsidR="00A16261" w:rsidRPr="00051271" w:rsidRDefault="00A16261" w:rsidP="00A16261">
      <w:pPr>
        <w:numPr>
          <w:ilvl w:val="0"/>
          <w:numId w:val="3"/>
        </w:numPr>
        <w:spacing w:after="0" w:line="240" w:lineRule="auto"/>
        <w:jc w:val="both"/>
        <w:rPr>
          <w:rFonts w:ascii="Arial" w:hAnsi="Arial" w:cs="Arial"/>
          <w:color w:val="000000" w:themeColor="text1"/>
        </w:rPr>
      </w:pPr>
      <w:r w:rsidRPr="00051271">
        <w:rPr>
          <w:rFonts w:ascii="Arial" w:hAnsi="Arial" w:cs="Arial"/>
          <w:color w:val="000000" w:themeColor="text1"/>
        </w:rPr>
        <w:t>Promote and protect the health and safety welfare of pupils and staff</w:t>
      </w:r>
    </w:p>
    <w:p w14:paraId="51430E8B" w14:textId="77777777" w:rsidR="00A16261" w:rsidRPr="00051271" w:rsidRDefault="00A16261" w:rsidP="00A16261">
      <w:pPr>
        <w:numPr>
          <w:ilvl w:val="0"/>
          <w:numId w:val="3"/>
        </w:numPr>
        <w:spacing w:after="0" w:line="240" w:lineRule="auto"/>
        <w:jc w:val="both"/>
        <w:rPr>
          <w:rFonts w:ascii="Arial" w:hAnsi="Arial" w:cs="Arial"/>
          <w:color w:val="000000" w:themeColor="text1"/>
        </w:rPr>
      </w:pPr>
      <w:r w:rsidRPr="00051271">
        <w:rPr>
          <w:rFonts w:ascii="Arial" w:hAnsi="Arial" w:cs="Arial"/>
          <w:color w:val="000000" w:themeColor="text1"/>
          <w:lang w:val="en-US"/>
        </w:rPr>
        <w:t>Take responsibility for promoting and safeguarding the welfare of children and young people within the school</w:t>
      </w:r>
    </w:p>
    <w:p w14:paraId="1491DBE7" w14:textId="77777777" w:rsidR="00A16261" w:rsidRDefault="00A16261" w:rsidP="00A16261">
      <w:pPr>
        <w:spacing w:after="0" w:line="240" w:lineRule="auto"/>
        <w:ind w:left="720"/>
        <w:jc w:val="both"/>
        <w:rPr>
          <w:rFonts w:ascii="Arial" w:hAnsi="Arial" w:cs="Arial"/>
          <w:color w:val="000000" w:themeColor="text1"/>
        </w:rPr>
      </w:pPr>
    </w:p>
    <w:p w14:paraId="3AADF034" w14:textId="77777777" w:rsidR="00A16261" w:rsidRPr="00051271" w:rsidRDefault="00A16261" w:rsidP="00A16261">
      <w:pPr>
        <w:keepNext/>
        <w:spacing w:after="0"/>
        <w:jc w:val="both"/>
        <w:outlineLvl w:val="2"/>
        <w:rPr>
          <w:rFonts w:ascii="Arial" w:hAnsi="Arial" w:cs="Arial"/>
          <w:b/>
          <w:bCs/>
          <w:color w:val="000000" w:themeColor="text1"/>
        </w:rPr>
      </w:pPr>
      <w:r w:rsidRPr="00051271">
        <w:rPr>
          <w:rFonts w:ascii="Arial" w:hAnsi="Arial" w:cs="Arial"/>
          <w:b/>
          <w:bCs/>
          <w:color w:val="000000" w:themeColor="text1"/>
        </w:rPr>
        <w:t>Strengthening community</w:t>
      </w:r>
    </w:p>
    <w:p w14:paraId="3DE4D913" w14:textId="77777777" w:rsidR="00A16261" w:rsidRPr="00051271" w:rsidRDefault="00A16261" w:rsidP="00A16261">
      <w:pPr>
        <w:numPr>
          <w:ilvl w:val="0"/>
          <w:numId w:val="5"/>
        </w:numPr>
        <w:spacing w:after="0" w:line="240" w:lineRule="auto"/>
        <w:jc w:val="both"/>
        <w:rPr>
          <w:rFonts w:ascii="Arial" w:hAnsi="Arial" w:cs="Arial"/>
          <w:color w:val="000000" w:themeColor="text1"/>
        </w:rPr>
      </w:pPr>
      <w:r w:rsidRPr="00051271">
        <w:rPr>
          <w:rFonts w:ascii="Arial" w:hAnsi="Arial" w:cs="Arial"/>
          <w:color w:val="000000" w:themeColor="text1"/>
        </w:rPr>
        <w:t>Assist the senior leadership team in developing the policies and practice, which promote inclusion, equality and the extended services that the school offers</w:t>
      </w:r>
    </w:p>
    <w:p w14:paraId="0F68941C" w14:textId="77777777" w:rsidR="00A16261" w:rsidRPr="00051271" w:rsidRDefault="00A16261" w:rsidP="00A16261">
      <w:pPr>
        <w:numPr>
          <w:ilvl w:val="0"/>
          <w:numId w:val="5"/>
        </w:numPr>
        <w:spacing w:after="0" w:line="240" w:lineRule="auto"/>
        <w:jc w:val="both"/>
        <w:rPr>
          <w:rFonts w:ascii="Arial" w:hAnsi="Arial" w:cs="Arial"/>
          <w:color w:val="000000" w:themeColor="text1"/>
        </w:rPr>
      </w:pPr>
      <w:r w:rsidRPr="00051271">
        <w:rPr>
          <w:rFonts w:ascii="Arial" w:hAnsi="Arial" w:cs="Arial"/>
          <w:color w:val="000000" w:themeColor="text1"/>
        </w:rPr>
        <w:t>Organise and conduct meetings where appropriate with parents and carers to ensure positive outcomes for all parties</w:t>
      </w:r>
    </w:p>
    <w:p w14:paraId="3A06A05B" w14:textId="77777777" w:rsidR="00A16261" w:rsidRPr="00051271" w:rsidRDefault="00A16261" w:rsidP="00A16261">
      <w:pPr>
        <w:numPr>
          <w:ilvl w:val="0"/>
          <w:numId w:val="5"/>
        </w:numPr>
        <w:spacing w:after="0" w:line="240" w:lineRule="auto"/>
        <w:jc w:val="both"/>
        <w:rPr>
          <w:rFonts w:ascii="Arial" w:hAnsi="Arial" w:cs="Arial"/>
          <w:color w:val="000000" w:themeColor="text1"/>
        </w:rPr>
      </w:pPr>
      <w:r w:rsidRPr="00051271">
        <w:rPr>
          <w:rFonts w:ascii="Arial" w:hAnsi="Arial" w:cs="Arial"/>
          <w:color w:val="000000" w:themeColor="text1"/>
        </w:rPr>
        <w:t>Strengthen partnership and community working</w:t>
      </w:r>
    </w:p>
    <w:p w14:paraId="2B42A704" w14:textId="77777777" w:rsidR="00A16261" w:rsidRDefault="00A16261" w:rsidP="00A16261">
      <w:pPr>
        <w:numPr>
          <w:ilvl w:val="0"/>
          <w:numId w:val="5"/>
        </w:numPr>
        <w:spacing w:after="0" w:line="240" w:lineRule="auto"/>
        <w:jc w:val="both"/>
        <w:rPr>
          <w:rFonts w:ascii="Arial" w:hAnsi="Arial" w:cs="Arial"/>
          <w:color w:val="000000" w:themeColor="text1"/>
        </w:rPr>
      </w:pPr>
      <w:r w:rsidRPr="001F0159">
        <w:rPr>
          <w:rFonts w:ascii="Arial" w:hAnsi="Arial" w:cs="Arial"/>
          <w:color w:val="000000" w:themeColor="text1"/>
        </w:rPr>
        <w:t>Promote positive relationships with colleagues in other schools and external agencies.</w:t>
      </w:r>
    </w:p>
    <w:p w14:paraId="370E03C5" w14:textId="77777777" w:rsidR="00A16261" w:rsidRDefault="00A16261" w:rsidP="00A16261">
      <w:pPr>
        <w:numPr>
          <w:ilvl w:val="0"/>
          <w:numId w:val="5"/>
        </w:numPr>
        <w:spacing w:after="0" w:line="240" w:lineRule="auto"/>
        <w:jc w:val="both"/>
        <w:rPr>
          <w:rFonts w:ascii="Arial" w:hAnsi="Arial" w:cs="Arial"/>
          <w:color w:val="000000" w:themeColor="text1"/>
        </w:rPr>
      </w:pPr>
      <w:r w:rsidRPr="001F0159">
        <w:rPr>
          <w:rFonts w:ascii="Arial" w:hAnsi="Arial" w:cs="Arial"/>
          <w:color w:val="000000" w:themeColor="text1"/>
          <w:lang w:eastAsia="en-GB"/>
        </w:rPr>
        <w:t>Ensure that the health and safety of all learners and staff is always promoted and maintained to a high standard in accordance with the school’s relevant policies and procedures</w:t>
      </w:r>
    </w:p>
    <w:p w14:paraId="2FB362B3" w14:textId="77777777" w:rsidR="00A16261" w:rsidRDefault="00A16261" w:rsidP="00A16261">
      <w:pPr>
        <w:spacing w:after="0" w:line="240" w:lineRule="auto"/>
        <w:ind w:left="720"/>
        <w:jc w:val="both"/>
        <w:rPr>
          <w:rFonts w:ascii="Arial" w:hAnsi="Arial" w:cs="Arial"/>
          <w:color w:val="000000" w:themeColor="text1"/>
        </w:rPr>
      </w:pPr>
    </w:p>
    <w:p w14:paraId="0FDE4778" w14:textId="77777777" w:rsidR="00A16261" w:rsidRDefault="00A16261" w:rsidP="00A16261">
      <w:pPr>
        <w:spacing w:after="0" w:line="240" w:lineRule="auto"/>
        <w:jc w:val="both"/>
        <w:rPr>
          <w:rFonts w:ascii="Arial" w:hAnsi="Arial" w:cs="Arial"/>
          <w:bCs/>
          <w:color w:val="000000" w:themeColor="text1"/>
        </w:rPr>
      </w:pPr>
      <w:r w:rsidRPr="00051271">
        <w:rPr>
          <w:rFonts w:ascii="Arial" w:hAnsi="Arial" w:cs="Arial"/>
          <w:color w:val="000000" w:themeColor="text1"/>
        </w:rPr>
        <w:t>This job description is n</w:t>
      </w:r>
      <w:r>
        <w:rPr>
          <w:rFonts w:ascii="Arial" w:hAnsi="Arial" w:cs="Arial"/>
          <w:color w:val="000000" w:themeColor="text1"/>
        </w:rPr>
        <w:t xml:space="preserve">ot your contract of employment </w:t>
      </w:r>
      <w:r w:rsidRPr="00051271">
        <w:rPr>
          <w:rFonts w:ascii="Arial" w:hAnsi="Arial" w:cs="Arial"/>
          <w:color w:val="000000" w:themeColor="text1"/>
        </w:rPr>
        <w:t xml:space="preserve">or any part of it. It has been prepared only for the purpose of school organisation and may change either as your contract changes or as the organisation of the school is changed. Nothing will be changed without consultation. </w:t>
      </w:r>
      <w:r w:rsidRPr="00051271">
        <w:rPr>
          <w:rFonts w:ascii="Arial" w:hAnsi="Arial" w:cs="Arial"/>
          <w:bCs/>
          <w:color w:val="000000" w:themeColor="text1"/>
        </w:rPr>
        <w:t>This document must not be altered once it has been signed but it will be reviewed annually as part of the performance management process or as appropriate.</w:t>
      </w:r>
    </w:p>
    <w:p w14:paraId="5D688349" w14:textId="77777777" w:rsidR="00A16261" w:rsidRDefault="00A16261" w:rsidP="00A16261">
      <w:pPr>
        <w:spacing w:after="0" w:line="240" w:lineRule="auto"/>
        <w:jc w:val="both"/>
        <w:rPr>
          <w:rFonts w:ascii="Arial" w:hAnsi="Arial" w:cs="Arial"/>
          <w:bCs/>
          <w:color w:val="000000" w:themeColor="text1"/>
        </w:rPr>
      </w:pPr>
    </w:p>
    <w:p w14:paraId="0D81664F" w14:textId="77777777" w:rsidR="00A16261" w:rsidRPr="00D813D5" w:rsidRDefault="00A16261" w:rsidP="00A16261">
      <w:pPr>
        <w:spacing w:after="0" w:line="240" w:lineRule="auto"/>
        <w:jc w:val="both"/>
        <w:rPr>
          <w:rFonts w:ascii="Arial" w:hAnsi="Arial" w:cs="Arial"/>
          <w:color w:val="000000" w:themeColor="text1"/>
          <w:sz w:val="10"/>
          <w:szCs w:val="10"/>
        </w:rPr>
      </w:pPr>
    </w:p>
    <w:tbl>
      <w:tblPr>
        <w:tblW w:w="9682" w:type="dxa"/>
        <w:tblInd w:w="-34" w:type="dxa"/>
        <w:tblLook w:val="01E0" w:firstRow="1" w:lastRow="1" w:firstColumn="1" w:lastColumn="1" w:noHBand="0" w:noVBand="0"/>
      </w:tblPr>
      <w:tblGrid>
        <w:gridCol w:w="9682"/>
      </w:tblGrid>
      <w:tr w:rsidR="00A16261" w:rsidRPr="00051271" w14:paraId="531636E4" w14:textId="77777777" w:rsidTr="00AF3A83">
        <w:trPr>
          <w:trHeight w:val="359"/>
        </w:trPr>
        <w:tc>
          <w:tcPr>
            <w:tcW w:w="9682" w:type="dxa"/>
            <w:tcBorders>
              <w:top w:val="single" w:sz="4" w:space="0" w:color="auto"/>
              <w:left w:val="single" w:sz="4" w:space="0" w:color="auto"/>
              <w:bottom w:val="single" w:sz="4" w:space="0" w:color="auto"/>
              <w:right w:val="single" w:sz="4" w:space="0" w:color="auto"/>
            </w:tcBorders>
            <w:shd w:val="clear" w:color="auto" w:fill="F2F2F2"/>
            <w:vAlign w:val="center"/>
          </w:tcPr>
          <w:p w14:paraId="383E8F8F" w14:textId="77777777" w:rsidR="00A16261" w:rsidRPr="00051271" w:rsidRDefault="00A16261" w:rsidP="00AF3A83">
            <w:pPr>
              <w:spacing w:line="240" w:lineRule="auto"/>
              <w:rPr>
                <w:rFonts w:ascii="Arial" w:hAnsi="Arial" w:cs="Arial"/>
                <w:b/>
                <w:color w:val="000000" w:themeColor="text1"/>
              </w:rPr>
            </w:pPr>
            <w:r w:rsidRPr="00051271">
              <w:rPr>
                <w:rFonts w:ascii="Arial" w:hAnsi="Arial" w:cs="Arial"/>
                <w:b/>
                <w:color w:val="000000" w:themeColor="text1"/>
              </w:rPr>
              <w:t>Safeguarding Children</w:t>
            </w:r>
          </w:p>
        </w:tc>
      </w:tr>
      <w:tr w:rsidR="00A16261" w:rsidRPr="00051271" w14:paraId="3CB5D46D" w14:textId="77777777" w:rsidTr="00AF3A83">
        <w:trPr>
          <w:trHeight w:val="947"/>
        </w:trPr>
        <w:tc>
          <w:tcPr>
            <w:tcW w:w="9682" w:type="dxa"/>
            <w:tcBorders>
              <w:top w:val="single" w:sz="4" w:space="0" w:color="auto"/>
              <w:left w:val="single" w:sz="4" w:space="0" w:color="auto"/>
              <w:bottom w:val="single" w:sz="4" w:space="0" w:color="auto"/>
              <w:right w:val="single" w:sz="4" w:space="0" w:color="auto"/>
            </w:tcBorders>
          </w:tcPr>
          <w:p w14:paraId="1644AFC8" w14:textId="77777777" w:rsidR="00A16261" w:rsidRPr="00051271" w:rsidRDefault="00A16261" w:rsidP="00AF3A83">
            <w:pPr>
              <w:jc w:val="both"/>
              <w:rPr>
                <w:rFonts w:ascii="Arial" w:hAnsi="Arial" w:cs="Arial"/>
                <w:color w:val="000000" w:themeColor="text1"/>
              </w:rPr>
            </w:pPr>
            <w:r w:rsidRPr="00051271">
              <w:rPr>
                <w:rFonts w:ascii="Arial" w:hAnsi="Arial" w:cs="Arial"/>
                <w:color w:val="000000" w:themeColor="text1"/>
              </w:rPr>
              <w:t xml:space="preserve">In accordance with the school’s commitment to follow and adhere to the Department for Education’s guidance entitled ‘Keeping Children Safe in Education’ (September 2020)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w:t>
            </w:r>
            <w:r>
              <w:rPr>
                <w:rFonts w:ascii="Arial" w:hAnsi="Arial" w:cs="Arial"/>
                <w:color w:val="000000" w:themeColor="text1"/>
              </w:rPr>
              <w:t>learners</w:t>
            </w:r>
            <w:r w:rsidRPr="00051271">
              <w:rPr>
                <w:rFonts w:ascii="Arial" w:hAnsi="Arial" w:cs="Arial"/>
                <w:color w:val="000000" w:themeColor="text1"/>
              </w:rPr>
              <w:t xml:space="preserve"> and the school.</w:t>
            </w:r>
          </w:p>
          <w:p w14:paraId="64185529" w14:textId="77777777" w:rsidR="00A16261" w:rsidRPr="00051271" w:rsidRDefault="00A16261" w:rsidP="00AF3A83">
            <w:pPr>
              <w:jc w:val="both"/>
              <w:rPr>
                <w:rFonts w:ascii="Arial" w:hAnsi="Arial" w:cs="Arial"/>
                <w:color w:val="000000" w:themeColor="text1"/>
              </w:rPr>
            </w:pPr>
            <w:r w:rsidRPr="00051271">
              <w:rPr>
                <w:rFonts w:ascii="Arial" w:hAnsi="Arial" w:cs="Arial"/>
                <w:color w:val="000000" w:themeColor="text1"/>
              </w:rPr>
              <w:t xml:space="preserve">You are required to have enhanced DBS clearance.  </w:t>
            </w:r>
          </w:p>
          <w:p w14:paraId="1487E701" w14:textId="77777777" w:rsidR="00A16261" w:rsidRPr="00051271" w:rsidRDefault="00A16261" w:rsidP="00AF3A83">
            <w:pPr>
              <w:jc w:val="both"/>
              <w:rPr>
                <w:rFonts w:ascii="Arial" w:hAnsi="Arial" w:cs="Arial"/>
                <w:color w:val="000000" w:themeColor="text1"/>
              </w:rPr>
            </w:pPr>
            <w:r w:rsidRPr="00051271">
              <w:rPr>
                <w:rFonts w:ascii="Arial" w:hAnsi="Arial" w:cs="Arial"/>
                <w:color w:val="000000" w:themeColor="text1"/>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A16261" w:rsidRPr="00051271" w14:paraId="5B7DDDF0" w14:textId="77777777" w:rsidTr="00AF3A83">
        <w:trPr>
          <w:trHeight w:val="437"/>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26A322E1" w14:textId="77777777" w:rsidR="00A16261" w:rsidRPr="00051271" w:rsidRDefault="00A16261" w:rsidP="00AF3A83">
            <w:pPr>
              <w:spacing w:after="100" w:afterAutospacing="1"/>
              <w:jc w:val="both"/>
              <w:rPr>
                <w:rFonts w:ascii="Arial" w:hAnsi="Arial" w:cs="Arial"/>
                <w:b/>
                <w:color w:val="000000" w:themeColor="text1"/>
              </w:rPr>
            </w:pPr>
            <w:r w:rsidRPr="00051271">
              <w:rPr>
                <w:rFonts w:ascii="Arial" w:hAnsi="Arial" w:cs="Arial"/>
                <w:b/>
                <w:color w:val="000000" w:themeColor="text1"/>
              </w:rPr>
              <w:t>Confidentiality</w:t>
            </w:r>
          </w:p>
        </w:tc>
      </w:tr>
      <w:tr w:rsidR="00A16261" w:rsidRPr="00051271" w14:paraId="42697096" w14:textId="77777777" w:rsidTr="00AF3A83">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06B835FB" w14:textId="77777777" w:rsidR="00A16261" w:rsidRDefault="00A16261" w:rsidP="00AF3A83">
            <w:pPr>
              <w:bidi/>
              <w:jc w:val="right"/>
              <w:rPr>
                <w:rFonts w:ascii="Arial" w:hAnsi="Arial" w:cs="Arial"/>
                <w:color w:val="000000" w:themeColor="text1"/>
              </w:rPr>
            </w:pPr>
            <w:r w:rsidRPr="00051271">
              <w:rPr>
                <w:rFonts w:ascii="Arial" w:hAnsi="Arial" w:cs="Arial"/>
                <w:color w:val="000000" w:themeColor="text1"/>
              </w:rPr>
              <w:t>During your employment you may see, hear or have access to, information on matters of a confidential nature relating to the work of the Bolton Muslim Girls’ School or to the health and persona</w:t>
            </w:r>
            <w:r>
              <w:rPr>
                <w:rFonts w:ascii="Arial" w:hAnsi="Arial" w:cs="Arial"/>
                <w:color w:val="000000" w:themeColor="text1"/>
              </w:rPr>
              <w:t xml:space="preserve">l affairs of pupils and staff. </w:t>
            </w:r>
            <w:r w:rsidRPr="00051271">
              <w:rPr>
                <w:rFonts w:ascii="Arial" w:hAnsi="Arial" w:cs="Arial"/>
                <w:color w:val="000000" w:themeColor="text1"/>
              </w:rPr>
              <w:t xml:space="preserve">Under no circumstances should such information be divulged </w:t>
            </w:r>
            <w:r w:rsidRPr="00051271">
              <w:rPr>
                <w:rFonts w:ascii="Arial" w:hAnsi="Arial" w:cs="Arial"/>
                <w:color w:val="000000" w:themeColor="text1"/>
              </w:rPr>
              <w:lastRenderedPageBreak/>
              <w:t>or passed on to any unauthorised person or organisation</w:t>
            </w:r>
            <w:r>
              <w:rPr>
                <w:rFonts w:ascii="Arial" w:hAnsi="Arial" w:cs="Arial"/>
                <w:color w:val="000000" w:themeColor="text1"/>
              </w:rPr>
              <w:t>. Y</w:t>
            </w:r>
            <w:r w:rsidRPr="00051271">
              <w:rPr>
                <w:rFonts w:ascii="Arial" w:hAnsi="Arial" w:cs="Arial"/>
                <w:color w:val="000000" w:themeColor="text1"/>
              </w:rPr>
              <w:t>ou will be required to</w:t>
            </w:r>
            <w:r>
              <w:rPr>
                <w:rFonts w:ascii="Arial" w:hAnsi="Arial" w:cs="Arial"/>
                <w:color w:val="000000" w:themeColor="text1"/>
              </w:rPr>
              <w:t xml:space="preserve"> know how</w:t>
            </w:r>
            <w:r w:rsidRPr="00051271">
              <w:rPr>
                <w:rFonts w:ascii="Arial" w:hAnsi="Arial" w:cs="Arial"/>
                <w:color w:val="000000" w:themeColor="text1"/>
              </w:rPr>
              <w:t xml:space="preserve"> information can be shared and in what circumsta</w:t>
            </w:r>
            <w:r>
              <w:rPr>
                <w:rFonts w:ascii="Arial" w:hAnsi="Arial" w:cs="Arial"/>
                <w:color w:val="000000" w:themeColor="text1"/>
              </w:rPr>
              <w:t>nces it is appropriate to do so.</w:t>
            </w:r>
          </w:p>
          <w:p w14:paraId="63FB7FF9" w14:textId="77777777" w:rsidR="00A16261" w:rsidRPr="00051271" w:rsidRDefault="00A16261" w:rsidP="00AF3A83">
            <w:pPr>
              <w:bidi/>
              <w:jc w:val="right"/>
              <w:rPr>
                <w:rFonts w:ascii="Arial" w:hAnsi="Arial" w:cs="Arial"/>
                <w:color w:val="000000" w:themeColor="text1"/>
              </w:rPr>
            </w:pPr>
          </w:p>
        </w:tc>
      </w:tr>
      <w:tr w:rsidR="00A16261" w:rsidRPr="00051271" w14:paraId="43D42C0C" w14:textId="77777777" w:rsidTr="00AF3A83">
        <w:trPr>
          <w:trHeight w:val="455"/>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6211115E" w14:textId="77777777" w:rsidR="00A16261" w:rsidRPr="00051271" w:rsidRDefault="00A16261" w:rsidP="00AF3A83">
            <w:pPr>
              <w:spacing w:line="360" w:lineRule="auto"/>
              <w:jc w:val="both"/>
              <w:rPr>
                <w:rFonts w:ascii="Arial" w:hAnsi="Arial" w:cs="Arial"/>
                <w:b/>
                <w:color w:val="000000" w:themeColor="text1"/>
              </w:rPr>
            </w:pPr>
            <w:r w:rsidRPr="00051271">
              <w:rPr>
                <w:rFonts w:ascii="Arial" w:hAnsi="Arial" w:cs="Arial"/>
                <w:b/>
                <w:color w:val="000000" w:themeColor="text1"/>
              </w:rPr>
              <w:lastRenderedPageBreak/>
              <w:t>Data Protection</w:t>
            </w:r>
          </w:p>
        </w:tc>
      </w:tr>
      <w:tr w:rsidR="00A16261" w:rsidRPr="00051271" w14:paraId="6292DD6A" w14:textId="77777777" w:rsidTr="00AF3A83">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3DAAAD97" w14:textId="77777777" w:rsidR="00A16261" w:rsidRDefault="00A16261" w:rsidP="00AF3A83">
            <w:pPr>
              <w:pStyle w:val="Default"/>
              <w:jc w:val="both"/>
              <w:rPr>
                <w:rFonts w:ascii="Arial" w:hAnsi="Arial" w:cs="Arial"/>
                <w:color w:val="000000" w:themeColor="text1"/>
                <w:sz w:val="22"/>
                <w:szCs w:val="22"/>
                <w:lang w:eastAsia="en-US"/>
              </w:rPr>
            </w:pPr>
            <w:r w:rsidRPr="00051271">
              <w:rPr>
                <w:rFonts w:ascii="Arial" w:hAnsi="Arial" w:cs="Arial"/>
                <w:color w:val="000000" w:themeColor="text1"/>
                <w:sz w:val="22"/>
                <w:szCs w:val="22"/>
                <w:lang w:eastAsia="en-US"/>
              </w:rPr>
              <w:t xml:space="preserve">During the course of your employment, you will have access to data and personal information that must be processed in accordance with the terms and conditions of the Data Protection Act 2018 and are properly applied to </w:t>
            </w:r>
            <w:r>
              <w:rPr>
                <w:rFonts w:ascii="Arial" w:hAnsi="Arial" w:cs="Arial"/>
                <w:color w:val="000000" w:themeColor="text1"/>
                <w:sz w:val="22"/>
                <w:szCs w:val="22"/>
                <w:lang w:eastAsia="en-US"/>
              </w:rPr>
              <w:t>learner</w:t>
            </w:r>
            <w:r w:rsidRPr="00051271">
              <w:rPr>
                <w:rFonts w:ascii="Arial" w:hAnsi="Arial" w:cs="Arial"/>
                <w:color w:val="000000" w:themeColor="text1"/>
                <w:sz w:val="22"/>
                <w:szCs w:val="22"/>
                <w:lang w:eastAsia="en-US"/>
              </w:rPr>
              <w:t xml:space="preserve">, staff and school business/information. </w:t>
            </w:r>
          </w:p>
          <w:p w14:paraId="57D23C8A" w14:textId="77777777" w:rsidR="00A16261" w:rsidRDefault="00A16261" w:rsidP="00AF3A83">
            <w:pPr>
              <w:pStyle w:val="Default"/>
              <w:jc w:val="both"/>
              <w:rPr>
                <w:rFonts w:ascii="Arial" w:hAnsi="Arial" w:cs="Arial"/>
                <w:color w:val="000000" w:themeColor="text1"/>
                <w:sz w:val="22"/>
                <w:szCs w:val="22"/>
                <w:lang w:eastAsia="en-US"/>
              </w:rPr>
            </w:pPr>
          </w:p>
          <w:p w14:paraId="37696D4C" w14:textId="77777777" w:rsidR="00A16261" w:rsidRPr="00051271" w:rsidRDefault="00A16261" w:rsidP="00AF3A83">
            <w:pPr>
              <w:pStyle w:val="Default"/>
              <w:jc w:val="both"/>
              <w:rPr>
                <w:rFonts w:ascii="Arial" w:hAnsi="Arial" w:cs="Arial"/>
                <w:color w:val="000000" w:themeColor="text1"/>
                <w:sz w:val="22"/>
                <w:szCs w:val="22"/>
                <w:lang w:eastAsia="en-US"/>
              </w:rPr>
            </w:pPr>
          </w:p>
        </w:tc>
      </w:tr>
      <w:tr w:rsidR="00A16261" w:rsidRPr="00051271" w14:paraId="71D34BFF" w14:textId="77777777" w:rsidTr="00AF3A83">
        <w:trPr>
          <w:trHeight w:val="435"/>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37451F6C" w14:textId="77777777" w:rsidR="00A16261" w:rsidRPr="00051271" w:rsidRDefault="00A16261" w:rsidP="00AF3A83">
            <w:pPr>
              <w:jc w:val="both"/>
              <w:rPr>
                <w:rFonts w:ascii="Arial" w:hAnsi="Arial" w:cs="Arial"/>
                <w:b/>
                <w:color w:val="000000" w:themeColor="text1"/>
              </w:rPr>
            </w:pPr>
            <w:r w:rsidRPr="00051271">
              <w:rPr>
                <w:rFonts w:ascii="Arial" w:hAnsi="Arial" w:cs="Arial"/>
                <w:b/>
                <w:color w:val="000000" w:themeColor="text1"/>
              </w:rPr>
              <w:t xml:space="preserve">Freedom of Information </w:t>
            </w:r>
          </w:p>
        </w:tc>
      </w:tr>
      <w:tr w:rsidR="00A16261" w:rsidRPr="00051271" w14:paraId="371C1FA4" w14:textId="77777777" w:rsidTr="00AF3A83">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521766B4" w14:textId="77777777" w:rsidR="00A16261" w:rsidRDefault="00A16261" w:rsidP="00AF3A83">
            <w:pPr>
              <w:pStyle w:val="Default"/>
              <w:jc w:val="both"/>
              <w:rPr>
                <w:rFonts w:ascii="Arial" w:hAnsi="Arial" w:cs="Arial"/>
                <w:color w:val="000000" w:themeColor="text1"/>
                <w:sz w:val="22"/>
                <w:szCs w:val="22"/>
                <w:lang w:eastAsia="en-US"/>
              </w:rPr>
            </w:pPr>
            <w:r w:rsidRPr="00051271">
              <w:rPr>
                <w:rFonts w:ascii="Arial" w:hAnsi="Arial" w:cs="Arial"/>
                <w:color w:val="000000" w:themeColor="text1"/>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p w14:paraId="66CBE4F9" w14:textId="77777777" w:rsidR="00A16261" w:rsidRPr="00051271" w:rsidRDefault="00A16261" w:rsidP="00AF3A83">
            <w:pPr>
              <w:pStyle w:val="Default"/>
              <w:jc w:val="both"/>
              <w:rPr>
                <w:rFonts w:ascii="Arial" w:hAnsi="Arial" w:cs="Arial"/>
                <w:color w:val="000000" w:themeColor="text1"/>
                <w:sz w:val="22"/>
                <w:szCs w:val="22"/>
                <w:lang w:eastAsia="en-US"/>
              </w:rPr>
            </w:pPr>
          </w:p>
        </w:tc>
      </w:tr>
      <w:tr w:rsidR="00A16261" w:rsidRPr="00051271" w14:paraId="2CA763E4" w14:textId="77777777" w:rsidTr="00AF3A83">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14:paraId="4CF6A1BB" w14:textId="77777777" w:rsidR="00A16261" w:rsidRPr="00051271" w:rsidRDefault="00A16261" w:rsidP="00AF3A83">
            <w:pPr>
              <w:jc w:val="both"/>
              <w:rPr>
                <w:rFonts w:ascii="Arial" w:hAnsi="Arial" w:cs="Arial"/>
                <w:b/>
                <w:color w:val="000000" w:themeColor="text1"/>
              </w:rPr>
            </w:pPr>
            <w:r w:rsidRPr="00051271">
              <w:rPr>
                <w:rFonts w:ascii="Arial" w:hAnsi="Arial" w:cs="Arial"/>
                <w:b/>
                <w:color w:val="000000" w:themeColor="text1"/>
              </w:rPr>
              <w:t>Smoking Policy</w:t>
            </w:r>
          </w:p>
        </w:tc>
      </w:tr>
      <w:tr w:rsidR="00A16261" w:rsidRPr="00051271" w14:paraId="6E707EBA" w14:textId="77777777" w:rsidTr="00AF3A83">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14:paraId="2CAFFD51" w14:textId="77777777" w:rsidR="00A16261" w:rsidRDefault="00A16261" w:rsidP="00AF3A83">
            <w:pPr>
              <w:pStyle w:val="default0"/>
              <w:jc w:val="both"/>
              <w:rPr>
                <w:color w:val="000000" w:themeColor="text1"/>
                <w:sz w:val="22"/>
                <w:szCs w:val="22"/>
                <w:lang w:eastAsia="en-US"/>
              </w:rPr>
            </w:pPr>
            <w:r w:rsidRPr="00051271">
              <w:rPr>
                <w:color w:val="000000" w:themeColor="text1"/>
                <w:sz w:val="22"/>
                <w:szCs w:val="22"/>
                <w:lang w:eastAsia="en-US"/>
              </w:rPr>
              <w:t>Smoking is not permitted in any premises or grounds managed by Bolton Muslim Girls’ School. Smoking is not permitted in school vehicles or in any vehicle parked on school premises.</w:t>
            </w:r>
          </w:p>
          <w:p w14:paraId="7695DDF2" w14:textId="77777777" w:rsidR="00A16261" w:rsidRPr="00051271" w:rsidRDefault="00A16261" w:rsidP="00AF3A83">
            <w:pPr>
              <w:pStyle w:val="default0"/>
              <w:jc w:val="both"/>
              <w:rPr>
                <w:color w:val="000000" w:themeColor="text1"/>
                <w:sz w:val="22"/>
                <w:szCs w:val="22"/>
                <w:lang w:eastAsia="en-US"/>
              </w:rPr>
            </w:pPr>
          </w:p>
        </w:tc>
      </w:tr>
    </w:tbl>
    <w:p w14:paraId="6CBAA279" w14:textId="77777777" w:rsidR="00A16261" w:rsidRDefault="00A16261" w:rsidP="00A16261">
      <w:pPr>
        <w:jc w:val="both"/>
        <w:rPr>
          <w:rFonts w:ascii="Arial" w:hAnsi="Arial" w:cs="Arial"/>
          <w:b/>
          <w:bCs/>
          <w:color w:val="000000" w:themeColor="text1"/>
          <w:lang w:eastAsia="en-GB"/>
        </w:rPr>
      </w:pPr>
    </w:p>
    <w:p w14:paraId="4EF7F45E" w14:textId="77777777" w:rsidR="00A16261" w:rsidRDefault="00A16261" w:rsidP="00A16261">
      <w:pPr>
        <w:jc w:val="both"/>
        <w:rPr>
          <w:rFonts w:ascii="Arial" w:hAnsi="Arial" w:cs="Arial"/>
          <w:b/>
          <w:bCs/>
          <w:color w:val="000000" w:themeColor="text1"/>
          <w:lang w:eastAsia="en-GB"/>
        </w:rPr>
      </w:pPr>
    </w:p>
    <w:p w14:paraId="19669018" w14:textId="77777777" w:rsidR="00A16261" w:rsidRDefault="00A16261" w:rsidP="00A16261">
      <w:pPr>
        <w:jc w:val="both"/>
        <w:rPr>
          <w:rFonts w:ascii="Arial" w:hAnsi="Arial" w:cs="Arial"/>
          <w:b/>
          <w:bCs/>
          <w:color w:val="000000" w:themeColor="text1"/>
          <w:lang w:eastAsia="en-GB"/>
        </w:rPr>
      </w:pPr>
    </w:p>
    <w:p w14:paraId="0EB2A94F" w14:textId="77777777" w:rsidR="00A16261" w:rsidRDefault="00A16261" w:rsidP="00A16261">
      <w:pPr>
        <w:jc w:val="both"/>
        <w:rPr>
          <w:rFonts w:ascii="Arial" w:hAnsi="Arial" w:cs="Arial"/>
          <w:b/>
          <w:bCs/>
          <w:color w:val="000000" w:themeColor="text1"/>
          <w:lang w:eastAsia="en-GB"/>
        </w:rPr>
      </w:pPr>
    </w:p>
    <w:p w14:paraId="77160533" w14:textId="77777777" w:rsidR="00A16261" w:rsidRDefault="00A16261" w:rsidP="00A16261">
      <w:pPr>
        <w:jc w:val="both"/>
        <w:rPr>
          <w:rFonts w:ascii="Arial" w:hAnsi="Arial" w:cs="Arial"/>
          <w:b/>
          <w:bCs/>
          <w:color w:val="000000" w:themeColor="text1"/>
          <w:lang w:eastAsia="en-GB"/>
        </w:rPr>
      </w:pPr>
    </w:p>
    <w:p w14:paraId="22D27D00" w14:textId="77777777" w:rsidR="00A16261" w:rsidRDefault="00A16261" w:rsidP="00A16261">
      <w:pPr>
        <w:jc w:val="both"/>
        <w:rPr>
          <w:rFonts w:ascii="Arial" w:hAnsi="Arial" w:cs="Arial"/>
          <w:b/>
          <w:bCs/>
          <w:color w:val="000000" w:themeColor="text1"/>
          <w:lang w:eastAsia="en-GB"/>
        </w:rPr>
      </w:pPr>
    </w:p>
    <w:p w14:paraId="00122C11" w14:textId="77777777" w:rsidR="00A16261" w:rsidRDefault="00A16261" w:rsidP="00A16261">
      <w:pPr>
        <w:jc w:val="both"/>
        <w:rPr>
          <w:rFonts w:ascii="Arial" w:hAnsi="Arial" w:cs="Arial"/>
          <w:b/>
          <w:bCs/>
          <w:color w:val="000000" w:themeColor="text1"/>
          <w:lang w:eastAsia="en-GB"/>
        </w:rPr>
      </w:pPr>
    </w:p>
    <w:p w14:paraId="54312B17" w14:textId="77777777" w:rsidR="00A16261" w:rsidRDefault="00A16261" w:rsidP="00A16261">
      <w:pPr>
        <w:jc w:val="both"/>
        <w:rPr>
          <w:rFonts w:ascii="Arial" w:hAnsi="Arial" w:cs="Arial"/>
          <w:b/>
          <w:bCs/>
          <w:color w:val="000000" w:themeColor="text1"/>
          <w:lang w:eastAsia="en-GB"/>
        </w:rPr>
      </w:pPr>
    </w:p>
    <w:p w14:paraId="7D4F03EB" w14:textId="77777777" w:rsidR="00A16261" w:rsidRDefault="00A16261" w:rsidP="00A16261">
      <w:pPr>
        <w:jc w:val="both"/>
        <w:rPr>
          <w:rFonts w:ascii="Arial" w:hAnsi="Arial" w:cs="Arial"/>
          <w:b/>
          <w:bCs/>
          <w:color w:val="000000" w:themeColor="text1"/>
          <w:lang w:eastAsia="en-GB"/>
        </w:rPr>
      </w:pPr>
    </w:p>
    <w:p w14:paraId="5B5651CB" w14:textId="77777777" w:rsidR="00A16261" w:rsidRDefault="00A16261" w:rsidP="00A16261">
      <w:pPr>
        <w:jc w:val="both"/>
        <w:rPr>
          <w:rFonts w:ascii="Arial" w:hAnsi="Arial" w:cs="Arial"/>
          <w:b/>
          <w:bCs/>
          <w:color w:val="000000" w:themeColor="text1"/>
          <w:lang w:eastAsia="en-GB"/>
        </w:rPr>
      </w:pPr>
    </w:p>
    <w:p w14:paraId="198CC9AA" w14:textId="77777777" w:rsidR="00A16261" w:rsidRDefault="00A16261" w:rsidP="00A16261">
      <w:pPr>
        <w:jc w:val="both"/>
        <w:rPr>
          <w:rFonts w:ascii="Arial" w:hAnsi="Arial" w:cs="Arial"/>
          <w:b/>
          <w:bCs/>
          <w:color w:val="000000" w:themeColor="text1"/>
          <w:lang w:eastAsia="en-GB"/>
        </w:rPr>
      </w:pPr>
    </w:p>
    <w:p w14:paraId="49214E55" w14:textId="77777777" w:rsidR="00A16261" w:rsidRDefault="00A16261" w:rsidP="00A16261">
      <w:pPr>
        <w:jc w:val="both"/>
        <w:rPr>
          <w:rFonts w:ascii="Arial" w:hAnsi="Arial" w:cs="Arial"/>
          <w:b/>
          <w:bCs/>
          <w:color w:val="000000" w:themeColor="text1"/>
          <w:lang w:eastAsia="en-GB"/>
        </w:rPr>
      </w:pPr>
    </w:p>
    <w:p w14:paraId="1DC6E8F9" w14:textId="77777777" w:rsidR="00A16261" w:rsidRDefault="00A16261" w:rsidP="00A16261">
      <w:pPr>
        <w:jc w:val="both"/>
        <w:rPr>
          <w:rFonts w:ascii="Arial" w:hAnsi="Arial" w:cs="Arial"/>
          <w:b/>
          <w:bCs/>
          <w:color w:val="000000" w:themeColor="text1"/>
          <w:lang w:eastAsia="en-GB"/>
        </w:rPr>
      </w:pPr>
    </w:p>
    <w:p w14:paraId="72E466FB" w14:textId="77777777" w:rsidR="00A16261" w:rsidRDefault="00A16261" w:rsidP="00A16261">
      <w:pPr>
        <w:jc w:val="both"/>
        <w:rPr>
          <w:rFonts w:ascii="Arial" w:hAnsi="Arial" w:cs="Arial"/>
          <w:b/>
          <w:bCs/>
          <w:color w:val="000000" w:themeColor="text1"/>
          <w:lang w:eastAsia="en-GB"/>
        </w:rPr>
      </w:pPr>
    </w:p>
    <w:p w14:paraId="3F4F92CF" w14:textId="77777777" w:rsidR="00A16261" w:rsidRDefault="00A16261" w:rsidP="00A16261">
      <w:pPr>
        <w:jc w:val="both"/>
        <w:rPr>
          <w:rFonts w:ascii="Arial" w:hAnsi="Arial" w:cs="Arial"/>
          <w:b/>
          <w:bCs/>
          <w:color w:val="000000" w:themeColor="text1"/>
          <w:lang w:eastAsia="en-GB"/>
        </w:rPr>
      </w:pPr>
    </w:p>
    <w:p w14:paraId="6ABFF121" w14:textId="77777777" w:rsidR="00A16261" w:rsidRDefault="00A16261" w:rsidP="00A16261">
      <w:pPr>
        <w:jc w:val="both"/>
        <w:rPr>
          <w:rFonts w:ascii="Arial" w:hAnsi="Arial" w:cs="Arial"/>
          <w:b/>
          <w:bCs/>
          <w:color w:val="000000" w:themeColor="text1"/>
          <w:lang w:eastAsia="en-GB"/>
        </w:rPr>
      </w:pPr>
    </w:p>
    <w:p w14:paraId="60926856" w14:textId="77777777" w:rsidR="00A16261" w:rsidRDefault="00A16261" w:rsidP="00A16261">
      <w:pPr>
        <w:jc w:val="both"/>
        <w:rPr>
          <w:rFonts w:ascii="Arial" w:hAnsi="Arial" w:cs="Arial"/>
          <w:b/>
          <w:bCs/>
          <w:color w:val="000000" w:themeColor="text1"/>
          <w:lang w:eastAsia="en-GB"/>
        </w:rPr>
      </w:pPr>
    </w:p>
    <w:p w14:paraId="6BB993EA" w14:textId="77777777" w:rsidR="00A16261" w:rsidRDefault="00A16261" w:rsidP="00A16261">
      <w:pPr>
        <w:jc w:val="both"/>
        <w:rPr>
          <w:rFonts w:ascii="Arial" w:hAnsi="Arial" w:cs="Arial"/>
          <w:b/>
          <w:bCs/>
          <w:color w:val="000000" w:themeColor="text1"/>
          <w:lang w:eastAsia="en-GB"/>
        </w:rPr>
      </w:pPr>
    </w:p>
    <w:p w14:paraId="496C6EB2" w14:textId="77777777" w:rsidR="00A16261" w:rsidRDefault="00A16261" w:rsidP="00A16261">
      <w:pPr>
        <w:jc w:val="both"/>
        <w:rPr>
          <w:rFonts w:ascii="Arial" w:hAnsi="Arial" w:cs="Arial"/>
          <w:b/>
          <w:bCs/>
          <w:color w:val="000000" w:themeColor="text1"/>
          <w:lang w:eastAsia="en-GB"/>
        </w:rPr>
      </w:pPr>
    </w:p>
    <w:p w14:paraId="5FDF71B6" w14:textId="77777777" w:rsidR="00A16261" w:rsidRDefault="00A16261" w:rsidP="00A16261">
      <w:pPr>
        <w:jc w:val="both"/>
        <w:rPr>
          <w:rFonts w:ascii="Arial" w:hAnsi="Arial" w:cs="Arial"/>
          <w:b/>
          <w:bCs/>
          <w:color w:val="000000" w:themeColor="text1"/>
          <w:lang w:eastAsia="en-GB"/>
        </w:rPr>
      </w:pPr>
    </w:p>
    <w:p w14:paraId="1A1A4529" w14:textId="77777777" w:rsidR="00A16261" w:rsidRPr="006724D2" w:rsidRDefault="00A16261" w:rsidP="00A16261">
      <w:pPr>
        <w:jc w:val="center"/>
        <w:rPr>
          <w:rFonts w:ascii="Arial" w:hAnsi="Arial" w:cs="Arial"/>
          <w:b/>
          <w:bCs/>
          <w:color w:val="000000" w:themeColor="text1"/>
          <w:sz w:val="32"/>
          <w:szCs w:val="32"/>
          <w:lang w:eastAsia="en-GB"/>
        </w:rPr>
      </w:pPr>
      <w:r w:rsidRPr="006724D2">
        <w:rPr>
          <w:rFonts w:ascii="Arial" w:hAnsi="Arial" w:cs="Arial"/>
          <w:b/>
          <w:bCs/>
          <w:color w:val="000000" w:themeColor="text1"/>
          <w:sz w:val="32"/>
          <w:szCs w:val="32"/>
          <w:lang w:eastAsia="en-GB"/>
        </w:rPr>
        <w:t>Person Specification</w:t>
      </w:r>
    </w:p>
    <w:p w14:paraId="7CDBFAE6" w14:textId="77777777" w:rsidR="00A16261" w:rsidRPr="006724D2" w:rsidRDefault="00A16261" w:rsidP="00A16261">
      <w:pPr>
        <w:jc w:val="center"/>
        <w:rPr>
          <w:rFonts w:ascii="Arial" w:hAnsi="Arial" w:cs="Arial"/>
          <w:b/>
          <w:bCs/>
          <w:color w:val="000000" w:themeColor="text1"/>
          <w:sz w:val="32"/>
          <w:szCs w:val="32"/>
          <w:lang w:eastAsia="en-GB"/>
        </w:rPr>
      </w:pPr>
      <w:r w:rsidRPr="006724D2">
        <w:rPr>
          <w:rFonts w:ascii="Arial" w:hAnsi="Arial" w:cs="Arial"/>
          <w:b/>
          <w:bCs/>
          <w:color w:val="000000" w:themeColor="text1"/>
          <w:sz w:val="32"/>
          <w:szCs w:val="32"/>
          <w:lang w:eastAsia="en-GB"/>
        </w:rPr>
        <w:t>Assistant Headteacher – Data and Assessment</w:t>
      </w:r>
    </w:p>
    <w:tbl>
      <w:tblPr>
        <w:tblStyle w:val="TableGrid"/>
        <w:tblW w:w="5000" w:type="pct"/>
        <w:tblLook w:val="04A0" w:firstRow="1" w:lastRow="0" w:firstColumn="1" w:lastColumn="0" w:noHBand="0" w:noVBand="1"/>
      </w:tblPr>
      <w:tblGrid>
        <w:gridCol w:w="7099"/>
        <w:gridCol w:w="2224"/>
      </w:tblGrid>
      <w:tr w:rsidR="00A16261" w:rsidRPr="0023164D" w14:paraId="7F07B5E0" w14:textId="77777777" w:rsidTr="00AF3A83">
        <w:tc>
          <w:tcPr>
            <w:tcW w:w="5000" w:type="pct"/>
            <w:gridSpan w:val="2"/>
            <w:shd w:val="clear" w:color="auto" w:fill="BFBFBF" w:themeFill="background1" w:themeFillShade="BF"/>
          </w:tcPr>
          <w:p w14:paraId="1E3554EC"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Evidence Key</w:t>
            </w:r>
          </w:p>
        </w:tc>
      </w:tr>
      <w:tr w:rsidR="00A16261" w:rsidRPr="0023164D" w14:paraId="5F65ADCD" w14:textId="77777777" w:rsidTr="00AF3A83">
        <w:tc>
          <w:tcPr>
            <w:tcW w:w="3807" w:type="pct"/>
          </w:tcPr>
          <w:p w14:paraId="65D951E7"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Application Form &amp; Supporting Letter</w:t>
            </w:r>
          </w:p>
        </w:tc>
        <w:tc>
          <w:tcPr>
            <w:tcW w:w="1193" w:type="pct"/>
          </w:tcPr>
          <w:p w14:paraId="5D27EAC0"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A</w:t>
            </w:r>
          </w:p>
        </w:tc>
      </w:tr>
      <w:tr w:rsidR="00A16261" w:rsidRPr="0023164D" w14:paraId="76736C99" w14:textId="77777777" w:rsidTr="00AF3A83">
        <w:tc>
          <w:tcPr>
            <w:tcW w:w="3807" w:type="pct"/>
          </w:tcPr>
          <w:p w14:paraId="5AC97A72"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Selection Process</w:t>
            </w:r>
          </w:p>
        </w:tc>
        <w:tc>
          <w:tcPr>
            <w:tcW w:w="1193" w:type="pct"/>
          </w:tcPr>
          <w:p w14:paraId="7E6B539B"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S</w:t>
            </w:r>
          </w:p>
        </w:tc>
      </w:tr>
    </w:tbl>
    <w:p w14:paraId="451A1D32" w14:textId="77777777" w:rsidR="00A16261" w:rsidRPr="0023164D" w:rsidRDefault="00A16261" w:rsidP="00A16261">
      <w:pPr>
        <w:jc w:val="both"/>
        <w:rPr>
          <w:rFonts w:ascii="Arial" w:hAnsi="Arial" w:cs="Arial"/>
          <w:b/>
          <w:bCs/>
          <w:color w:val="000000" w:themeColor="text1"/>
          <w:lang w:eastAsia="en-GB"/>
        </w:rPr>
      </w:pPr>
    </w:p>
    <w:tbl>
      <w:tblPr>
        <w:tblStyle w:val="TableGrid"/>
        <w:tblW w:w="0" w:type="auto"/>
        <w:tblLayout w:type="fixed"/>
        <w:tblLook w:val="04A0" w:firstRow="1" w:lastRow="0" w:firstColumn="1" w:lastColumn="0" w:noHBand="0" w:noVBand="1"/>
      </w:tblPr>
      <w:tblGrid>
        <w:gridCol w:w="4928"/>
        <w:gridCol w:w="2410"/>
        <w:gridCol w:w="1904"/>
      </w:tblGrid>
      <w:tr w:rsidR="00A16261" w:rsidRPr="0023164D" w14:paraId="23FD22EE" w14:textId="77777777" w:rsidTr="00AF3A83">
        <w:tc>
          <w:tcPr>
            <w:tcW w:w="9242" w:type="dxa"/>
            <w:gridSpan w:val="3"/>
            <w:shd w:val="clear" w:color="auto" w:fill="FFFFFF" w:themeFill="background1"/>
          </w:tcPr>
          <w:p w14:paraId="15DEEB7F"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Professional Qualifications and Experience</w:t>
            </w:r>
          </w:p>
        </w:tc>
      </w:tr>
      <w:tr w:rsidR="00A16261" w:rsidRPr="0023164D" w14:paraId="6645E6F7" w14:textId="77777777" w:rsidTr="00AF3A83">
        <w:tc>
          <w:tcPr>
            <w:tcW w:w="4928" w:type="dxa"/>
          </w:tcPr>
          <w:p w14:paraId="4131DC5A"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Criteria</w:t>
            </w:r>
          </w:p>
        </w:tc>
        <w:tc>
          <w:tcPr>
            <w:tcW w:w="2410" w:type="dxa"/>
          </w:tcPr>
          <w:p w14:paraId="30DF4502"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Essential (E)</w:t>
            </w:r>
          </w:p>
          <w:p w14:paraId="00672F2E"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Desirable (D)</w:t>
            </w:r>
          </w:p>
        </w:tc>
        <w:tc>
          <w:tcPr>
            <w:tcW w:w="1904" w:type="dxa"/>
          </w:tcPr>
          <w:p w14:paraId="118995D6"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Suggested Evidence</w:t>
            </w:r>
          </w:p>
        </w:tc>
      </w:tr>
      <w:tr w:rsidR="00A16261" w:rsidRPr="0023164D" w14:paraId="1848E176" w14:textId="77777777" w:rsidTr="00AF3A83">
        <w:tc>
          <w:tcPr>
            <w:tcW w:w="4928" w:type="dxa"/>
          </w:tcPr>
          <w:p w14:paraId="22BA9118"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 xml:space="preserve">Senior leadership or Middle leadership experience within an educational setting </w:t>
            </w:r>
          </w:p>
        </w:tc>
        <w:tc>
          <w:tcPr>
            <w:tcW w:w="2410" w:type="dxa"/>
          </w:tcPr>
          <w:p w14:paraId="6A5CF8F8"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0BC8253A"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r w:rsidR="00A16261" w:rsidRPr="0023164D" w14:paraId="7E4805BC" w14:textId="77777777" w:rsidTr="00AF3A83">
        <w:tc>
          <w:tcPr>
            <w:tcW w:w="4928" w:type="dxa"/>
          </w:tcPr>
          <w:p w14:paraId="3EFE38F8"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Qualified Teacher Status (QTS)</w:t>
            </w:r>
          </w:p>
          <w:p w14:paraId="39DC5869" w14:textId="77777777" w:rsidR="00A16261" w:rsidRPr="0023164D" w:rsidRDefault="00A16261" w:rsidP="00AF3A83">
            <w:pPr>
              <w:spacing w:after="160" w:line="259" w:lineRule="auto"/>
              <w:jc w:val="both"/>
              <w:rPr>
                <w:rFonts w:ascii="Arial" w:hAnsi="Arial" w:cs="Arial"/>
                <w:color w:val="000000" w:themeColor="text1"/>
                <w:lang w:eastAsia="en-GB"/>
              </w:rPr>
            </w:pPr>
          </w:p>
        </w:tc>
        <w:tc>
          <w:tcPr>
            <w:tcW w:w="2410" w:type="dxa"/>
          </w:tcPr>
          <w:p w14:paraId="55389793"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771BBDA9"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r w:rsidR="00A16261" w:rsidRPr="0023164D" w14:paraId="019473B9" w14:textId="77777777" w:rsidTr="00AF3A83">
        <w:tc>
          <w:tcPr>
            <w:tcW w:w="4928" w:type="dxa"/>
          </w:tcPr>
          <w:p w14:paraId="2C10FB8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 xml:space="preserve">Evidence of further training for Senior Leadership such as MA, </w:t>
            </w:r>
            <w:proofErr w:type="spellStart"/>
            <w:r w:rsidRPr="0023164D">
              <w:rPr>
                <w:rFonts w:ascii="Arial" w:hAnsi="Arial" w:cs="Arial"/>
                <w:color w:val="000000" w:themeColor="text1"/>
                <w:lang w:eastAsia="en-GB"/>
              </w:rPr>
              <w:t>M.Ed</w:t>
            </w:r>
            <w:proofErr w:type="spellEnd"/>
            <w:r w:rsidRPr="0023164D">
              <w:rPr>
                <w:rFonts w:ascii="Arial" w:hAnsi="Arial" w:cs="Arial"/>
                <w:color w:val="000000" w:themeColor="text1"/>
                <w:lang w:eastAsia="en-GB"/>
              </w:rPr>
              <w:t>, NPQSL, NPQML</w:t>
            </w:r>
          </w:p>
        </w:tc>
        <w:tc>
          <w:tcPr>
            <w:tcW w:w="2410" w:type="dxa"/>
          </w:tcPr>
          <w:p w14:paraId="228F2C9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D</w:t>
            </w:r>
          </w:p>
        </w:tc>
        <w:tc>
          <w:tcPr>
            <w:tcW w:w="1904" w:type="dxa"/>
          </w:tcPr>
          <w:p w14:paraId="69AF3516"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r w:rsidR="00A16261" w:rsidRPr="0023164D" w14:paraId="52C47546" w14:textId="77777777" w:rsidTr="00AF3A83">
        <w:tc>
          <w:tcPr>
            <w:tcW w:w="4928" w:type="dxa"/>
          </w:tcPr>
          <w:p w14:paraId="372834C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Commitment to accredited school leadership and management training/career development</w:t>
            </w:r>
          </w:p>
        </w:tc>
        <w:tc>
          <w:tcPr>
            <w:tcW w:w="2410" w:type="dxa"/>
          </w:tcPr>
          <w:p w14:paraId="1C7EB04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433E941A"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r w:rsidR="00A16261" w:rsidRPr="0023164D" w14:paraId="2F9E3C15" w14:textId="77777777" w:rsidTr="00AF3A83">
        <w:tc>
          <w:tcPr>
            <w:tcW w:w="4928" w:type="dxa"/>
          </w:tcPr>
          <w:p w14:paraId="55D3D160"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Current safeguarding training</w:t>
            </w:r>
          </w:p>
          <w:p w14:paraId="3A142CA3" w14:textId="77777777" w:rsidR="00A16261" w:rsidRPr="0023164D" w:rsidRDefault="00A16261" w:rsidP="00AF3A83">
            <w:pPr>
              <w:spacing w:after="160" w:line="259" w:lineRule="auto"/>
              <w:jc w:val="both"/>
              <w:rPr>
                <w:rFonts w:ascii="Arial" w:hAnsi="Arial" w:cs="Arial"/>
                <w:color w:val="000000" w:themeColor="text1"/>
                <w:lang w:eastAsia="en-GB"/>
              </w:rPr>
            </w:pPr>
          </w:p>
        </w:tc>
        <w:tc>
          <w:tcPr>
            <w:tcW w:w="2410" w:type="dxa"/>
          </w:tcPr>
          <w:p w14:paraId="33013E1C"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51B88A4B"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r w:rsidR="00A16261" w:rsidRPr="0023164D" w14:paraId="705A6A6A" w14:textId="77777777" w:rsidTr="00AF3A83">
        <w:tc>
          <w:tcPr>
            <w:tcW w:w="4928" w:type="dxa"/>
          </w:tcPr>
          <w:p w14:paraId="6473CD7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Ability to demonstrate commitment to safeguarding and promoting the welfare of children</w:t>
            </w:r>
          </w:p>
        </w:tc>
        <w:tc>
          <w:tcPr>
            <w:tcW w:w="2410" w:type="dxa"/>
          </w:tcPr>
          <w:p w14:paraId="499F28C6"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79EC1123"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4C576184" w14:textId="77777777" w:rsidTr="00AF3A83">
        <w:tc>
          <w:tcPr>
            <w:tcW w:w="9242" w:type="dxa"/>
            <w:gridSpan w:val="3"/>
            <w:shd w:val="clear" w:color="auto" w:fill="D9D9D9" w:themeFill="background1" w:themeFillShade="D9"/>
          </w:tcPr>
          <w:p w14:paraId="57B16AB4"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Qualities &amp; Knowledge</w:t>
            </w:r>
          </w:p>
        </w:tc>
      </w:tr>
      <w:tr w:rsidR="00A16261" w:rsidRPr="0023164D" w14:paraId="776A0D47" w14:textId="77777777" w:rsidTr="00AF3A83">
        <w:tc>
          <w:tcPr>
            <w:tcW w:w="4928" w:type="dxa"/>
          </w:tcPr>
          <w:p w14:paraId="4F44F4E5"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Criteria</w:t>
            </w:r>
          </w:p>
        </w:tc>
        <w:tc>
          <w:tcPr>
            <w:tcW w:w="2410" w:type="dxa"/>
          </w:tcPr>
          <w:p w14:paraId="2373DD45"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Essential (E)</w:t>
            </w:r>
          </w:p>
          <w:p w14:paraId="2EFC5F02"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Desirable (D)</w:t>
            </w:r>
          </w:p>
        </w:tc>
        <w:tc>
          <w:tcPr>
            <w:tcW w:w="1904" w:type="dxa"/>
          </w:tcPr>
          <w:p w14:paraId="22D59962"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Suggested Evidence</w:t>
            </w:r>
          </w:p>
        </w:tc>
      </w:tr>
      <w:tr w:rsidR="00A16261" w:rsidRPr="0023164D" w14:paraId="6F3C6257" w14:textId="77777777" w:rsidTr="00AF3A83">
        <w:tc>
          <w:tcPr>
            <w:tcW w:w="4928" w:type="dxa"/>
          </w:tcPr>
          <w:p w14:paraId="3A8C6457"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Exhibits current knowledge and understanding of educational policy locally, nationally and globally</w:t>
            </w:r>
          </w:p>
        </w:tc>
        <w:tc>
          <w:tcPr>
            <w:tcW w:w="2410" w:type="dxa"/>
          </w:tcPr>
          <w:p w14:paraId="36F227B6"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02EA3D40"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S</w:t>
            </w:r>
          </w:p>
        </w:tc>
      </w:tr>
      <w:tr w:rsidR="00A16261" w:rsidRPr="0023164D" w14:paraId="3275B823" w14:textId="77777777" w:rsidTr="00AF3A83">
        <w:tc>
          <w:tcPr>
            <w:tcW w:w="4928" w:type="dxa"/>
          </w:tcPr>
          <w:p w14:paraId="7A95963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Demonstrates a commitment to Continuous Professional Development</w:t>
            </w:r>
          </w:p>
        </w:tc>
        <w:tc>
          <w:tcPr>
            <w:tcW w:w="2410" w:type="dxa"/>
          </w:tcPr>
          <w:p w14:paraId="57B1DC5B"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5D5F776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r w:rsidR="00A16261" w:rsidRPr="0023164D" w14:paraId="6F8BADDB" w14:textId="77777777" w:rsidTr="00AF3A83">
        <w:tc>
          <w:tcPr>
            <w:tcW w:w="4928" w:type="dxa"/>
          </w:tcPr>
          <w:p w14:paraId="6925F63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Can evidence strategic leadership</w:t>
            </w:r>
          </w:p>
        </w:tc>
        <w:tc>
          <w:tcPr>
            <w:tcW w:w="2410" w:type="dxa"/>
          </w:tcPr>
          <w:p w14:paraId="7064BF6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6410B20E"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0390E895" w14:textId="77777777" w:rsidTr="00AF3A83">
        <w:tc>
          <w:tcPr>
            <w:tcW w:w="4928" w:type="dxa"/>
          </w:tcPr>
          <w:p w14:paraId="5C99A48A"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Has a proven track record as an excellent teacher with ambitious standards</w:t>
            </w:r>
          </w:p>
        </w:tc>
        <w:tc>
          <w:tcPr>
            <w:tcW w:w="2410" w:type="dxa"/>
          </w:tcPr>
          <w:p w14:paraId="0D4A3740"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7336420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27F49BFD" w14:textId="77777777" w:rsidTr="00AF3A83">
        <w:tc>
          <w:tcPr>
            <w:tcW w:w="4928" w:type="dxa"/>
          </w:tcPr>
          <w:p w14:paraId="69375958"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lastRenderedPageBreak/>
              <w:t>Has a proven track record of securing appropriate outcomes for pupils in line with their starting points</w:t>
            </w:r>
          </w:p>
        </w:tc>
        <w:tc>
          <w:tcPr>
            <w:tcW w:w="2410" w:type="dxa"/>
          </w:tcPr>
          <w:p w14:paraId="0B6B6E2C"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336E425C"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4B805A20" w14:textId="77777777" w:rsidTr="00AF3A83">
        <w:tc>
          <w:tcPr>
            <w:tcW w:w="4928" w:type="dxa"/>
          </w:tcPr>
          <w:p w14:paraId="6E110735"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Promotes equality and inclusive practices</w:t>
            </w:r>
          </w:p>
        </w:tc>
        <w:tc>
          <w:tcPr>
            <w:tcW w:w="2410" w:type="dxa"/>
          </w:tcPr>
          <w:p w14:paraId="1E4E7557"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42F85276"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1EB1F100" w14:textId="77777777" w:rsidTr="00AF3A83">
        <w:tc>
          <w:tcPr>
            <w:tcW w:w="4928" w:type="dxa"/>
          </w:tcPr>
          <w:p w14:paraId="160E4EA0"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Demonstrates analytical understanding and uses data effectively</w:t>
            </w:r>
          </w:p>
        </w:tc>
        <w:tc>
          <w:tcPr>
            <w:tcW w:w="2410" w:type="dxa"/>
          </w:tcPr>
          <w:p w14:paraId="3DEB112A"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7DFE4535"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4DF9FEA5" w14:textId="77777777" w:rsidTr="00AF3A83">
        <w:tc>
          <w:tcPr>
            <w:tcW w:w="4928" w:type="dxa"/>
          </w:tcPr>
          <w:p w14:paraId="2B775276"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Is committed to safeguarding pupils</w:t>
            </w:r>
          </w:p>
        </w:tc>
        <w:tc>
          <w:tcPr>
            <w:tcW w:w="2410" w:type="dxa"/>
          </w:tcPr>
          <w:p w14:paraId="1BA33AF5"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6019846C"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5D503AF5" w14:textId="77777777" w:rsidTr="00AF3A83">
        <w:tc>
          <w:tcPr>
            <w:tcW w:w="4928" w:type="dxa"/>
          </w:tcPr>
          <w:p w14:paraId="0AAAF0D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Understands about the relationship between managing performance, CPD and sustained school improvement</w:t>
            </w:r>
          </w:p>
        </w:tc>
        <w:tc>
          <w:tcPr>
            <w:tcW w:w="2410" w:type="dxa"/>
          </w:tcPr>
          <w:p w14:paraId="5AE6F77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69B1993A"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2E04CF21" w14:textId="77777777" w:rsidTr="00AF3A83">
        <w:tc>
          <w:tcPr>
            <w:tcW w:w="4928" w:type="dxa"/>
          </w:tcPr>
          <w:p w14:paraId="69F2B0A1"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Effective team work with the school, Trust and with external partners</w:t>
            </w:r>
          </w:p>
        </w:tc>
        <w:tc>
          <w:tcPr>
            <w:tcW w:w="2410" w:type="dxa"/>
          </w:tcPr>
          <w:p w14:paraId="1E6EF259"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2153FC5A"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625C7AF9" w14:textId="77777777" w:rsidTr="00AF3A83">
        <w:tc>
          <w:tcPr>
            <w:tcW w:w="4928" w:type="dxa"/>
          </w:tcPr>
          <w:p w14:paraId="098AF4F1"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 xml:space="preserve">Inspires and influences others </w:t>
            </w:r>
          </w:p>
        </w:tc>
        <w:tc>
          <w:tcPr>
            <w:tcW w:w="2410" w:type="dxa"/>
          </w:tcPr>
          <w:p w14:paraId="32E36DC2"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59F68BC2"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798B0F9E" w14:textId="77777777" w:rsidTr="00AF3A83">
        <w:tc>
          <w:tcPr>
            <w:tcW w:w="9242" w:type="dxa"/>
            <w:gridSpan w:val="3"/>
            <w:shd w:val="clear" w:color="auto" w:fill="D9D9D9" w:themeFill="background1" w:themeFillShade="D9"/>
          </w:tcPr>
          <w:p w14:paraId="10E69912"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Personal Qualities&amp; Attributes</w:t>
            </w:r>
          </w:p>
        </w:tc>
      </w:tr>
      <w:tr w:rsidR="00A16261" w:rsidRPr="0023164D" w14:paraId="5D3B772E" w14:textId="77777777" w:rsidTr="00AF3A83">
        <w:tc>
          <w:tcPr>
            <w:tcW w:w="4928" w:type="dxa"/>
          </w:tcPr>
          <w:p w14:paraId="66E3168F"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Criteria</w:t>
            </w:r>
          </w:p>
        </w:tc>
        <w:tc>
          <w:tcPr>
            <w:tcW w:w="2410" w:type="dxa"/>
          </w:tcPr>
          <w:p w14:paraId="30E55706"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Essential (E)</w:t>
            </w:r>
          </w:p>
          <w:p w14:paraId="69484A4F"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Desirable (D)</w:t>
            </w:r>
          </w:p>
        </w:tc>
        <w:tc>
          <w:tcPr>
            <w:tcW w:w="1904" w:type="dxa"/>
          </w:tcPr>
          <w:p w14:paraId="15579D55" w14:textId="77777777" w:rsidR="00A16261" w:rsidRPr="0023164D" w:rsidRDefault="00A16261" w:rsidP="00AF3A83">
            <w:pPr>
              <w:spacing w:after="160" w:line="259" w:lineRule="auto"/>
              <w:jc w:val="both"/>
              <w:rPr>
                <w:rFonts w:ascii="Arial" w:hAnsi="Arial" w:cs="Arial"/>
                <w:b/>
                <w:bCs/>
                <w:color w:val="000000" w:themeColor="text1"/>
                <w:lang w:eastAsia="en-GB"/>
              </w:rPr>
            </w:pPr>
            <w:r w:rsidRPr="0023164D">
              <w:rPr>
                <w:rFonts w:ascii="Arial" w:hAnsi="Arial" w:cs="Arial"/>
                <w:b/>
                <w:bCs/>
                <w:color w:val="000000" w:themeColor="text1"/>
                <w:lang w:eastAsia="en-GB"/>
              </w:rPr>
              <w:t>Suggested Evidence</w:t>
            </w:r>
          </w:p>
        </w:tc>
      </w:tr>
      <w:tr w:rsidR="00A16261" w:rsidRPr="0023164D" w14:paraId="4C5D994A" w14:textId="77777777" w:rsidTr="00AF3A83">
        <w:tc>
          <w:tcPr>
            <w:tcW w:w="4928" w:type="dxa"/>
          </w:tcPr>
          <w:p w14:paraId="4D580D7B"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 xml:space="preserve">Resilient </w:t>
            </w:r>
          </w:p>
        </w:tc>
        <w:tc>
          <w:tcPr>
            <w:tcW w:w="2410" w:type="dxa"/>
          </w:tcPr>
          <w:p w14:paraId="460A057E"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09819C80"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31F3D685" w14:textId="77777777" w:rsidTr="00AF3A83">
        <w:tc>
          <w:tcPr>
            <w:tcW w:w="4928" w:type="dxa"/>
          </w:tcPr>
          <w:p w14:paraId="3DCE8DF7"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 xml:space="preserve">Demonstrates honesty and integrity </w:t>
            </w:r>
          </w:p>
        </w:tc>
        <w:tc>
          <w:tcPr>
            <w:tcW w:w="2410" w:type="dxa"/>
          </w:tcPr>
          <w:p w14:paraId="38290DA7"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19FDA01A"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65618A1F" w14:textId="77777777" w:rsidTr="00AF3A83">
        <w:tc>
          <w:tcPr>
            <w:tcW w:w="4928" w:type="dxa"/>
          </w:tcPr>
          <w:p w14:paraId="72797452"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Self-motivated, enthusiastic and energetic</w:t>
            </w:r>
          </w:p>
        </w:tc>
        <w:tc>
          <w:tcPr>
            <w:tcW w:w="2410" w:type="dxa"/>
          </w:tcPr>
          <w:p w14:paraId="38705CFC"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49ABF84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S</w:t>
            </w:r>
          </w:p>
        </w:tc>
      </w:tr>
      <w:tr w:rsidR="00A16261" w:rsidRPr="0023164D" w14:paraId="71BBC2FC" w14:textId="77777777" w:rsidTr="00AF3A83">
        <w:tc>
          <w:tcPr>
            <w:tcW w:w="4928" w:type="dxa"/>
          </w:tcPr>
          <w:p w14:paraId="69FCB388"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Excellent communication and interpersonal skills</w:t>
            </w:r>
          </w:p>
        </w:tc>
        <w:tc>
          <w:tcPr>
            <w:tcW w:w="2410" w:type="dxa"/>
          </w:tcPr>
          <w:p w14:paraId="1E80544E"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3C2EFD64"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47B6FF83" w14:textId="77777777" w:rsidTr="00AF3A83">
        <w:tc>
          <w:tcPr>
            <w:tcW w:w="4928" w:type="dxa"/>
          </w:tcPr>
          <w:p w14:paraId="4B343FB2"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Effective working relationships</w:t>
            </w:r>
          </w:p>
        </w:tc>
        <w:tc>
          <w:tcPr>
            <w:tcW w:w="2410" w:type="dxa"/>
          </w:tcPr>
          <w:p w14:paraId="2E7C7D23"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78D969A6"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62401E96" w14:textId="77777777" w:rsidTr="00AF3A83">
        <w:tc>
          <w:tcPr>
            <w:tcW w:w="4928" w:type="dxa"/>
          </w:tcPr>
          <w:p w14:paraId="52752852"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Excellent organisational skills</w:t>
            </w:r>
          </w:p>
        </w:tc>
        <w:tc>
          <w:tcPr>
            <w:tcW w:w="2410" w:type="dxa"/>
          </w:tcPr>
          <w:p w14:paraId="7398A28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41A140CF"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51A59FA6" w14:textId="77777777" w:rsidTr="00AF3A83">
        <w:tc>
          <w:tcPr>
            <w:tcW w:w="4928" w:type="dxa"/>
          </w:tcPr>
          <w:p w14:paraId="50E25514"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Prioritises, meets deadlines and performs effectively under pressure</w:t>
            </w:r>
          </w:p>
        </w:tc>
        <w:tc>
          <w:tcPr>
            <w:tcW w:w="2410" w:type="dxa"/>
          </w:tcPr>
          <w:p w14:paraId="15E6D262"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5321C594"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40DB56ED" w14:textId="77777777" w:rsidTr="00AF3A83">
        <w:tc>
          <w:tcPr>
            <w:tcW w:w="4928" w:type="dxa"/>
          </w:tcPr>
          <w:p w14:paraId="59EA77D3"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Demonstrates initiative and problem-solving skills</w:t>
            </w:r>
          </w:p>
        </w:tc>
        <w:tc>
          <w:tcPr>
            <w:tcW w:w="2410" w:type="dxa"/>
          </w:tcPr>
          <w:p w14:paraId="1303AF4C"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0F68C1B1"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 or S</w:t>
            </w:r>
          </w:p>
        </w:tc>
      </w:tr>
      <w:tr w:rsidR="00A16261" w:rsidRPr="0023164D" w14:paraId="44F1E6E7" w14:textId="77777777" w:rsidTr="00AF3A83">
        <w:tc>
          <w:tcPr>
            <w:tcW w:w="4928" w:type="dxa"/>
          </w:tcPr>
          <w:p w14:paraId="39A2A1B5"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 xml:space="preserve">Flexible and adaptable to change </w:t>
            </w:r>
          </w:p>
        </w:tc>
        <w:tc>
          <w:tcPr>
            <w:tcW w:w="2410" w:type="dxa"/>
          </w:tcPr>
          <w:p w14:paraId="2F226DE7"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56DF05E4"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r w:rsidR="00A16261" w:rsidRPr="0023164D" w14:paraId="3E1D0B2C" w14:textId="77777777" w:rsidTr="00AF3A83">
        <w:tc>
          <w:tcPr>
            <w:tcW w:w="4928" w:type="dxa"/>
          </w:tcPr>
          <w:p w14:paraId="0F33F50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Excellent Attendance &amp; Punctuality Record</w:t>
            </w:r>
          </w:p>
        </w:tc>
        <w:tc>
          <w:tcPr>
            <w:tcW w:w="2410" w:type="dxa"/>
          </w:tcPr>
          <w:p w14:paraId="574CB1FD"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E</w:t>
            </w:r>
          </w:p>
        </w:tc>
        <w:tc>
          <w:tcPr>
            <w:tcW w:w="1904" w:type="dxa"/>
          </w:tcPr>
          <w:p w14:paraId="34550E94" w14:textId="77777777" w:rsidR="00A16261" w:rsidRPr="0023164D" w:rsidRDefault="00A16261" w:rsidP="00AF3A83">
            <w:pPr>
              <w:spacing w:after="160" w:line="259" w:lineRule="auto"/>
              <w:jc w:val="both"/>
              <w:rPr>
                <w:rFonts w:ascii="Arial" w:hAnsi="Arial" w:cs="Arial"/>
                <w:color w:val="000000" w:themeColor="text1"/>
                <w:lang w:eastAsia="en-GB"/>
              </w:rPr>
            </w:pPr>
            <w:r w:rsidRPr="0023164D">
              <w:rPr>
                <w:rFonts w:ascii="Arial" w:hAnsi="Arial" w:cs="Arial"/>
                <w:color w:val="000000" w:themeColor="text1"/>
                <w:lang w:eastAsia="en-GB"/>
              </w:rPr>
              <w:t>A</w:t>
            </w:r>
          </w:p>
        </w:tc>
      </w:tr>
    </w:tbl>
    <w:p w14:paraId="7B4274CB" w14:textId="77777777" w:rsidR="00A16261" w:rsidRPr="0023164D" w:rsidRDefault="00A16261" w:rsidP="00A16261">
      <w:pPr>
        <w:jc w:val="both"/>
        <w:rPr>
          <w:rFonts w:ascii="Arial" w:hAnsi="Arial" w:cs="Arial"/>
          <w:b/>
          <w:bCs/>
          <w:color w:val="000000" w:themeColor="text1"/>
          <w:lang w:eastAsia="en-GB"/>
        </w:rPr>
      </w:pPr>
      <w:r w:rsidRPr="0023164D">
        <w:rPr>
          <w:rFonts w:ascii="Arial" w:hAnsi="Arial" w:cs="Arial"/>
          <w:b/>
          <w:bCs/>
          <w:color w:val="000000" w:themeColor="text1"/>
          <w:lang w:eastAsia="en-GB"/>
        </w:rPr>
        <w:br/>
      </w:r>
    </w:p>
    <w:bookmarkEnd w:id="3"/>
    <w:p w14:paraId="63D44689" w14:textId="77777777" w:rsidR="009F2A9E" w:rsidRDefault="00CD45E3"/>
    <w:sectPr w:rsidR="009F2A9E" w:rsidSect="00D543FA">
      <w:footerReference w:type="default" r:id="rId6"/>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19015"/>
      <w:docPartObj>
        <w:docPartGallery w:val="Page Numbers (Bottom of Page)"/>
        <w:docPartUnique/>
      </w:docPartObj>
    </w:sdtPr>
    <w:sdtEndPr>
      <w:rPr>
        <w:noProof/>
      </w:rPr>
    </w:sdtEndPr>
    <w:sdtContent>
      <w:p w14:paraId="3F877978" w14:textId="77777777" w:rsidR="0061636E" w:rsidRDefault="00CD45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BD5D2" w14:textId="77777777" w:rsidR="0061636E" w:rsidRDefault="00CD45E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E3CA9"/>
    <w:multiLevelType w:val="hybridMultilevel"/>
    <w:tmpl w:val="5DD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7789"/>
    <w:multiLevelType w:val="hybridMultilevel"/>
    <w:tmpl w:val="2678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B20AE"/>
    <w:multiLevelType w:val="hybridMultilevel"/>
    <w:tmpl w:val="C60A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14795"/>
    <w:multiLevelType w:val="hybridMultilevel"/>
    <w:tmpl w:val="CE8A2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DE7A93"/>
    <w:multiLevelType w:val="hybridMultilevel"/>
    <w:tmpl w:val="9FF64340"/>
    <w:lvl w:ilvl="0" w:tplc="08090001">
      <w:start w:val="1"/>
      <w:numFmt w:val="bullet"/>
      <w:lvlText w:val=""/>
      <w:lvlJc w:val="left"/>
      <w:pPr>
        <w:ind w:left="720" w:hanging="360"/>
      </w:pPr>
      <w:rPr>
        <w:rFonts w:ascii="Symbol" w:hAnsi="Symbol" w:hint="default"/>
      </w:rPr>
    </w:lvl>
    <w:lvl w:ilvl="1" w:tplc="6694C758">
      <w:numFmt w:val="bullet"/>
      <w:lvlText w:val="•"/>
      <w:lvlJc w:val="left"/>
      <w:pPr>
        <w:ind w:left="1440" w:hanging="360"/>
      </w:pPr>
      <w:rPr>
        <w:rFonts w:ascii="Calibri" w:eastAsiaTheme="minorHAns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7"/>
  </w:num>
  <w:num w:numId="6">
    <w:abstractNumId w:val="8"/>
  </w:num>
  <w:num w:numId="7">
    <w:abstractNumId w:val="1"/>
  </w:num>
  <w:num w:numId="8">
    <w:abstractNumId w:val="4"/>
  </w:num>
  <w:num w:numId="9">
    <w:abstractNumId w:val="12"/>
  </w:num>
  <w:num w:numId="10">
    <w:abstractNumId w:val="3"/>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61"/>
    <w:rsid w:val="0001696B"/>
    <w:rsid w:val="000B5BAA"/>
    <w:rsid w:val="00275A34"/>
    <w:rsid w:val="0031259D"/>
    <w:rsid w:val="00A16261"/>
    <w:rsid w:val="00CD45E3"/>
    <w:rsid w:val="00F0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804D"/>
  <w15:chartTrackingRefBased/>
  <w15:docId w15:val="{4426465D-6445-46AA-AFBD-2EA48986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261"/>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styleId="ListParagraph">
    <w:name w:val="List Paragraph"/>
    <w:basedOn w:val="Normal"/>
    <w:uiPriority w:val="34"/>
    <w:qFormat/>
    <w:rsid w:val="00A16261"/>
    <w:pPr>
      <w:spacing w:after="0" w:line="240" w:lineRule="auto"/>
      <w:ind w:left="720"/>
      <w:contextualSpacing/>
    </w:pPr>
    <w:rPr>
      <w:rFonts w:ascii="Arial" w:eastAsia="Times New Roman" w:hAnsi="Arial" w:cs="Arial"/>
    </w:rPr>
  </w:style>
  <w:style w:type="paragraph" w:customStyle="1" w:styleId="default0">
    <w:name w:val="default"/>
    <w:basedOn w:val="Normal"/>
    <w:rsid w:val="00A16261"/>
    <w:pPr>
      <w:autoSpaceDE w:val="0"/>
      <w:autoSpaceDN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A1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6261"/>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A16261"/>
    <w:rPr>
      <w:rFonts w:ascii="Calibri" w:eastAsia="Calibri" w:hAnsi="Calibri"/>
      <w:sz w:val="24"/>
      <w:szCs w:val="24"/>
    </w:rPr>
  </w:style>
  <w:style w:type="character" w:styleId="Hyperlink">
    <w:name w:val="Hyperlink"/>
    <w:basedOn w:val="DefaultParagraphFont"/>
    <w:uiPriority w:val="99"/>
    <w:unhideWhenUsed/>
    <w:rsid w:val="00A16261"/>
    <w:rPr>
      <w:color w:val="0563C1" w:themeColor="hyperlink"/>
      <w:u w:val="single"/>
    </w:rPr>
  </w:style>
  <w:style w:type="paragraph" w:styleId="Footer">
    <w:name w:val="footer"/>
    <w:basedOn w:val="Normal"/>
    <w:link w:val="FooterChar"/>
    <w:uiPriority w:val="99"/>
    <w:unhideWhenUsed/>
    <w:rsid w:val="00A16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atricia.corfield@bmgs.bolt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2943</Words>
  <Characters>16777</Characters>
  <Application>Microsoft Office Word</Application>
  <DocSecurity>0</DocSecurity>
  <Lines>139</Lines>
  <Paragraphs>39</Paragraphs>
  <ScaleCrop>false</ScaleCrop>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Idrish Patel</dc:creator>
  <cp:keywords/>
  <dc:description/>
  <cp:lastModifiedBy>Idrish Patel</cp:lastModifiedBy>
  <cp:revision>2</cp:revision>
  <dcterms:created xsi:type="dcterms:W3CDTF">2021-11-16T15:14:00Z</dcterms:created>
  <dcterms:modified xsi:type="dcterms:W3CDTF">2021-11-16T15:16:00Z</dcterms:modified>
</cp:coreProperties>
</file>