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E5" w:rsidRPr="00D465E1" w:rsidRDefault="002743CD" w:rsidP="00FB53D2">
      <w:pPr>
        <w:jc w:val="center"/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  <w:r>
        <w:rPr>
          <w:rFonts w:ascii="Maiandra GD" w:hAnsi="Maiandra GD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6551EF1" wp14:editId="0A90C0B2">
            <wp:simplePos x="0" y="0"/>
            <wp:positionH relativeFrom="column">
              <wp:posOffset>5429250</wp:posOffset>
            </wp:positionH>
            <wp:positionV relativeFrom="paragraph">
              <wp:posOffset>-365760</wp:posOffset>
            </wp:positionV>
            <wp:extent cx="600075" cy="624840"/>
            <wp:effectExtent l="0" t="0" r="9525" b="381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 Blu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7CB8BB" wp14:editId="16C7B41B">
            <wp:simplePos x="0" y="0"/>
            <wp:positionH relativeFrom="column">
              <wp:posOffset>-485775</wp:posOffset>
            </wp:positionH>
            <wp:positionV relativeFrom="paragraph">
              <wp:posOffset>-373380</wp:posOffset>
            </wp:positionV>
            <wp:extent cx="600075" cy="624840"/>
            <wp:effectExtent l="0" t="0" r="9525" b="381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 Blu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F09" w:rsidRPr="00D465E1">
        <w:rPr>
          <w:rFonts w:ascii="Maiandra GD" w:hAnsi="Maiandra GD"/>
          <w:b/>
          <w:sz w:val="28"/>
          <w:szCs w:val="28"/>
        </w:rPr>
        <w:t>The Cardinal Wiseman Catholic School</w:t>
      </w:r>
    </w:p>
    <w:p w:rsidR="00713FBC" w:rsidRDefault="00FF1F09" w:rsidP="00FB53D2">
      <w:pPr>
        <w:jc w:val="center"/>
        <w:rPr>
          <w:rFonts w:ascii="Maiandra GD" w:hAnsi="Maiandra GD"/>
          <w:b/>
          <w:sz w:val="28"/>
          <w:szCs w:val="28"/>
        </w:rPr>
      </w:pPr>
      <w:r w:rsidRPr="00D465E1">
        <w:rPr>
          <w:rFonts w:ascii="Maiandra GD" w:hAnsi="Maiandra GD"/>
          <w:b/>
          <w:sz w:val="28"/>
          <w:szCs w:val="28"/>
        </w:rPr>
        <w:t>Person Specification</w:t>
      </w:r>
      <w:r w:rsidR="00515A8C">
        <w:rPr>
          <w:rFonts w:ascii="Maiandra GD" w:hAnsi="Maiandra GD"/>
          <w:b/>
          <w:sz w:val="28"/>
          <w:szCs w:val="28"/>
        </w:rPr>
        <w:t xml:space="preserve"> </w:t>
      </w:r>
      <w:r w:rsidR="00713FBC">
        <w:rPr>
          <w:rFonts w:ascii="Maiandra GD" w:hAnsi="Maiandra GD"/>
          <w:b/>
          <w:sz w:val="28"/>
          <w:szCs w:val="28"/>
        </w:rPr>
        <w:t>–</w:t>
      </w:r>
      <w:r w:rsidR="00515A8C">
        <w:rPr>
          <w:rFonts w:ascii="Maiandra GD" w:hAnsi="Maiandra GD"/>
          <w:b/>
          <w:sz w:val="28"/>
          <w:szCs w:val="28"/>
        </w:rPr>
        <w:t xml:space="preserve"> Chaplain</w:t>
      </w:r>
    </w:p>
    <w:p w:rsidR="00707D06" w:rsidRPr="00D465E1" w:rsidRDefault="00707D06" w:rsidP="00FB53D2">
      <w:pPr>
        <w:jc w:val="center"/>
        <w:rPr>
          <w:rFonts w:ascii="Maiandra GD" w:hAnsi="Maiandra GD"/>
          <w:b/>
          <w:sz w:val="28"/>
          <w:szCs w:val="28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AA3BF2" w:rsidRPr="00713FBC" w:rsidTr="00AA3BF2">
        <w:trPr>
          <w:trHeight w:val="397"/>
        </w:trPr>
        <w:tc>
          <w:tcPr>
            <w:tcW w:w="8931" w:type="dxa"/>
            <w:shd w:val="clear" w:color="auto" w:fill="92CDDC" w:themeFill="accent5" w:themeFillTint="99"/>
            <w:vAlign w:val="center"/>
          </w:tcPr>
          <w:p w:rsidR="00AA3BF2" w:rsidRPr="00713FBC" w:rsidRDefault="00AA3BF2" w:rsidP="00FB53D2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13FBC">
              <w:rPr>
                <w:rFonts w:ascii="Maiandra GD" w:hAnsi="Maiandra GD"/>
                <w:b/>
                <w:sz w:val="24"/>
                <w:szCs w:val="24"/>
              </w:rPr>
              <w:t>Qualifications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Catholic Theology Degree or equivalent qualification</w:t>
            </w:r>
          </w:p>
        </w:tc>
      </w:tr>
      <w:tr w:rsidR="00AA3BF2" w:rsidRPr="00713FBC" w:rsidTr="00AA3BF2">
        <w:trPr>
          <w:trHeight w:val="397"/>
        </w:trPr>
        <w:tc>
          <w:tcPr>
            <w:tcW w:w="8931" w:type="dxa"/>
            <w:shd w:val="clear" w:color="auto" w:fill="92CDDC" w:themeFill="accent5" w:themeFillTint="99"/>
            <w:vAlign w:val="center"/>
          </w:tcPr>
          <w:p w:rsidR="00AA3BF2" w:rsidRPr="00713FBC" w:rsidRDefault="00AA3BF2" w:rsidP="00FB53D2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13FBC">
              <w:rPr>
                <w:rFonts w:ascii="Maiandra GD" w:hAnsi="Maiandra GD"/>
                <w:b/>
                <w:sz w:val="24"/>
                <w:szCs w:val="24"/>
              </w:rPr>
              <w:t>Experience, Skills and Knowledge</w:t>
            </w:r>
          </w:p>
        </w:tc>
      </w:tr>
      <w:tr w:rsidR="00AA3BF2" w:rsidRPr="00713FBC" w:rsidTr="00AA3BF2">
        <w:trPr>
          <w:trHeight w:val="576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Be a committed practising Catholic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Demonstrate knowledge and understanding of the spiritual and social issues affecting young people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Be able to relate to and inspire young people</w:t>
            </w:r>
          </w:p>
        </w:tc>
      </w:tr>
      <w:tr w:rsidR="00AA3BF2" w:rsidRPr="00713FBC" w:rsidTr="00AA3BF2">
        <w:trPr>
          <w:trHeight w:val="567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Excellent communication skills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Have experience of working with young people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A keen interest in developing the Chaplaincy role in an innovative and creative way</w:t>
            </w:r>
          </w:p>
        </w:tc>
      </w:tr>
      <w:tr w:rsidR="00AA3BF2" w:rsidRPr="00713FBC" w:rsidTr="00AA3BF2">
        <w:trPr>
          <w:trHeight w:val="576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Ability to lead/organise the celebration of Mass and the sacraments regularly in the school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Ability to use ICT effectively to support your professional role</w:t>
            </w:r>
          </w:p>
        </w:tc>
      </w:tr>
      <w:tr w:rsidR="00AA3BF2" w:rsidRPr="00713FBC" w:rsidTr="00AA3BF2">
        <w:trPr>
          <w:trHeight w:val="397"/>
        </w:trPr>
        <w:tc>
          <w:tcPr>
            <w:tcW w:w="8931" w:type="dxa"/>
            <w:shd w:val="clear" w:color="auto" w:fill="92CDDC" w:themeFill="accent5" w:themeFillTint="99"/>
            <w:vAlign w:val="center"/>
          </w:tcPr>
          <w:p w:rsidR="00AA3BF2" w:rsidRPr="00713FBC" w:rsidRDefault="00AA3BF2" w:rsidP="00FB53D2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13FBC">
              <w:rPr>
                <w:rFonts w:ascii="Maiandra GD" w:hAnsi="Maiandra GD"/>
                <w:b/>
                <w:sz w:val="24"/>
                <w:szCs w:val="24"/>
              </w:rPr>
              <w:t>Personal Qualities</w:t>
            </w:r>
          </w:p>
        </w:tc>
      </w:tr>
      <w:tr w:rsidR="00AA3BF2" w:rsidRPr="00713FBC" w:rsidTr="00AA3BF2">
        <w:trPr>
          <w:trHeight w:val="576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Be willing to promote the teachings of the Catholic church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Ability to communicate the Catholic faith to both staff and pupils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946A1C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 xml:space="preserve">Able to work as part of a team 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Ability to motivate and inspire staff and pupils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Ability to use tact, diplomacy, sensitivity and good humour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Ability to understand others and create trust</w:t>
            </w:r>
          </w:p>
        </w:tc>
      </w:tr>
      <w:tr w:rsidR="00AA3BF2" w:rsidRPr="00713FBC" w:rsidTr="00AA3BF2">
        <w:trPr>
          <w:trHeight w:val="576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Effective written and spoken communication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Commitment to safe-guarding and promoting the welfare of children and young people</w:t>
            </w:r>
          </w:p>
        </w:tc>
      </w:tr>
      <w:tr w:rsidR="00AA3BF2" w:rsidRPr="00713FBC" w:rsidTr="00AA3BF2">
        <w:trPr>
          <w:trHeight w:val="575"/>
        </w:trPr>
        <w:tc>
          <w:tcPr>
            <w:tcW w:w="8931" w:type="dxa"/>
            <w:vAlign w:val="center"/>
          </w:tcPr>
          <w:p w:rsidR="00AA3BF2" w:rsidRPr="00FB53D2" w:rsidRDefault="00AA3BF2" w:rsidP="00FB53D2">
            <w:pPr>
              <w:rPr>
                <w:rFonts w:ascii="Maiandra GD" w:hAnsi="Maiandra GD"/>
              </w:rPr>
            </w:pPr>
            <w:r w:rsidRPr="00FB53D2">
              <w:rPr>
                <w:rFonts w:ascii="Maiandra GD" w:hAnsi="Maiandra GD"/>
              </w:rPr>
              <w:t>Willingness to undergo appropriate checks including enhanced CRB checks</w:t>
            </w:r>
          </w:p>
        </w:tc>
      </w:tr>
    </w:tbl>
    <w:p w:rsidR="00FF1F09" w:rsidRPr="00D465E1" w:rsidRDefault="00FF1F09" w:rsidP="00FF1F09">
      <w:pPr>
        <w:jc w:val="center"/>
        <w:rPr>
          <w:rFonts w:ascii="Maiandra GD" w:hAnsi="Maiandra GD"/>
          <w:b/>
          <w:sz w:val="20"/>
          <w:szCs w:val="20"/>
        </w:rPr>
      </w:pPr>
    </w:p>
    <w:sectPr w:rsidR="00FF1F09" w:rsidRPr="00D465E1" w:rsidSect="00FB53D2">
      <w:pgSz w:w="11906" w:h="16838"/>
      <w:pgMar w:top="993" w:right="1416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09"/>
    <w:rsid w:val="00072DC2"/>
    <w:rsid w:val="000966DC"/>
    <w:rsid w:val="000B0371"/>
    <w:rsid w:val="000C7411"/>
    <w:rsid w:val="000D05C9"/>
    <w:rsid w:val="00115D68"/>
    <w:rsid w:val="001B75F0"/>
    <w:rsid w:val="001C354C"/>
    <w:rsid w:val="001C4EE5"/>
    <w:rsid w:val="00244CF9"/>
    <w:rsid w:val="002743CD"/>
    <w:rsid w:val="002C2606"/>
    <w:rsid w:val="002E5229"/>
    <w:rsid w:val="00385F94"/>
    <w:rsid w:val="003F7368"/>
    <w:rsid w:val="004271E4"/>
    <w:rsid w:val="0047258A"/>
    <w:rsid w:val="004C09CA"/>
    <w:rsid w:val="004C1185"/>
    <w:rsid w:val="004F20B4"/>
    <w:rsid w:val="00515A8C"/>
    <w:rsid w:val="005748CD"/>
    <w:rsid w:val="005F17A5"/>
    <w:rsid w:val="00707D06"/>
    <w:rsid w:val="00713FBC"/>
    <w:rsid w:val="007371BB"/>
    <w:rsid w:val="00761FA0"/>
    <w:rsid w:val="0077342D"/>
    <w:rsid w:val="007F59FF"/>
    <w:rsid w:val="008B676D"/>
    <w:rsid w:val="00946A1C"/>
    <w:rsid w:val="00967680"/>
    <w:rsid w:val="00980056"/>
    <w:rsid w:val="00AA3BF2"/>
    <w:rsid w:val="00AA633B"/>
    <w:rsid w:val="00AA78EC"/>
    <w:rsid w:val="00AF2243"/>
    <w:rsid w:val="00B9637B"/>
    <w:rsid w:val="00BF4DA6"/>
    <w:rsid w:val="00BF64B1"/>
    <w:rsid w:val="00C51B95"/>
    <w:rsid w:val="00CE0180"/>
    <w:rsid w:val="00CF2626"/>
    <w:rsid w:val="00D05135"/>
    <w:rsid w:val="00D465E1"/>
    <w:rsid w:val="00D76DAB"/>
    <w:rsid w:val="00E0051D"/>
    <w:rsid w:val="00E202F3"/>
    <w:rsid w:val="00E52A1C"/>
    <w:rsid w:val="00EA0853"/>
    <w:rsid w:val="00F22A45"/>
    <w:rsid w:val="00FB53D2"/>
    <w:rsid w:val="00FC3CE5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C4E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aiandra GD" w:eastAsiaTheme="majorEastAsia" w:hAnsi="Maiandra GD" w:cstheme="majorBidi"/>
      <w:sz w:val="24"/>
      <w:szCs w:val="24"/>
    </w:rPr>
  </w:style>
  <w:style w:type="table" w:styleId="TableGrid">
    <w:name w:val="Table Grid"/>
    <w:basedOn w:val="TableNormal"/>
    <w:uiPriority w:val="59"/>
    <w:rsid w:val="00FF1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C4E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aiandra GD" w:eastAsiaTheme="majorEastAsia" w:hAnsi="Maiandra GD" w:cstheme="majorBidi"/>
      <w:sz w:val="24"/>
      <w:szCs w:val="24"/>
    </w:rPr>
  </w:style>
  <w:style w:type="table" w:styleId="TableGrid">
    <w:name w:val="Table Grid"/>
    <w:basedOn w:val="TableNormal"/>
    <w:uiPriority w:val="59"/>
    <w:rsid w:val="00FF1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80E3-E039-4DCE-A64F-4236B5AC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Cardinal Wiseman School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scunningham</dc:creator>
  <cp:lastModifiedBy>Miss Connell</cp:lastModifiedBy>
  <cp:revision>2</cp:revision>
  <cp:lastPrinted>2012-03-30T07:20:00Z</cp:lastPrinted>
  <dcterms:created xsi:type="dcterms:W3CDTF">2017-11-06T09:16:00Z</dcterms:created>
  <dcterms:modified xsi:type="dcterms:W3CDTF">2017-11-06T09:16:00Z</dcterms:modified>
</cp:coreProperties>
</file>