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2B" w:rsidRDefault="00DA522B" w:rsidP="00894C61">
      <w:pPr>
        <w:tabs>
          <w:tab w:val="left" w:pos="8160"/>
        </w:tabs>
        <w:jc w:val="both"/>
        <w:rPr>
          <w:rFonts w:ascii="Arial" w:hAnsi="Arial" w:cs="Arial"/>
          <w:sz w:val="20"/>
          <w:szCs w:val="20"/>
          <w:lang w:val="en-GB"/>
        </w:rPr>
      </w:pPr>
      <w:bookmarkStart w:id="0" w:name="_GoBack"/>
      <w:bookmarkEnd w:id="0"/>
    </w:p>
    <w:p w:rsidR="00DA522B" w:rsidRDefault="00DA522B" w:rsidP="00894C61">
      <w:pPr>
        <w:tabs>
          <w:tab w:val="left" w:pos="8160"/>
        </w:tabs>
        <w:jc w:val="both"/>
        <w:rPr>
          <w:rFonts w:ascii="Arial" w:hAnsi="Arial" w:cs="Arial"/>
          <w:sz w:val="20"/>
          <w:szCs w:val="20"/>
          <w:lang w:val="en-GB"/>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6"/>
      </w:tblGrid>
      <w:tr w:rsidR="00DA522B" w:rsidRPr="005E1BEB" w:rsidTr="00251A9B">
        <w:trPr>
          <w:trHeight w:val="9459"/>
        </w:trPr>
        <w:tc>
          <w:tcPr>
            <w:tcW w:w="10008" w:type="dxa"/>
            <w:tcBorders>
              <w:top w:val="single" w:sz="18" w:space="0" w:color="auto"/>
              <w:left w:val="single" w:sz="18" w:space="0" w:color="auto"/>
              <w:bottom w:val="single" w:sz="18" w:space="0" w:color="auto"/>
              <w:right w:val="single" w:sz="18" w:space="0" w:color="auto"/>
            </w:tcBorders>
            <w:vAlign w:val="bottom"/>
          </w:tcPr>
          <w:p w:rsidR="00CB1425" w:rsidRDefault="00CB1425" w:rsidP="00CB1425">
            <w:pPr>
              <w:tabs>
                <w:tab w:val="left" w:pos="426"/>
                <w:tab w:val="left" w:pos="851"/>
              </w:tabs>
              <w:spacing w:before="240" w:after="240"/>
              <w:ind w:left="425" w:right="85" w:hanging="425"/>
              <w:rPr>
                <w:rFonts w:ascii="Arial" w:hAnsi="Arial" w:cs="Arial"/>
                <w:b/>
                <w:bCs/>
                <w:u w:val="single"/>
              </w:rPr>
            </w:pPr>
            <w:r>
              <w:rPr>
                <w:rFonts w:ascii="Arial" w:hAnsi="Arial" w:cs="Arial"/>
                <w:noProof/>
                <w:sz w:val="22"/>
                <w:szCs w:val="22"/>
                <w:lang w:val="en-GB" w:eastAsia="en-GB"/>
              </w:rPr>
              <w:drawing>
                <wp:anchor distT="0" distB="0" distL="114300" distR="114300" simplePos="0" relativeHeight="251661824" behindDoc="0" locked="0" layoutInCell="1" allowOverlap="1" wp14:anchorId="4076D870" wp14:editId="2A5A1A01">
                  <wp:simplePos x="0" y="0"/>
                  <wp:positionH relativeFrom="column">
                    <wp:posOffset>2561590</wp:posOffset>
                  </wp:positionH>
                  <wp:positionV relativeFrom="paragraph">
                    <wp:posOffset>100330</wp:posOffset>
                  </wp:positionV>
                  <wp:extent cx="1019175" cy="1008380"/>
                  <wp:effectExtent l="0" t="0" r="9525" b="1270"/>
                  <wp:wrapNone/>
                  <wp:docPr id="12" name="Picture 12"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08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227B55D" wp14:editId="2865AD9E">
                  <wp:extent cx="965200" cy="8064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806450"/>
                          </a:xfrm>
                          <a:prstGeom prst="rect">
                            <a:avLst/>
                          </a:prstGeom>
                          <a:noFill/>
                          <a:ln>
                            <a:noFill/>
                          </a:ln>
                        </pic:spPr>
                      </pic:pic>
                    </a:graphicData>
                  </a:graphic>
                </wp:inline>
              </w:drawing>
            </w:r>
          </w:p>
          <w:p w:rsidR="00CB1425" w:rsidRDefault="00CB1425" w:rsidP="00CB1425">
            <w:pPr>
              <w:tabs>
                <w:tab w:val="left" w:pos="426"/>
                <w:tab w:val="left" w:pos="851"/>
              </w:tabs>
              <w:spacing w:before="240" w:after="240"/>
              <w:ind w:left="425" w:right="85" w:hanging="425"/>
              <w:jc w:val="center"/>
              <w:rPr>
                <w:rFonts w:ascii="Arial" w:hAnsi="Arial" w:cs="Arial"/>
                <w:b/>
                <w:bCs/>
                <w:u w:val="single"/>
              </w:rPr>
            </w:pPr>
          </w:p>
          <w:p w:rsidR="00CB1425" w:rsidRPr="005E1BEB" w:rsidRDefault="00CB1425" w:rsidP="00CB1425">
            <w:pPr>
              <w:jc w:val="center"/>
              <w:rPr>
                <w:rFonts w:ascii="Arial" w:hAnsi="Arial" w:cs="Arial"/>
                <w:b/>
                <w:sz w:val="22"/>
                <w:szCs w:val="22"/>
              </w:rPr>
            </w:pPr>
            <w:r w:rsidRPr="005E1BEB">
              <w:rPr>
                <w:rFonts w:ascii="Arial" w:hAnsi="Arial" w:cs="Arial"/>
                <w:b/>
                <w:sz w:val="22"/>
                <w:szCs w:val="22"/>
              </w:rPr>
              <w:t>TRINITY CATHOLIC HIGH SCHOOL</w:t>
            </w:r>
          </w:p>
          <w:p w:rsidR="00CB1425" w:rsidRPr="005E1BEB" w:rsidRDefault="00CB1425" w:rsidP="00CB1425">
            <w:pPr>
              <w:jc w:val="center"/>
              <w:rPr>
                <w:rFonts w:ascii="Arial" w:hAnsi="Arial" w:cs="Arial"/>
                <w:b/>
                <w:sz w:val="22"/>
                <w:szCs w:val="22"/>
              </w:rPr>
            </w:pPr>
            <w:r w:rsidRPr="005E1BEB">
              <w:rPr>
                <w:rFonts w:ascii="Arial" w:hAnsi="Arial" w:cs="Arial"/>
                <w:b/>
                <w:sz w:val="22"/>
                <w:szCs w:val="22"/>
              </w:rPr>
              <w:t>(Science and Sports College)</w:t>
            </w:r>
          </w:p>
          <w:p w:rsidR="00CB1425" w:rsidRPr="005E1BEB" w:rsidRDefault="00CB1425" w:rsidP="00CB1425">
            <w:pPr>
              <w:jc w:val="center"/>
              <w:rPr>
                <w:rFonts w:ascii="Arial" w:hAnsi="Arial" w:cs="Arial"/>
                <w:b/>
                <w:sz w:val="22"/>
                <w:szCs w:val="22"/>
              </w:rPr>
            </w:pPr>
            <w:r w:rsidRPr="005E1BEB">
              <w:rPr>
                <w:rFonts w:ascii="Arial" w:hAnsi="Arial" w:cs="Arial"/>
                <w:b/>
                <w:i/>
                <w:sz w:val="22"/>
                <w:szCs w:val="22"/>
              </w:rPr>
              <w:t xml:space="preserve">Chairman of Governors:  </w:t>
            </w:r>
            <w:proofErr w:type="spellStart"/>
            <w:r w:rsidRPr="005E1BEB">
              <w:rPr>
                <w:rFonts w:ascii="Arial" w:hAnsi="Arial" w:cs="Arial"/>
                <w:b/>
                <w:i/>
                <w:sz w:val="22"/>
                <w:szCs w:val="22"/>
              </w:rPr>
              <w:t>Mrs</w:t>
            </w:r>
            <w:proofErr w:type="spellEnd"/>
            <w:r w:rsidRPr="005E1BEB">
              <w:rPr>
                <w:rFonts w:ascii="Arial" w:hAnsi="Arial" w:cs="Arial"/>
                <w:b/>
                <w:i/>
                <w:sz w:val="22"/>
                <w:szCs w:val="22"/>
              </w:rPr>
              <w:t xml:space="preserve"> </w:t>
            </w:r>
            <w:r>
              <w:rPr>
                <w:rFonts w:ascii="Arial" w:hAnsi="Arial" w:cs="Arial"/>
                <w:b/>
                <w:i/>
                <w:sz w:val="22"/>
                <w:szCs w:val="22"/>
              </w:rPr>
              <w:t xml:space="preserve">S </w:t>
            </w:r>
            <w:proofErr w:type="spellStart"/>
            <w:r>
              <w:rPr>
                <w:rFonts w:ascii="Arial" w:hAnsi="Arial" w:cs="Arial"/>
                <w:b/>
                <w:i/>
                <w:sz w:val="22"/>
                <w:szCs w:val="22"/>
              </w:rPr>
              <w:t>Musiu</w:t>
            </w:r>
            <w:proofErr w:type="spellEnd"/>
          </w:p>
          <w:p w:rsidR="00CB1425" w:rsidRPr="005E1BEB" w:rsidRDefault="00CB1425" w:rsidP="00CB1425">
            <w:pPr>
              <w:jc w:val="center"/>
              <w:rPr>
                <w:rFonts w:ascii="Arial" w:hAnsi="Arial" w:cs="Arial"/>
                <w:b/>
                <w:sz w:val="22"/>
                <w:szCs w:val="22"/>
              </w:rPr>
            </w:pPr>
            <w:r w:rsidRPr="005E1BEB">
              <w:rPr>
                <w:rFonts w:ascii="Arial" w:hAnsi="Arial" w:cs="Arial"/>
                <w:b/>
                <w:sz w:val="22"/>
                <w:szCs w:val="22"/>
              </w:rPr>
              <w:t xml:space="preserve">Headmaster: </w:t>
            </w:r>
            <w:proofErr w:type="spellStart"/>
            <w:r w:rsidRPr="005E1BEB">
              <w:rPr>
                <w:rFonts w:ascii="Arial" w:hAnsi="Arial" w:cs="Arial"/>
                <w:b/>
                <w:sz w:val="22"/>
                <w:szCs w:val="22"/>
              </w:rPr>
              <w:t>Dr</w:t>
            </w:r>
            <w:proofErr w:type="spellEnd"/>
            <w:r w:rsidRPr="005E1BEB">
              <w:rPr>
                <w:rFonts w:ascii="Arial" w:hAnsi="Arial" w:cs="Arial"/>
                <w:b/>
                <w:sz w:val="22"/>
                <w:szCs w:val="22"/>
              </w:rPr>
              <w:t xml:space="preserve"> P C Doherty OBE, BA (Hons), DPhil (Oxon), FRSA</w:t>
            </w:r>
          </w:p>
          <w:p w:rsidR="00CB1425" w:rsidRPr="00D44A5D" w:rsidRDefault="00DA522B" w:rsidP="00CB1425">
            <w:pPr>
              <w:tabs>
                <w:tab w:val="left" w:pos="426"/>
                <w:tab w:val="left" w:pos="851"/>
              </w:tabs>
              <w:spacing w:before="240" w:after="240"/>
              <w:ind w:left="425" w:right="85" w:hanging="425"/>
              <w:jc w:val="center"/>
              <w:rPr>
                <w:rFonts w:ascii="Arial" w:hAnsi="Arial" w:cs="Arial"/>
                <w:b/>
                <w:bCs/>
                <w:u w:val="single"/>
              </w:rPr>
            </w:pPr>
            <w:r w:rsidRPr="00E64B0F">
              <w:rPr>
                <w:noProof/>
                <w:sz w:val="12"/>
                <w:szCs w:val="12"/>
                <w:lang w:val="en-GB" w:eastAsia="en-GB"/>
              </w:rPr>
              <w:drawing>
                <wp:anchor distT="0" distB="0" distL="114300" distR="114300" simplePos="0" relativeHeight="251659776" behindDoc="1" locked="0" layoutInCell="1" allowOverlap="1" wp14:anchorId="510280E0" wp14:editId="6816ECA3">
                  <wp:simplePos x="0" y="0"/>
                  <wp:positionH relativeFrom="column">
                    <wp:posOffset>4353560</wp:posOffset>
                  </wp:positionH>
                  <wp:positionV relativeFrom="page">
                    <wp:posOffset>132080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425" w:rsidRPr="00D44A5D">
              <w:rPr>
                <w:rFonts w:ascii="Arial" w:hAnsi="Arial" w:cs="Arial"/>
                <w:b/>
                <w:bCs/>
                <w:u w:val="single"/>
              </w:rPr>
              <w:t>Job Description – SEN Teaching Assistant</w:t>
            </w:r>
          </w:p>
          <w:p w:rsidR="00CB1425" w:rsidRPr="00D44A5D" w:rsidRDefault="00CB1425" w:rsidP="00CB1425">
            <w:pPr>
              <w:tabs>
                <w:tab w:val="left" w:pos="426"/>
                <w:tab w:val="left" w:pos="851"/>
              </w:tabs>
              <w:spacing w:after="60"/>
              <w:ind w:left="426" w:right="86" w:hanging="426"/>
              <w:jc w:val="center"/>
              <w:rPr>
                <w:rFonts w:ascii="Arial" w:hAnsi="Arial" w:cs="Arial"/>
                <w:b/>
                <w:bCs/>
                <w:sz w:val="20"/>
              </w:rPr>
            </w:pPr>
          </w:p>
          <w:p w:rsidR="00CB1425" w:rsidRPr="00D44A5D" w:rsidRDefault="00CB1425" w:rsidP="00CB1425">
            <w:pPr>
              <w:tabs>
                <w:tab w:val="left" w:pos="176"/>
                <w:tab w:val="left" w:pos="459"/>
              </w:tabs>
              <w:spacing w:after="60"/>
              <w:ind w:left="459" w:right="176" w:hanging="283"/>
              <w:jc w:val="both"/>
              <w:rPr>
                <w:rFonts w:ascii="Arial" w:hAnsi="Arial" w:cs="Arial"/>
                <w:b/>
                <w:bCs/>
                <w:sz w:val="20"/>
                <w:u w:val="single"/>
              </w:rPr>
            </w:pPr>
            <w:r w:rsidRPr="00D44A5D">
              <w:rPr>
                <w:rFonts w:ascii="Arial" w:hAnsi="Arial" w:cs="Arial"/>
                <w:b/>
                <w:bCs/>
                <w:sz w:val="20"/>
                <w:u w:val="single"/>
              </w:rPr>
              <w:t>Summary of Job Description</w:t>
            </w:r>
            <w:r w:rsidRPr="00D44A5D">
              <w:rPr>
                <w:rFonts w:ascii="Arial" w:hAnsi="Arial" w:cs="Arial"/>
                <w:b/>
                <w:bCs/>
                <w:sz w:val="20"/>
              </w:rPr>
              <w:t>:</w:t>
            </w:r>
          </w:p>
          <w:p w:rsidR="00CB1425" w:rsidRPr="00D44A5D" w:rsidRDefault="00CB1425" w:rsidP="00CB1425">
            <w:pPr>
              <w:numPr>
                <w:ilvl w:val="0"/>
                <w:numId w:val="21"/>
              </w:numPr>
              <w:tabs>
                <w:tab w:val="clear" w:pos="360"/>
                <w:tab w:val="left" w:pos="459"/>
              </w:tabs>
              <w:spacing w:after="80"/>
              <w:ind w:left="459" w:right="86" w:hanging="283"/>
              <w:rPr>
                <w:rFonts w:ascii="Arial" w:hAnsi="Arial" w:cs="Arial"/>
                <w:bCs/>
                <w:sz w:val="20"/>
              </w:rPr>
            </w:pPr>
            <w:r w:rsidRPr="00D44A5D">
              <w:rPr>
                <w:rFonts w:ascii="Arial" w:hAnsi="Arial" w:cs="Arial"/>
                <w:bCs/>
                <w:sz w:val="20"/>
              </w:rPr>
              <w:t xml:space="preserve">To work under the guidance of the SENCO and other teaching/senior staff, within an agreed system of supervision </w:t>
            </w:r>
            <w:r>
              <w:rPr>
                <w:rFonts w:ascii="Arial" w:hAnsi="Arial" w:cs="Arial"/>
                <w:bCs/>
                <w:sz w:val="20"/>
              </w:rPr>
              <w:t xml:space="preserve">that </w:t>
            </w:r>
            <w:r w:rsidRPr="00D44A5D">
              <w:rPr>
                <w:rFonts w:ascii="Arial" w:hAnsi="Arial" w:cs="Arial"/>
                <w:bCs/>
                <w:sz w:val="20"/>
              </w:rPr>
              <w:t>complement</w:t>
            </w:r>
            <w:r>
              <w:rPr>
                <w:rFonts w:ascii="Arial" w:hAnsi="Arial" w:cs="Arial"/>
                <w:bCs/>
                <w:sz w:val="20"/>
              </w:rPr>
              <w:t>s</w:t>
            </w:r>
            <w:r w:rsidRPr="00D44A5D">
              <w:rPr>
                <w:rFonts w:ascii="Arial" w:hAnsi="Arial" w:cs="Arial"/>
                <w:bCs/>
                <w:sz w:val="20"/>
              </w:rPr>
              <w:t xml:space="preserve"> the professional work of teachers by taking responsibility for agreed learning activities. Work may be carried out in the classroom or outside the main teaching area.</w:t>
            </w:r>
          </w:p>
          <w:p w:rsidR="00CB1425" w:rsidRPr="0015582B" w:rsidRDefault="00CB1425" w:rsidP="00CB1425">
            <w:pPr>
              <w:numPr>
                <w:ilvl w:val="0"/>
                <w:numId w:val="21"/>
              </w:numPr>
              <w:tabs>
                <w:tab w:val="clear" w:pos="360"/>
                <w:tab w:val="left" w:pos="459"/>
              </w:tabs>
              <w:spacing w:after="80"/>
              <w:ind w:left="459" w:right="86" w:hanging="283"/>
              <w:rPr>
                <w:rFonts w:ascii="Arial" w:hAnsi="Arial" w:cs="Arial"/>
                <w:bCs/>
                <w:sz w:val="20"/>
              </w:rPr>
            </w:pPr>
            <w:r w:rsidRPr="00D44A5D">
              <w:rPr>
                <w:rFonts w:ascii="Arial" w:hAnsi="Arial" w:cs="Arial"/>
                <w:bCs/>
                <w:sz w:val="20"/>
              </w:rPr>
              <w:t>To provide support in addressing the needs of pupils who require particular help to overcome barriers to learning</w:t>
            </w:r>
            <w:r>
              <w:rPr>
                <w:rFonts w:ascii="Arial" w:hAnsi="Arial" w:cs="Arial"/>
                <w:bCs/>
                <w:sz w:val="20"/>
              </w:rPr>
              <w:t xml:space="preserve"> and develop independence in their learning</w:t>
            </w:r>
            <w:r w:rsidRPr="00D44A5D">
              <w:rPr>
                <w:rFonts w:ascii="Arial" w:hAnsi="Arial" w:cs="Arial"/>
                <w:bCs/>
                <w:sz w:val="20"/>
              </w:rPr>
              <w:t>. This may involve planning alongside a teacher, preparing and delivering learning activities for individuals/groups and monitoring pupils and assessing, recording and reporting on pupils’ achievement, progress and development.</w:t>
            </w:r>
          </w:p>
          <w:p w:rsidR="00CB1425" w:rsidRPr="00D44A5D" w:rsidRDefault="00CB1425" w:rsidP="00CB1425">
            <w:pPr>
              <w:tabs>
                <w:tab w:val="left" w:pos="426"/>
                <w:tab w:val="left" w:pos="851"/>
              </w:tabs>
              <w:spacing w:after="60"/>
              <w:ind w:left="426" w:right="86" w:hanging="426"/>
              <w:jc w:val="both"/>
              <w:rPr>
                <w:rFonts w:ascii="Arial" w:hAnsi="Arial" w:cs="Arial"/>
                <w:bCs/>
                <w:sz w:val="20"/>
              </w:rPr>
            </w:pPr>
          </w:p>
          <w:p w:rsidR="00CB1425" w:rsidRPr="00D44A5D" w:rsidRDefault="00CB1425" w:rsidP="00CB1425">
            <w:pPr>
              <w:tabs>
                <w:tab w:val="left" w:pos="176"/>
                <w:tab w:val="left" w:pos="459"/>
              </w:tabs>
              <w:spacing w:after="60"/>
              <w:ind w:left="459" w:right="176" w:hanging="283"/>
              <w:jc w:val="both"/>
              <w:rPr>
                <w:rFonts w:ascii="Arial" w:hAnsi="Arial" w:cs="Arial"/>
                <w:b/>
                <w:bCs/>
                <w:sz w:val="20"/>
                <w:u w:val="single"/>
              </w:rPr>
            </w:pPr>
            <w:r w:rsidRPr="00D44A5D">
              <w:rPr>
                <w:rFonts w:ascii="Arial" w:hAnsi="Arial" w:cs="Arial"/>
                <w:b/>
                <w:bCs/>
                <w:sz w:val="20"/>
                <w:u w:val="single"/>
              </w:rPr>
              <w:t>Support for Teacher</w:t>
            </w:r>
            <w:r w:rsidRPr="00D44A5D">
              <w:rPr>
                <w:rFonts w:ascii="Arial" w:hAnsi="Arial" w:cs="Arial"/>
                <w:b/>
                <w:bCs/>
                <w:sz w:val="20"/>
              </w:rPr>
              <w:t>:</w:t>
            </w:r>
          </w:p>
          <w:p w:rsidR="00CB1425" w:rsidRPr="00D44A5D" w:rsidRDefault="00CB1425" w:rsidP="00CB1425">
            <w:pPr>
              <w:numPr>
                <w:ilvl w:val="0"/>
                <w:numId w:val="21"/>
              </w:numPr>
              <w:tabs>
                <w:tab w:val="clear" w:pos="360"/>
                <w:tab w:val="left" w:pos="459"/>
              </w:tabs>
              <w:spacing w:after="80"/>
              <w:ind w:left="460" w:right="85" w:hanging="284"/>
              <w:rPr>
                <w:rFonts w:ascii="Arial" w:hAnsi="Arial" w:cs="Arial"/>
                <w:bCs/>
                <w:sz w:val="20"/>
              </w:rPr>
            </w:pPr>
            <w:r w:rsidRPr="00D44A5D">
              <w:rPr>
                <w:rFonts w:ascii="Arial" w:hAnsi="Arial" w:cs="Arial"/>
                <w:sz w:val="20"/>
              </w:rPr>
              <w:t>Support teachers in researching, selecting and devising complementary learning activities and teaching resources that meet the individual needs and interests of SEND pupils.</w:t>
            </w:r>
          </w:p>
          <w:p w:rsidR="00CB1425" w:rsidRPr="00D44A5D" w:rsidRDefault="00CB1425" w:rsidP="00CB1425">
            <w:pPr>
              <w:numPr>
                <w:ilvl w:val="0"/>
                <w:numId w:val="21"/>
              </w:numPr>
              <w:tabs>
                <w:tab w:val="clear" w:pos="360"/>
                <w:tab w:val="left" w:pos="459"/>
              </w:tabs>
              <w:spacing w:after="80"/>
              <w:ind w:left="460" w:right="85" w:hanging="284"/>
              <w:rPr>
                <w:rFonts w:ascii="Arial" w:hAnsi="Arial" w:cs="Arial"/>
                <w:bCs/>
                <w:sz w:val="20"/>
              </w:rPr>
            </w:pPr>
            <w:r w:rsidRPr="00D44A5D">
              <w:rPr>
                <w:rFonts w:ascii="Arial" w:hAnsi="Arial" w:cs="Arial"/>
                <w:bCs/>
                <w:sz w:val="20"/>
              </w:rPr>
              <w:t>Work in partnership with teaching staff to ensure that appropriate differentiated learning activities are planned, delivered and monitored regularly, in order that children are working towards the expec</w:t>
            </w:r>
            <w:r>
              <w:rPr>
                <w:rFonts w:ascii="Arial" w:hAnsi="Arial" w:cs="Arial"/>
                <w:bCs/>
                <w:sz w:val="20"/>
              </w:rPr>
              <w:t xml:space="preserve">ted outcomes as stated in </w:t>
            </w:r>
            <w:r w:rsidRPr="00D44A5D">
              <w:rPr>
                <w:rFonts w:ascii="Arial" w:hAnsi="Arial" w:cs="Arial"/>
                <w:bCs/>
                <w:sz w:val="20"/>
              </w:rPr>
              <w:t>SEN EHC Plans</w:t>
            </w:r>
            <w:r>
              <w:rPr>
                <w:rFonts w:ascii="Arial" w:hAnsi="Arial" w:cs="Arial"/>
                <w:bCs/>
                <w:sz w:val="20"/>
              </w:rPr>
              <w:t xml:space="preserve"> and SEN IEPs</w:t>
            </w:r>
            <w:r w:rsidRPr="00D44A5D">
              <w:rPr>
                <w:rFonts w:ascii="Arial" w:hAnsi="Arial" w:cs="Arial"/>
                <w:bCs/>
                <w:sz w:val="20"/>
              </w:rPr>
              <w:t xml:space="preserve">. </w:t>
            </w:r>
          </w:p>
          <w:p w:rsidR="00CB1425" w:rsidRPr="00D44A5D" w:rsidRDefault="00CB1425" w:rsidP="00CB1425">
            <w:pPr>
              <w:numPr>
                <w:ilvl w:val="0"/>
                <w:numId w:val="21"/>
              </w:numPr>
              <w:tabs>
                <w:tab w:val="clear" w:pos="360"/>
                <w:tab w:val="left" w:pos="459"/>
              </w:tabs>
              <w:spacing w:after="80"/>
              <w:ind w:left="460" w:right="85" w:hanging="284"/>
              <w:rPr>
                <w:rFonts w:ascii="Arial" w:hAnsi="Arial" w:cs="Arial"/>
                <w:bCs/>
                <w:sz w:val="20"/>
              </w:rPr>
            </w:pPr>
            <w:r w:rsidRPr="00D44A5D">
              <w:rPr>
                <w:rFonts w:ascii="Arial" w:hAnsi="Arial" w:cs="Arial"/>
                <w:sz w:val="20"/>
              </w:rPr>
              <w:t xml:space="preserve">Attend planning meetings and under the direction and guidance of the teacher, contribute to the short, medium and long term planning and preparation of lessons. </w:t>
            </w:r>
          </w:p>
          <w:p w:rsidR="00CB1425" w:rsidRPr="00D44A5D" w:rsidRDefault="00CB1425" w:rsidP="00CB1425">
            <w:pPr>
              <w:numPr>
                <w:ilvl w:val="0"/>
                <w:numId w:val="21"/>
              </w:numPr>
              <w:tabs>
                <w:tab w:val="clear" w:pos="360"/>
                <w:tab w:val="left" w:pos="459"/>
              </w:tabs>
              <w:spacing w:after="80"/>
              <w:ind w:left="460" w:right="85" w:hanging="284"/>
              <w:rPr>
                <w:rFonts w:ascii="Arial" w:hAnsi="Arial" w:cs="Arial"/>
                <w:bCs/>
                <w:sz w:val="20"/>
              </w:rPr>
            </w:pPr>
            <w:r w:rsidRPr="00D44A5D">
              <w:rPr>
                <w:rFonts w:ascii="Arial" w:hAnsi="Arial" w:cs="Arial"/>
                <w:bCs/>
                <w:sz w:val="20"/>
              </w:rPr>
              <w:t xml:space="preserve">Assist teaching staff in monitoring and evaluating the progress of SEND pupils and their responses to planned learning activities. </w:t>
            </w:r>
            <w:r>
              <w:rPr>
                <w:rFonts w:ascii="Arial" w:hAnsi="Arial" w:cs="Arial"/>
                <w:bCs/>
                <w:sz w:val="20"/>
              </w:rPr>
              <w:t xml:space="preserve">To implement the </w:t>
            </w:r>
            <w:proofErr w:type="spellStart"/>
            <w:r>
              <w:rPr>
                <w:rFonts w:ascii="Arial" w:hAnsi="Arial" w:cs="Arial"/>
                <w:bCs/>
                <w:sz w:val="20"/>
              </w:rPr>
              <w:t>scaffolded</w:t>
            </w:r>
            <w:proofErr w:type="spellEnd"/>
            <w:r>
              <w:rPr>
                <w:rFonts w:ascii="Arial" w:hAnsi="Arial" w:cs="Arial"/>
                <w:bCs/>
                <w:sz w:val="20"/>
              </w:rPr>
              <w:t xml:space="preserve"> response to support independent student learning.  </w:t>
            </w:r>
            <w:r w:rsidRPr="00D44A5D">
              <w:rPr>
                <w:rFonts w:ascii="Arial" w:hAnsi="Arial" w:cs="Arial"/>
                <w:bCs/>
                <w:sz w:val="20"/>
              </w:rPr>
              <w:t>As part of this, to provide teaching staff with feedback that will advise, guide and inform them regarding the specialist strategies and recommended teaching approaches that will help effectively match teaching with learning and establish an appropriate and challenging learning environment in relation to SEND support.</w:t>
            </w:r>
          </w:p>
          <w:p w:rsidR="00CB1425" w:rsidRPr="00D44A5D" w:rsidRDefault="00CB1425" w:rsidP="00CB1425">
            <w:pPr>
              <w:numPr>
                <w:ilvl w:val="0"/>
                <w:numId w:val="21"/>
              </w:numPr>
              <w:tabs>
                <w:tab w:val="clear" w:pos="360"/>
                <w:tab w:val="left" w:pos="459"/>
              </w:tabs>
              <w:spacing w:after="80"/>
              <w:ind w:left="460" w:right="85" w:hanging="284"/>
              <w:rPr>
                <w:rFonts w:ascii="Arial" w:hAnsi="Arial" w:cs="Arial"/>
                <w:bCs/>
                <w:sz w:val="20"/>
              </w:rPr>
            </w:pPr>
            <w:r w:rsidRPr="00D44A5D">
              <w:rPr>
                <w:rFonts w:ascii="Arial" w:hAnsi="Arial" w:cs="Arial"/>
                <w:sz w:val="20"/>
              </w:rPr>
              <w:t>To raise the awareness of teaching staff to the strengths and difficulties of individual pupils.</w:t>
            </w:r>
          </w:p>
          <w:p w:rsidR="00CB1425" w:rsidRDefault="00CB1425" w:rsidP="00CB1425">
            <w:pPr>
              <w:numPr>
                <w:ilvl w:val="0"/>
                <w:numId w:val="21"/>
              </w:numPr>
              <w:tabs>
                <w:tab w:val="clear" w:pos="360"/>
                <w:tab w:val="left" w:pos="459"/>
                <w:tab w:val="num" w:pos="540"/>
              </w:tabs>
              <w:spacing w:after="80"/>
              <w:ind w:left="460" w:right="85" w:hanging="284"/>
              <w:rPr>
                <w:rFonts w:ascii="Arial" w:hAnsi="Arial" w:cs="Arial"/>
                <w:bCs/>
                <w:sz w:val="20"/>
              </w:rPr>
            </w:pPr>
            <w:r w:rsidRPr="00D44A5D">
              <w:rPr>
                <w:rFonts w:ascii="Arial" w:hAnsi="Arial" w:cs="Arial"/>
                <w:bCs/>
                <w:sz w:val="20"/>
              </w:rPr>
              <w:t>Under the direction of the class teacher to undertake marking of pupils’ work and accurately assess and record achievement and progress.</w:t>
            </w:r>
          </w:p>
          <w:p w:rsidR="00CB1425" w:rsidRDefault="00CB1425" w:rsidP="00CB1425">
            <w:pPr>
              <w:numPr>
                <w:ilvl w:val="0"/>
                <w:numId w:val="21"/>
              </w:numPr>
              <w:tabs>
                <w:tab w:val="clear" w:pos="360"/>
                <w:tab w:val="left" w:pos="459"/>
                <w:tab w:val="num" w:pos="540"/>
              </w:tabs>
              <w:spacing w:after="80"/>
              <w:ind w:left="460" w:right="85" w:hanging="284"/>
              <w:rPr>
                <w:rFonts w:ascii="Arial" w:hAnsi="Arial" w:cs="Arial"/>
                <w:bCs/>
                <w:sz w:val="20"/>
              </w:rPr>
            </w:pPr>
            <w:r>
              <w:rPr>
                <w:rFonts w:ascii="Arial" w:hAnsi="Arial" w:cs="Arial"/>
                <w:bCs/>
                <w:sz w:val="20"/>
              </w:rPr>
              <w:t xml:space="preserve">To support the teacher in promoting the school’s </w:t>
            </w:r>
            <w:proofErr w:type="spellStart"/>
            <w:r>
              <w:rPr>
                <w:rFonts w:ascii="Arial" w:hAnsi="Arial" w:cs="Arial"/>
                <w:bCs/>
                <w:sz w:val="20"/>
              </w:rPr>
              <w:t>behaviour</w:t>
            </w:r>
            <w:proofErr w:type="spellEnd"/>
            <w:r>
              <w:rPr>
                <w:rFonts w:ascii="Arial" w:hAnsi="Arial" w:cs="Arial"/>
                <w:bCs/>
                <w:sz w:val="20"/>
              </w:rPr>
              <w:t xml:space="preserve"> policy. </w:t>
            </w:r>
          </w:p>
          <w:p w:rsidR="00CB1425" w:rsidRPr="0032776C" w:rsidRDefault="00CB1425" w:rsidP="00CB1425">
            <w:pPr>
              <w:tabs>
                <w:tab w:val="left" w:pos="459"/>
              </w:tabs>
              <w:spacing w:after="80"/>
              <w:ind w:left="460" w:right="85"/>
              <w:rPr>
                <w:rFonts w:ascii="Arial" w:hAnsi="Arial" w:cs="Arial"/>
                <w:bCs/>
                <w:sz w:val="20"/>
              </w:rPr>
            </w:pPr>
          </w:p>
          <w:p w:rsidR="00CB1425" w:rsidRPr="00D44A5D" w:rsidRDefault="00CB1425" w:rsidP="00CB1425">
            <w:pPr>
              <w:tabs>
                <w:tab w:val="left" w:pos="176"/>
                <w:tab w:val="left" w:pos="459"/>
              </w:tabs>
              <w:spacing w:after="60"/>
              <w:ind w:left="459" w:right="176" w:hanging="283"/>
              <w:jc w:val="both"/>
              <w:rPr>
                <w:rFonts w:ascii="Arial" w:hAnsi="Arial" w:cs="Arial"/>
                <w:b/>
                <w:bCs/>
                <w:sz w:val="20"/>
                <w:u w:val="single"/>
              </w:rPr>
            </w:pPr>
            <w:r w:rsidRPr="00D44A5D">
              <w:rPr>
                <w:rFonts w:ascii="Arial" w:hAnsi="Arial" w:cs="Arial"/>
                <w:b/>
                <w:bCs/>
                <w:sz w:val="20"/>
                <w:u w:val="single"/>
              </w:rPr>
              <w:t>Support for Pupils</w:t>
            </w:r>
            <w:r w:rsidRPr="00D44A5D">
              <w:rPr>
                <w:rFonts w:ascii="Arial" w:hAnsi="Arial" w:cs="Arial"/>
                <w:b/>
                <w:bCs/>
                <w:sz w:val="20"/>
              </w:rPr>
              <w:t>:</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Use an appropriate range of observation, assessment, monitoring and recording strategies as a basis for setting challenging learning objectives for pupils with SEND.</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To promote the use of ICT in learning activities and develop pupils’ competence and independence in the effective application of ICT skills to support learning and progress.</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 xml:space="preserve">Implement activities and individual </w:t>
            </w:r>
            <w:proofErr w:type="spellStart"/>
            <w:r w:rsidRPr="00D44A5D">
              <w:rPr>
                <w:rFonts w:ascii="Arial" w:hAnsi="Arial" w:cs="Arial"/>
                <w:bCs/>
                <w:sz w:val="20"/>
              </w:rPr>
              <w:t>programmes</w:t>
            </w:r>
            <w:proofErr w:type="spellEnd"/>
            <w:r w:rsidRPr="00D44A5D">
              <w:rPr>
                <w:rFonts w:ascii="Arial" w:hAnsi="Arial" w:cs="Arial"/>
                <w:bCs/>
                <w:sz w:val="20"/>
              </w:rPr>
              <w:t xml:space="preserve"> ensuring that specific guidelines are followed whilst promoting independent learning to support the children’s understanding</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Use specialist curricular / learning skills to set high expectations and establish productive working relationships that will support sustained pupil progress.</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Encourage pupils to interact and work co-operatively with others and engage all pupils in activities.</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 xml:space="preserve">Promote independence and employ strategies to </w:t>
            </w:r>
            <w:proofErr w:type="spellStart"/>
            <w:r w:rsidRPr="00D44A5D">
              <w:rPr>
                <w:rFonts w:ascii="Arial" w:hAnsi="Arial" w:cs="Arial"/>
                <w:bCs/>
                <w:sz w:val="20"/>
              </w:rPr>
              <w:t>recognise</w:t>
            </w:r>
            <w:proofErr w:type="spellEnd"/>
            <w:r w:rsidRPr="00D44A5D">
              <w:rPr>
                <w:rFonts w:ascii="Arial" w:hAnsi="Arial" w:cs="Arial"/>
                <w:bCs/>
                <w:sz w:val="20"/>
              </w:rPr>
              <w:t xml:space="preserve"> and reward achievement of self-reliance.</w:t>
            </w:r>
          </w:p>
          <w:p w:rsidR="00CB1425"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lastRenderedPageBreak/>
              <w:t>Provide feedback to pupils in relation to progress and achievement.</w:t>
            </w:r>
          </w:p>
          <w:p w:rsidR="00CB1425"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Pr>
                <w:rFonts w:ascii="Arial" w:hAnsi="Arial" w:cs="Arial"/>
                <w:bCs/>
                <w:sz w:val="20"/>
              </w:rPr>
              <w:t xml:space="preserve">Provide support for the social and emotional development of </w:t>
            </w:r>
            <w:proofErr w:type="gramStart"/>
            <w:r>
              <w:rPr>
                <w:rFonts w:ascii="Arial" w:hAnsi="Arial" w:cs="Arial"/>
                <w:bCs/>
                <w:sz w:val="20"/>
              </w:rPr>
              <w:t>pupils .</w:t>
            </w:r>
            <w:proofErr w:type="gramEnd"/>
          </w:p>
          <w:p w:rsidR="00CB1425" w:rsidRPr="0032776C" w:rsidRDefault="00CB1425" w:rsidP="00CB1425">
            <w:pPr>
              <w:tabs>
                <w:tab w:val="left" w:pos="459"/>
              </w:tabs>
              <w:spacing w:after="80"/>
              <w:ind w:left="459" w:right="86"/>
              <w:jc w:val="both"/>
              <w:rPr>
                <w:rFonts w:ascii="Arial" w:hAnsi="Arial" w:cs="Arial"/>
                <w:bCs/>
                <w:sz w:val="20"/>
              </w:rPr>
            </w:pPr>
          </w:p>
          <w:p w:rsidR="00CB1425" w:rsidRPr="00D44A5D" w:rsidRDefault="00CB1425" w:rsidP="00CB1425">
            <w:pPr>
              <w:tabs>
                <w:tab w:val="left" w:pos="176"/>
                <w:tab w:val="left" w:pos="459"/>
              </w:tabs>
              <w:spacing w:after="60"/>
              <w:ind w:left="459" w:right="176" w:hanging="283"/>
              <w:rPr>
                <w:rFonts w:ascii="Arial" w:hAnsi="Arial" w:cs="Arial"/>
                <w:b/>
                <w:bCs/>
                <w:sz w:val="20"/>
                <w:u w:val="single"/>
              </w:rPr>
            </w:pPr>
            <w:r w:rsidRPr="00D44A5D">
              <w:rPr>
                <w:rFonts w:ascii="Arial" w:hAnsi="Arial" w:cs="Arial"/>
                <w:b/>
                <w:bCs/>
                <w:sz w:val="20"/>
                <w:u w:val="single"/>
              </w:rPr>
              <w:t>Support for the Curriculum</w:t>
            </w:r>
            <w:r w:rsidRPr="00D44A5D">
              <w:rPr>
                <w:rFonts w:ascii="Arial" w:hAnsi="Arial" w:cs="Arial"/>
                <w:b/>
                <w:bCs/>
                <w:sz w:val="20"/>
              </w:rPr>
              <w:t>:</w:t>
            </w:r>
          </w:p>
          <w:p w:rsidR="00CB1425" w:rsidRPr="00D44A5D" w:rsidRDefault="00CB1425" w:rsidP="00CB1425">
            <w:pPr>
              <w:numPr>
                <w:ilvl w:val="0"/>
                <w:numId w:val="21"/>
              </w:numPr>
              <w:tabs>
                <w:tab w:val="clear" w:pos="360"/>
                <w:tab w:val="left" w:pos="459"/>
              </w:tabs>
              <w:spacing w:after="80"/>
              <w:ind w:left="460" w:right="85" w:hanging="284"/>
              <w:jc w:val="both"/>
              <w:rPr>
                <w:rFonts w:ascii="Arial" w:hAnsi="Arial" w:cs="Arial"/>
                <w:bCs/>
                <w:sz w:val="20"/>
              </w:rPr>
            </w:pPr>
            <w:r w:rsidRPr="00D44A5D">
              <w:rPr>
                <w:rFonts w:ascii="Arial" w:hAnsi="Arial" w:cs="Arial"/>
                <w:bCs/>
                <w:sz w:val="20"/>
              </w:rPr>
              <w:t xml:space="preserve">Assist the SENCO to ensure the successful planning and implementation of intervention </w:t>
            </w:r>
            <w:proofErr w:type="spellStart"/>
            <w:r w:rsidRPr="00D44A5D">
              <w:rPr>
                <w:rFonts w:ascii="Arial" w:hAnsi="Arial" w:cs="Arial"/>
                <w:bCs/>
                <w:sz w:val="20"/>
              </w:rPr>
              <w:t>programmes</w:t>
            </w:r>
            <w:proofErr w:type="spellEnd"/>
            <w:r w:rsidRPr="00D44A5D">
              <w:rPr>
                <w:rFonts w:ascii="Arial" w:hAnsi="Arial" w:cs="Arial"/>
                <w:bCs/>
                <w:sz w:val="20"/>
              </w:rPr>
              <w:t xml:space="preserve"> that must be tailored to the individual needs of identified pupils.</w:t>
            </w:r>
          </w:p>
          <w:p w:rsidR="00CB1425" w:rsidRPr="00D44A5D" w:rsidRDefault="00CB1425" w:rsidP="00CB1425">
            <w:pPr>
              <w:numPr>
                <w:ilvl w:val="0"/>
                <w:numId w:val="21"/>
              </w:numPr>
              <w:tabs>
                <w:tab w:val="clear" w:pos="360"/>
                <w:tab w:val="left" w:pos="459"/>
              </w:tabs>
              <w:spacing w:after="80"/>
              <w:ind w:left="459" w:right="86" w:hanging="283"/>
              <w:rPr>
                <w:rFonts w:ascii="Arial" w:eastAsia="MS Mincho" w:hAnsi="Arial" w:cs="Arial"/>
                <w:sz w:val="20"/>
              </w:rPr>
            </w:pPr>
            <w:r w:rsidRPr="00D44A5D">
              <w:rPr>
                <w:rFonts w:ascii="Arial" w:eastAsia="MS Mincho" w:hAnsi="Arial" w:cs="Arial"/>
                <w:sz w:val="20"/>
              </w:rPr>
              <w:t xml:space="preserve">Implement learning activities / intervention </w:t>
            </w:r>
            <w:proofErr w:type="spellStart"/>
            <w:r w:rsidRPr="00D44A5D">
              <w:rPr>
                <w:rFonts w:ascii="Arial" w:eastAsia="MS Mincho" w:hAnsi="Arial" w:cs="Arial"/>
                <w:sz w:val="20"/>
              </w:rPr>
              <w:t>programmes</w:t>
            </w:r>
            <w:proofErr w:type="spellEnd"/>
            <w:r w:rsidRPr="00D44A5D">
              <w:rPr>
                <w:rFonts w:ascii="Arial" w:eastAsia="MS Mincho" w:hAnsi="Arial" w:cs="Arial"/>
                <w:sz w:val="20"/>
              </w:rPr>
              <w:t xml:space="preserve"> and adjusting such activities according to pupil responses and needs.</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 xml:space="preserve">Assist with the development and implementation of IEPs and the whole school SEN </w:t>
            </w:r>
            <w:r>
              <w:rPr>
                <w:rFonts w:ascii="Arial" w:hAnsi="Arial" w:cs="Arial"/>
                <w:bCs/>
                <w:sz w:val="20"/>
              </w:rPr>
              <w:t>Graduated Approach</w:t>
            </w:r>
            <w:r w:rsidRPr="00D44A5D">
              <w:rPr>
                <w:rFonts w:ascii="Arial" w:hAnsi="Arial" w:cs="Arial"/>
                <w:bCs/>
                <w:sz w:val="20"/>
              </w:rPr>
              <w:t>.</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Attend, and participate in curriculum department meetings and training activities as required.</w:t>
            </w:r>
          </w:p>
          <w:p w:rsidR="00CB1425" w:rsidRPr="00D44A5D" w:rsidRDefault="00CB1425" w:rsidP="00CB1425">
            <w:pPr>
              <w:numPr>
                <w:ilvl w:val="0"/>
                <w:numId w:val="21"/>
              </w:numPr>
              <w:tabs>
                <w:tab w:val="clear" w:pos="360"/>
                <w:tab w:val="left" w:pos="459"/>
              </w:tabs>
              <w:spacing w:after="80"/>
              <w:ind w:left="459" w:right="86" w:hanging="283"/>
              <w:rPr>
                <w:rFonts w:ascii="Arial" w:eastAsia="MS Mincho" w:hAnsi="Arial" w:cs="Arial"/>
                <w:sz w:val="20"/>
              </w:rPr>
            </w:pPr>
            <w:r w:rsidRPr="00D44A5D">
              <w:rPr>
                <w:rFonts w:ascii="Arial" w:eastAsia="MS Mincho" w:hAnsi="Arial" w:cs="Arial"/>
                <w:sz w:val="20"/>
              </w:rPr>
              <w:t>Support the use of ICT in learning activities and develop pupils’ competence and independence in its use.</w:t>
            </w:r>
          </w:p>
          <w:p w:rsidR="00CB1425" w:rsidRPr="00D44A5D" w:rsidRDefault="00CB1425" w:rsidP="00CB1425">
            <w:pPr>
              <w:tabs>
                <w:tab w:val="left" w:pos="426"/>
                <w:tab w:val="left" w:pos="851"/>
              </w:tabs>
              <w:spacing w:after="60"/>
              <w:ind w:left="426" w:right="86" w:hanging="426"/>
              <w:jc w:val="both"/>
              <w:rPr>
                <w:rFonts w:ascii="Arial" w:hAnsi="Arial" w:cs="Arial"/>
                <w:bCs/>
                <w:sz w:val="20"/>
              </w:rPr>
            </w:pPr>
          </w:p>
          <w:p w:rsidR="00CB1425" w:rsidRPr="00D44A5D" w:rsidRDefault="00CB1425" w:rsidP="00CB1425">
            <w:pPr>
              <w:tabs>
                <w:tab w:val="left" w:pos="176"/>
                <w:tab w:val="left" w:pos="459"/>
              </w:tabs>
              <w:spacing w:after="60"/>
              <w:ind w:left="459" w:right="176" w:hanging="283"/>
              <w:jc w:val="both"/>
              <w:rPr>
                <w:rFonts w:ascii="Arial" w:hAnsi="Arial" w:cs="Arial"/>
                <w:b/>
                <w:bCs/>
                <w:sz w:val="20"/>
                <w:u w:val="single"/>
              </w:rPr>
            </w:pPr>
            <w:r w:rsidRPr="00D44A5D">
              <w:rPr>
                <w:rFonts w:ascii="Arial" w:hAnsi="Arial" w:cs="Arial"/>
                <w:b/>
                <w:bCs/>
                <w:sz w:val="20"/>
                <w:u w:val="single"/>
              </w:rPr>
              <w:t>Support for School</w:t>
            </w:r>
            <w:r w:rsidRPr="00D44A5D">
              <w:rPr>
                <w:rFonts w:ascii="Arial" w:hAnsi="Arial" w:cs="Arial"/>
                <w:b/>
                <w:bCs/>
                <w:sz w:val="20"/>
              </w:rPr>
              <w:t>:</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Attend progress / annual review meetings and p</w:t>
            </w:r>
            <w:r w:rsidRPr="00D44A5D">
              <w:rPr>
                <w:rFonts w:ascii="Arial" w:hAnsi="Arial" w:cs="Arial"/>
                <w:sz w:val="20"/>
              </w:rPr>
              <w:t xml:space="preserve">rovide </w:t>
            </w:r>
            <w:r w:rsidRPr="00D44A5D">
              <w:rPr>
                <w:rFonts w:ascii="Arial" w:hAnsi="Arial" w:cs="Arial"/>
                <w:bCs/>
                <w:sz w:val="20"/>
              </w:rPr>
              <w:t>parents and other professionals</w:t>
            </w:r>
            <w:r w:rsidRPr="00D44A5D">
              <w:rPr>
                <w:rFonts w:ascii="Arial" w:hAnsi="Arial" w:cs="Arial"/>
                <w:sz w:val="20"/>
              </w:rPr>
              <w:t xml:space="preserve"> with objective and accurate reports</w:t>
            </w:r>
            <w:r w:rsidRPr="00D44A5D">
              <w:rPr>
                <w:rFonts w:ascii="Arial" w:hAnsi="Arial" w:cs="Arial"/>
                <w:bCs/>
                <w:sz w:val="20"/>
              </w:rPr>
              <w:t xml:space="preserve"> that will </w:t>
            </w:r>
            <w:r w:rsidRPr="00D44A5D">
              <w:rPr>
                <w:rFonts w:ascii="Arial" w:hAnsi="Arial" w:cs="Arial"/>
                <w:sz w:val="20"/>
              </w:rPr>
              <w:t>demonstrate the achievements and progress of pupils towards targets.</w:t>
            </w:r>
          </w:p>
          <w:p w:rsidR="00CB1425" w:rsidRPr="00D44A5D" w:rsidRDefault="00CB1425" w:rsidP="00CB1425">
            <w:pPr>
              <w:numPr>
                <w:ilvl w:val="0"/>
                <w:numId w:val="20"/>
              </w:numPr>
              <w:tabs>
                <w:tab w:val="clear" w:pos="720"/>
                <w:tab w:val="left" w:pos="459"/>
              </w:tabs>
              <w:spacing w:after="80"/>
              <w:ind w:left="459" w:right="176" w:hanging="283"/>
              <w:jc w:val="both"/>
              <w:rPr>
                <w:rFonts w:ascii="Arial" w:hAnsi="Arial" w:cs="Arial"/>
                <w:bCs/>
                <w:sz w:val="20"/>
              </w:rPr>
            </w:pPr>
            <w:r w:rsidRPr="00D44A5D">
              <w:rPr>
                <w:rFonts w:ascii="Arial" w:hAnsi="Arial" w:cs="Arial"/>
                <w:bCs/>
                <w:sz w:val="20"/>
              </w:rPr>
              <w:t>Establish constructive relationships and communicate with other agencies/professionals, in liaison with the teacher and SENCO, to support achievement and progress of pupils.</w:t>
            </w:r>
          </w:p>
          <w:p w:rsidR="00CB1425" w:rsidRPr="00D44A5D" w:rsidRDefault="00CB1425" w:rsidP="00CB1425">
            <w:pPr>
              <w:numPr>
                <w:ilvl w:val="0"/>
                <w:numId w:val="21"/>
              </w:numPr>
              <w:tabs>
                <w:tab w:val="clear" w:pos="360"/>
                <w:tab w:val="left" w:pos="459"/>
              </w:tabs>
              <w:spacing w:after="80"/>
              <w:ind w:left="459" w:right="86" w:hanging="283"/>
              <w:jc w:val="both"/>
              <w:rPr>
                <w:rFonts w:ascii="Arial" w:hAnsi="Arial" w:cs="Arial"/>
                <w:bCs/>
                <w:sz w:val="20"/>
              </w:rPr>
            </w:pPr>
            <w:r w:rsidRPr="00D44A5D">
              <w:rPr>
                <w:rFonts w:ascii="Arial" w:hAnsi="Arial" w:cs="Arial"/>
                <w:bCs/>
                <w:sz w:val="20"/>
              </w:rPr>
              <w:t>Establish positive and productive working relationships with pupils and actively promote the inclusion of all pupils.</w:t>
            </w:r>
          </w:p>
          <w:p w:rsidR="00CB1425" w:rsidRPr="00D44A5D" w:rsidRDefault="00CB1425" w:rsidP="00CB1425">
            <w:pPr>
              <w:numPr>
                <w:ilvl w:val="0"/>
                <w:numId w:val="21"/>
              </w:numPr>
              <w:tabs>
                <w:tab w:val="clear" w:pos="360"/>
                <w:tab w:val="left" w:pos="459"/>
                <w:tab w:val="num" w:pos="540"/>
              </w:tabs>
              <w:spacing w:after="80"/>
              <w:ind w:left="460" w:right="85" w:hanging="284"/>
              <w:rPr>
                <w:rFonts w:ascii="Arial" w:hAnsi="Arial" w:cs="Arial"/>
                <w:bCs/>
                <w:sz w:val="20"/>
              </w:rPr>
            </w:pPr>
            <w:r w:rsidRPr="00D44A5D">
              <w:rPr>
                <w:rFonts w:ascii="Arial" w:hAnsi="Arial" w:cs="Arial"/>
                <w:bCs/>
                <w:sz w:val="20"/>
              </w:rPr>
              <w:t>Provide objective and accurate feedback and reports as required, to the teacher and SENCO on pupil achievement, progress and other matters, ensuring the availability of appropriate evidence.</w:t>
            </w:r>
          </w:p>
          <w:p w:rsidR="00CB1425" w:rsidRPr="00D44A5D" w:rsidRDefault="00CB1425" w:rsidP="00CB1425">
            <w:pPr>
              <w:numPr>
                <w:ilvl w:val="0"/>
                <w:numId w:val="21"/>
              </w:numPr>
              <w:tabs>
                <w:tab w:val="clear" w:pos="360"/>
                <w:tab w:val="left" w:pos="459"/>
                <w:tab w:val="num" w:pos="540"/>
              </w:tabs>
              <w:spacing w:after="80"/>
              <w:ind w:left="460" w:right="85" w:hanging="284"/>
              <w:rPr>
                <w:rFonts w:ascii="Arial" w:hAnsi="Arial" w:cs="Arial"/>
                <w:bCs/>
                <w:sz w:val="20"/>
              </w:rPr>
            </w:pPr>
            <w:r w:rsidRPr="00D44A5D">
              <w:rPr>
                <w:rFonts w:ascii="Arial" w:hAnsi="Arial" w:cs="Arial"/>
                <w:bCs/>
                <w:sz w:val="20"/>
              </w:rPr>
              <w:t xml:space="preserve">Promote positive values, attitudes and good pupil </w:t>
            </w:r>
            <w:proofErr w:type="spellStart"/>
            <w:r w:rsidRPr="00D44A5D">
              <w:rPr>
                <w:rFonts w:ascii="Arial" w:hAnsi="Arial" w:cs="Arial"/>
                <w:bCs/>
                <w:sz w:val="20"/>
              </w:rPr>
              <w:t>behaviour</w:t>
            </w:r>
            <w:proofErr w:type="spellEnd"/>
            <w:r w:rsidRPr="00D44A5D">
              <w:rPr>
                <w:rFonts w:ascii="Arial" w:hAnsi="Arial" w:cs="Arial"/>
                <w:bCs/>
                <w:sz w:val="20"/>
              </w:rPr>
              <w:t xml:space="preserve">, dealing promptly with conflict and incidents in line with established policy and encourage pupils to take responsibility for their own learning and </w:t>
            </w:r>
            <w:proofErr w:type="spellStart"/>
            <w:r w:rsidRPr="00D44A5D">
              <w:rPr>
                <w:rFonts w:ascii="Arial" w:hAnsi="Arial" w:cs="Arial"/>
                <w:bCs/>
                <w:sz w:val="20"/>
              </w:rPr>
              <w:t>behaviour</w:t>
            </w:r>
            <w:proofErr w:type="spellEnd"/>
            <w:r w:rsidRPr="00D44A5D">
              <w:rPr>
                <w:rFonts w:ascii="Arial" w:hAnsi="Arial" w:cs="Arial"/>
                <w:bCs/>
                <w:sz w:val="20"/>
              </w:rPr>
              <w:t>.</w:t>
            </w:r>
          </w:p>
          <w:p w:rsidR="00CB1425" w:rsidRPr="00D44A5D" w:rsidRDefault="00CB1425" w:rsidP="00CB1425">
            <w:pPr>
              <w:tabs>
                <w:tab w:val="left" w:pos="426"/>
                <w:tab w:val="left" w:pos="851"/>
              </w:tabs>
              <w:spacing w:after="20"/>
              <w:ind w:left="426" w:right="86"/>
              <w:jc w:val="both"/>
              <w:rPr>
                <w:rFonts w:ascii="Arial" w:hAnsi="Arial" w:cs="Arial"/>
                <w:bCs/>
                <w:sz w:val="20"/>
              </w:rPr>
            </w:pPr>
          </w:p>
          <w:p w:rsidR="00CB1425" w:rsidRPr="00D44A5D" w:rsidRDefault="00CB1425" w:rsidP="00CB1425">
            <w:pPr>
              <w:spacing w:after="20"/>
              <w:ind w:right="176"/>
              <w:jc w:val="both"/>
              <w:rPr>
                <w:rFonts w:ascii="Arial" w:hAnsi="Arial" w:cs="Arial"/>
                <w:b/>
                <w:bCs/>
                <w:sz w:val="20"/>
                <w:u w:val="single"/>
              </w:rPr>
            </w:pPr>
            <w:r w:rsidRPr="00D44A5D">
              <w:rPr>
                <w:rFonts w:ascii="Arial" w:hAnsi="Arial" w:cs="Arial"/>
                <w:b/>
                <w:bCs/>
                <w:sz w:val="20"/>
                <w:u w:val="single"/>
              </w:rPr>
              <w:t>Other Tasks</w:t>
            </w:r>
            <w:r w:rsidRPr="00D44A5D">
              <w:rPr>
                <w:rFonts w:ascii="Arial" w:hAnsi="Arial" w:cs="Arial"/>
                <w:b/>
                <w:bCs/>
                <w:sz w:val="20"/>
              </w:rPr>
              <w:t>:</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To undertake any additional responsibilities as directed by the SENCO who, as Head of Department, will quality assure, line-manage and oversee the performance of staff this area of SEN work.</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 xml:space="preserve">Delivery of small group support </w:t>
            </w:r>
            <w:proofErr w:type="spellStart"/>
            <w:r w:rsidRPr="00D44A5D">
              <w:rPr>
                <w:rFonts w:ascii="Arial" w:hAnsi="Arial" w:cs="Arial"/>
                <w:bCs/>
                <w:sz w:val="20"/>
              </w:rPr>
              <w:t>programmes</w:t>
            </w:r>
            <w:proofErr w:type="spellEnd"/>
            <w:r w:rsidRPr="00D44A5D">
              <w:rPr>
                <w:rFonts w:ascii="Arial" w:hAnsi="Arial" w:cs="Arial"/>
                <w:bCs/>
                <w:sz w:val="20"/>
              </w:rPr>
              <w:t xml:space="preserve"> such as the spelling &amp; literacy strategies, the cursive handwriting </w:t>
            </w:r>
            <w:proofErr w:type="spellStart"/>
            <w:r w:rsidRPr="00D44A5D">
              <w:rPr>
                <w:rFonts w:ascii="Arial" w:hAnsi="Arial" w:cs="Arial"/>
                <w:bCs/>
                <w:sz w:val="20"/>
              </w:rPr>
              <w:t>programme</w:t>
            </w:r>
            <w:proofErr w:type="spellEnd"/>
            <w:r w:rsidRPr="00D44A5D">
              <w:rPr>
                <w:rFonts w:ascii="Arial" w:hAnsi="Arial" w:cs="Arial"/>
                <w:bCs/>
                <w:sz w:val="20"/>
              </w:rPr>
              <w:t>, accelerated reader, writing initiatives, phonics, numeracy support etc...</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To help with the implementation of special access arrangements during examinations.</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To assist with the implementation and marking of literacy assessments.</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Participate in training and other learning activities and performance development as required.</w:t>
            </w:r>
          </w:p>
          <w:p w:rsidR="00CB1425" w:rsidRPr="00D44A5D" w:rsidRDefault="00CB1425" w:rsidP="00CB1425">
            <w:pPr>
              <w:numPr>
                <w:ilvl w:val="0"/>
                <w:numId w:val="20"/>
              </w:numPr>
              <w:tabs>
                <w:tab w:val="clear" w:pos="720"/>
                <w:tab w:val="left" w:pos="459"/>
              </w:tabs>
              <w:spacing w:after="80"/>
              <w:ind w:left="460" w:right="176" w:hanging="284"/>
              <w:jc w:val="both"/>
              <w:rPr>
                <w:rFonts w:ascii="Arial" w:hAnsi="Arial" w:cs="Arial"/>
                <w:bCs/>
                <w:sz w:val="20"/>
              </w:rPr>
            </w:pPr>
            <w:r w:rsidRPr="00D44A5D">
              <w:rPr>
                <w:rFonts w:ascii="Arial" w:hAnsi="Arial" w:cs="Arial"/>
                <w:bCs/>
                <w:sz w:val="20"/>
              </w:rPr>
              <w:t>Accompany teaching staff and pupils on visits, trips and out of school activities as required and take responsibility for a group under the supervision of the teacher.</w:t>
            </w:r>
          </w:p>
          <w:p w:rsidR="00D15907" w:rsidRPr="00F42147" w:rsidRDefault="00D15907" w:rsidP="00046273">
            <w:pPr>
              <w:tabs>
                <w:tab w:val="left" w:pos="372"/>
              </w:tabs>
              <w:spacing w:after="80"/>
              <w:ind w:left="714" w:right="176"/>
              <w:rPr>
                <w:rFonts w:ascii="Arial" w:hAnsi="Arial" w:cs="Arial"/>
                <w:sz w:val="20"/>
              </w:rPr>
            </w:pPr>
          </w:p>
          <w:p w:rsidR="00655720" w:rsidRPr="00655720" w:rsidRDefault="00655720" w:rsidP="00655720">
            <w:pPr>
              <w:tabs>
                <w:tab w:val="left" w:pos="372"/>
              </w:tabs>
              <w:spacing w:after="80"/>
              <w:ind w:right="176"/>
              <w:rPr>
                <w:rFonts w:ascii="Arial" w:hAnsi="Arial" w:cs="Arial"/>
                <w:color w:val="FF0000"/>
                <w:sz w:val="20"/>
              </w:rPr>
            </w:pPr>
          </w:p>
        </w:tc>
      </w:tr>
    </w:tbl>
    <w:p w:rsidR="001142D3" w:rsidRPr="008568A1" w:rsidRDefault="00CB1425" w:rsidP="00CB1425">
      <w:pPr>
        <w:tabs>
          <w:tab w:val="left" w:pos="7250"/>
        </w:tabs>
        <w:jc w:val="both"/>
        <w:rPr>
          <w:rFonts w:ascii="Arial" w:hAnsi="Arial" w:cs="Arial"/>
          <w:sz w:val="22"/>
          <w:szCs w:val="22"/>
          <w:lang w:val="en-GB"/>
        </w:rPr>
      </w:pPr>
      <w:r>
        <w:rPr>
          <w:rFonts w:ascii="Arial" w:hAnsi="Arial" w:cs="Arial"/>
          <w:sz w:val="22"/>
          <w:szCs w:val="22"/>
          <w:lang w:val="en-GB"/>
        </w:rPr>
        <w:lastRenderedPageBreak/>
        <w:tab/>
      </w:r>
    </w:p>
    <w:sectPr w:rsidR="001142D3" w:rsidRPr="008568A1" w:rsidSect="00DA522B">
      <w:footerReference w:type="default" r:id="rId10"/>
      <w:pgSz w:w="11907" w:h="16840" w:code="9"/>
      <w:pgMar w:top="284" w:right="851" w:bottom="284" w:left="1134"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6DB1"/>
    <w:multiLevelType w:val="hybridMultilevel"/>
    <w:tmpl w:val="D34C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D0354"/>
    <w:multiLevelType w:val="hybridMultilevel"/>
    <w:tmpl w:val="BDBAF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5642"/>
    <w:multiLevelType w:val="hybridMultilevel"/>
    <w:tmpl w:val="C4163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7" w15:restartNumberingAfterBreak="0">
    <w:nsid w:val="2B260CD5"/>
    <w:multiLevelType w:val="hybridMultilevel"/>
    <w:tmpl w:val="E9C8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570E35"/>
    <w:multiLevelType w:val="hybridMultilevel"/>
    <w:tmpl w:val="A19A12B6"/>
    <w:lvl w:ilvl="0" w:tplc="08090001">
      <w:start w:val="1"/>
      <w:numFmt w:val="bullet"/>
      <w:lvlText w:val=""/>
      <w:lvlJc w:val="left"/>
      <w:pPr>
        <w:tabs>
          <w:tab w:val="num" w:pos="360"/>
        </w:tabs>
        <w:ind w:left="360" w:hanging="360"/>
      </w:pPr>
      <w:rPr>
        <w:rFonts w:ascii="Symbol" w:hAnsi="Symbol" w:hint="default"/>
      </w:rPr>
    </w:lvl>
    <w:lvl w:ilvl="1" w:tplc="1B0AAB76">
      <w:numFmt w:val="bullet"/>
      <w:lvlText w:val="•"/>
      <w:lvlJc w:val="left"/>
      <w:pPr>
        <w:ind w:left="1080" w:hanging="360"/>
      </w:pPr>
      <w:rPr>
        <w:rFonts w:ascii="Arial" w:eastAsia="Arial" w:hAnsi="Arial" w:cs="Arial" w:hint="default"/>
        <w:color w:val="232323"/>
        <w:w w:val="154"/>
        <w:sz w:val="25"/>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BF27DF"/>
    <w:multiLevelType w:val="hybridMultilevel"/>
    <w:tmpl w:val="8DA44D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BA0691"/>
    <w:multiLevelType w:val="hybridMultilevel"/>
    <w:tmpl w:val="2D568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6209D2"/>
    <w:multiLevelType w:val="hybridMultilevel"/>
    <w:tmpl w:val="DE446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5"/>
  </w:num>
  <w:num w:numId="8">
    <w:abstractNumId w:val="10"/>
  </w:num>
  <w:num w:numId="9">
    <w:abstractNumId w:val="8"/>
  </w:num>
  <w:num w:numId="10">
    <w:abstractNumId w:val="14"/>
  </w:num>
  <w:num w:numId="11">
    <w:abstractNumId w:val="3"/>
  </w:num>
  <w:num w:numId="12">
    <w:abstractNumId w:val="13"/>
  </w:num>
  <w:num w:numId="13">
    <w:abstractNumId w:val="6"/>
  </w:num>
  <w:num w:numId="14">
    <w:abstractNumId w:val="11"/>
  </w:num>
  <w:num w:numId="15">
    <w:abstractNumId w:val="7"/>
  </w:num>
  <w:num w:numId="16">
    <w:abstractNumId w:val="0"/>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02D48"/>
    <w:rsid w:val="000037CC"/>
    <w:rsid w:val="00013135"/>
    <w:rsid w:val="000141AC"/>
    <w:rsid w:val="00015114"/>
    <w:rsid w:val="000166D7"/>
    <w:rsid w:val="0001740A"/>
    <w:rsid w:val="000245AD"/>
    <w:rsid w:val="0002597C"/>
    <w:rsid w:val="00037213"/>
    <w:rsid w:val="00037DD5"/>
    <w:rsid w:val="00041A44"/>
    <w:rsid w:val="00044B34"/>
    <w:rsid w:val="00046273"/>
    <w:rsid w:val="000466AB"/>
    <w:rsid w:val="00050258"/>
    <w:rsid w:val="0005073F"/>
    <w:rsid w:val="00052C45"/>
    <w:rsid w:val="00053401"/>
    <w:rsid w:val="00054541"/>
    <w:rsid w:val="000573CB"/>
    <w:rsid w:val="00061376"/>
    <w:rsid w:val="000625CA"/>
    <w:rsid w:val="000650EB"/>
    <w:rsid w:val="0006513E"/>
    <w:rsid w:val="000653AB"/>
    <w:rsid w:val="00070EB3"/>
    <w:rsid w:val="000741FD"/>
    <w:rsid w:val="0007604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0E4B"/>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1A9B"/>
    <w:rsid w:val="00252E36"/>
    <w:rsid w:val="0025425E"/>
    <w:rsid w:val="00254266"/>
    <w:rsid w:val="002567FF"/>
    <w:rsid w:val="00260FA4"/>
    <w:rsid w:val="00264645"/>
    <w:rsid w:val="00266139"/>
    <w:rsid w:val="00266D96"/>
    <w:rsid w:val="0027287C"/>
    <w:rsid w:val="00274535"/>
    <w:rsid w:val="00274A4D"/>
    <w:rsid w:val="00280105"/>
    <w:rsid w:val="002801AC"/>
    <w:rsid w:val="00280461"/>
    <w:rsid w:val="0028146A"/>
    <w:rsid w:val="0028183B"/>
    <w:rsid w:val="002846F6"/>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006E"/>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4430A"/>
    <w:rsid w:val="00344911"/>
    <w:rsid w:val="003464EC"/>
    <w:rsid w:val="00346894"/>
    <w:rsid w:val="00347024"/>
    <w:rsid w:val="0035036D"/>
    <w:rsid w:val="0035082B"/>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3E1C"/>
    <w:rsid w:val="00404E38"/>
    <w:rsid w:val="004057A5"/>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20"/>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047"/>
    <w:rsid w:val="006F58B3"/>
    <w:rsid w:val="0070032D"/>
    <w:rsid w:val="00702096"/>
    <w:rsid w:val="00704898"/>
    <w:rsid w:val="0070524C"/>
    <w:rsid w:val="00706C4C"/>
    <w:rsid w:val="00716B64"/>
    <w:rsid w:val="00730A11"/>
    <w:rsid w:val="0074310F"/>
    <w:rsid w:val="00743184"/>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4954"/>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23AF"/>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1AC"/>
    <w:rsid w:val="008C39D4"/>
    <w:rsid w:val="008C3D31"/>
    <w:rsid w:val="008C4EDE"/>
    <w:rsid w:val="008C6D1E"/>
    <w:rsid w:val="008D1013"/>
    <w:rsid w:val="008D1A82"/>
    <w:rsid w:val="008E0428"/>
    <w:rsid w:val="008E6466"/>
    <w:rsid w:val="008F463D"/>
    <w:rsid w:val="008F5B6D"/>
    <w:rsid w:val="008F688A"/>
    <w:rsid w:val="00902C69"/>
    <w:rsid w:val="00905B08"/>
    <w:rsid w:val="00917235"/>
    <w:rsid w:val="0091773B"/>
    <w:rsid w:val="00921AC6"/>
    <w:rsid w:val="0092254F"/>
    <w:rsid w:val="00922869"/>
    <w:rsid w:val="009231D9"/>
    <w:rsid w:val="009343A7"/>
    <w:rsid w:val="009347EF"/>
    <w:rsid w:val="00934D15"/>
    <w:rsid w:val="009410C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96B78"/>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6C81"/>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06B9A"/>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7B7"/>
    <w:rsid w:val="00BC2E9D"/>
    <w:rsid w:val="00BD08FB"/>
    <w:rsid w:val="00BD1AD9"/>
    <w:rsid w:val="00BD20B9"/>
    <w:rsid w:val="00BD3FFF"/>
    <w:rsid w:val="00BD5805"/>
    <w:rsid w:val="00BE0798"/>
    <w:rsid w:val="00BE0B4E"/>
    <w:rsid w:val="00BE4EAA"/>
    <w:rsid w:val="00BE709A"/>
    <w:rsid w:val="00BF1C19"/>
    <w:rsid w:val="00BF3F50"/>
    <w:rsid w:val="00C004E0"/>
    <w:rsid w:val="00C025ED"/>
    <w:rsid w:val="00C02BCB"/>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1425"/>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5907"/>
    <w:rsid w:val="00D16E66"/>
    <w:rsid w:val="00D206AC"/>
    <w:rsid w:val="00D20FAA"/>
    <w:rsid w:val="00D210CE"/>
    <w:rsid w:val="00D26240"/>
    <w:rsid w:val="00D40CC5"/>
    <w:rsid w:val="00D40EED"/>
    <w:rsid w:val="00D42821"/>
    <w:rsid w:val="00D45E5A"/>
    <w:rsid w:val="00D4750C"/>
    <w:rsid w:val="00D51C11"/>
    <w:rsid w:val="00D52BE2"/>
    <w:rsid w:val="00D542D7"/>
    <w:rsid w:val="00D556A1"/>
    <w:rsid w:val="00D558F4"/>
    <w:rsid w:val="00D62563"/>
    <w:rsid w:val="00D627D9"/>
    <w:rsid w:val="00D62C40"/>
    <w:rsid w:val="00D631CF"/>
    <w:rsid w:val="00D64954"/>
    <w:rsid w:val="00D64D5C"/>
    <w:rsid w:val="00D70C39"/>
    <w:rsid w:val="00D7572D"/>
    <w:rsid w:val="00D7731D"/>
    <w:rsid w:val="00D846A9"/>
    <w:rsid w:val="00D84E10"/>
    <w:rsid w:val="00D86DED"/>
    <w:rsid w:val="00D87D7E"/>
    <w:rsid w:val="00D94264"/>
    <w:rsid w:val="00D9632F"/>
    <w:rsid w:val="00D96E5A"/>
    <w:rsid w:val="00D97BF8"/>
    <w:rsid w:val="00DA0834"/>
    <w:rsid w:val="00DA290D"/>
    <w:rsid w:val="00DA522B"/>
    <w:rsid w:val="00DB0093"/>
    <w:rsid w:val="00DB0A3C"/>
    <w:rsid w:val="00DB0B9F"/>
    <w:rsid w:val="00DC077B"/>
    <w:rsid w:val="00DC0E8F"/>
    <w:rsid w:val="00DC3051"/>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36BDC"/>
    <w:rsid w:val="00F40232"/>
    <w:rsid w:val="00F40620"/>
    <w:rsid w:val="00F42147"/>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148E"/>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A7238CA-0B10-48FC-8278-293BB11F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D1"/>
    <w:rPr>
      <w:sz w:val="24"/>
      <w:szCs w:val="24"/>
      <w:lang w:val="en-US" w:eastAsia="en-US"/>
    </w:rPr>
  </w:style>
  <w:style w:type="paragraph" w:styleId="Heading1">
    <w:name w:val="heading 1"/>
    <w:basedOn w:val="Normal"/>
    <w:next w:val="Normal"/>
    <w:link w:val="Heading1Char"/>
    <w:qFormat/>
    <w:rsid w:val="00DA522B"/>
    <w:pPr>
      <w:keepNext/>
      <w:jc w:val="center"/>
      <w:outlineLvl w:val="0"/>
    </w:pPr>
    <w:rPr>
      <w:b/>
      <w:color w:val="000000"/>
      <w:szCs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character" w:customStyle="1" w:styleId="Heading1Char">
    <w:name w:val="Heading 1 Char"/>
    <w:basedOn w:val="DefaultParagraphFont"/>
    <w:link w:val="Heading1"/>
    <w:rsid w:val="00DA522B"/>
    <w:rPr>
      <w:b/>
      <w:color w:val="000000"/>
      <w:sz w:val="24"/>
      <w:u w:val="singl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921333706">
      <w:bodyDiv w:val="1"/>
      <w:marLeft w:val="0"/>
      <w:marRight w:val="0"/>
      <w:marTop w:val="0"/>
      <w:marBottom w:val="0"/>
      <w:divBdr>
        <w:top w:val="none" w:sz="0" w:space="0" w:color="auto"/>
        <w:left w:val="none" w:sz="0" w:space="0" w:color="auto"/>
        <w:bottom w:val="none" w:sz="0" w:space="0" w:color="auto"/>
        <w:right w:val="none" w:sz="0" w:space="0" w:color="auto"/>
      </w:divBdr>
    </w:div>
    <w:div w:id="969819679">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618222876">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5747</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2</cp:revision>
  <cp:lastPrinted>2018-03-29T11:18:00Z</cp:lastPrinted>
  <dcterms:created xsi:type="dcterms:W3CDTF">2019-12-04T09:55:00Z</dcterms:created>
  <dcterms:modified xsi:type="dcterms:W3CDTF">2019-12-04T09:55:00Z</dcterms:modified>
</cp:coreProperties>
</file>