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C1" w:rsidRPr="009E44C1" w:rsidRDefault="00AE20B6" w:rsidP="009E44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Teacher</w:t>
      </w:r>
      <w:r w:rsidR="009E44C1" w:rsidRPr="009E44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+</w:t>
      </w:r>
      <w:proofErr w:type="gramEnd"/>
      <w:r w:rsidR="009E44C1" w:rsidRPr="009E44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 SEN -  EOTAS</w:t>
      </w:r>
    </w:p>
    <w:p w:rsidR="009E44C1" w:rsidRPr="009E44C1" w:rsidRDefault="009E44C1" w:rsidP="009E44C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E44C1" w:rsidRPr="009E44C1" w:rsidRDefault="009E44C1" w:rsidP="009E44C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48"/>
        <w:gridCol w:w="3518"/>
      </w:tblGrid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Qualified Teacher Status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Good relevant subject degree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Evidence of CPD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bCs/>
                <w:sz w:val="20"/>
                <w:szCs w:val="20"/>
              </w:rPr>
              <w:t>Further Professional Qualifications</w:t>
            </w:r>
          </w:p>
          <w:p w:rsidR="00AE20B6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E44C1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Willingness to undertake further training, aspiring middle leader</w:t>
            </w: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Successful track record of teaching across age and ability range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Proven and recent record of raising standards and attainment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Deliver teaching programmes that match and 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tretch the ability of students 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emotional literacy, coaching and attachment theory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working with young people with SEMH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of post 16/A level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manage a budget</w:t>
            </w:r>
          </w:p>
          <w:p w:rsidR="00AE20B6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9E44C1" w:rsidRPr="009E44C1" w:rsidRDefault="00AE20B6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Experience and understanding of robust performance management</w:t>
            </w: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Knowledge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Secure knowledge of the characteristics of effective learning, teaching and learning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Understanding of a diverse range of teaching and learning styles and techniques.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Working knowledge of first quality teaching and the SEN code of practise.</w:t>
            </w:r>
          </w:p>
          <w:p w:rsid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20B6" w:rsidRPr="009E44C1" w:rsidRDefault="00AE20B6" w:rsidP="00AE2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An awareness of whole school and wider educational issues and developments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Skills / Application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Outstanding classroom practitioner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organisational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Excellent interpersonal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Good ICT skills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Ability to enthuse and motivate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Establish and develop close relationships with parents, Management Committee and the wider community.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Proven behaviour management skills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B6" w:rsidRDefault="00AE20B6" w:rsidP="00AE20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Ability to lead and motivate a team to achieve EOTAS aims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E44C1" w:rsidRPr="009E44C1" w:rsidTr="00AE20B6"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Personal Qualities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to inspire self confidence in young people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Resilient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Authentic, responsible and courageous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Excellent interpersonal and communication skills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 xml:space="preserve">Able and willing to inspire trust and confidence in students and colleagues 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44C1">
              <w:rPr>
                <w:rFonts w:ascii="Arial" w:eastAsia="Times New Roman" w:hAnsi="Arial" w:cs="Arial"/>
                <w:sz w:val="20"/>
                <w:szCs w:val="20"/>
              </w:rPr>
              <w:t>Able and willing to build team commitment in colleagues and in the classroom</w:t>
            </w: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C1" w:rsidRPr="009E44C1" w:rsidRDefault="009E44C1" w:rsidP="009E4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E496C" w:rsidRDefault="00BE496C"/>
    <w:sectPr w:rsidR="00BE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C1"/>
    <w:rsid w:val="0026011B"/>
    <w:rsid w:val="009E44C1"/>
    <w:rsid w:val="00AE20B6"/>
    <w:rsid w:val="00BE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FF60"/>
  <w15:chartTrackingRefBased/>
  <w15:docId w15:val="{847421FA-DA69-4CCE-B6EB-6318E20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44C1"/>
    <w:pPr>
      <w:keepNext/>
      <w:spacing w:after="0" w:line="240" w:lineRule="auto"/>
      <w:jc w:val="center"/>
      <w:outlineLvl w:val="0"/>
    </w:pPr>
    <w:rPr>
      <w:rFonts w:ascii="Berlin Sans FB" w:eastAsia="Times New Roman" w:hAnsi="Berlin Sans FB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4C1"/>
    <w:rPr>
      <w:rFonts w:ascii="Berlin Sans FB" w:eastAsia="Times New Roman" w:hAnsi="Berlin Sans FB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E44C1"/>
    <w:pPr>
      <w:spacing w:after="0" w:line="240" w:lineRule="auto"/>
      <w:jc w:val="center"/>
    </w:pPr>
    <w:rPr>
      <w:rFonts w:ascii="Berlin Sans FB" w:eastAsia="Times New Roman" w:hAnsi="Berlin Sans FB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44C1"/>
    <w:rPr>
      <w:rFonts w:ascii="Berlin Sans FB" w:eastAsia="Times New Roman" w:hAnsi="Berlin Sans FB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Hull</dc:creator>
  <cp:keywords/>
  <dc:description/>
  <cp:lastModifiedBy>Lindsey Hull</cp:lastModifiedBy>
  <cp:revision>3</cp:revision>
  <dcterms:created xsi:type="dcterms:W3CDTF">2019-04-04T16:12:00Z</dcterms:created>
  <dcterms:modified xsi:type="dcterms:W3CDTF">2019-05-03T13:06:00Z</dcterms:modified>
</cp:coreProperties>
</file>