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1B" w:rsidRDefault="00145B1B" w:rsidP="00145B1B">
      <w:pPr>
        <w:jc w:val="center"/>
      </w:pPr>
      <w:r w:rsidRPr="00583B81">
        <w:rPr>
          <w:noProof/>
        </w:rPr>
        <w:drawing>
          <wp:inline distT="0" distB="0" distL="0" distR="0">
            <wp:extent cx="2136140" cy="667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862" cy="693172"/>
                    </a:xfrm>
                    <a:prstGeom prst="rect">
                      <a:avLst/>
                    </a:prstGeom>
                    <a:noFill/>
                    <a:ln>
                      <a:noFill/>
                    </a:ln>
                  </pic:spPr>
                </pic:pic>
              </a:graphicData>
            </a:graphic>
          </wp:inline>
        </w:drawing>
      </w:r>
    </w:p>
    <w:p w:rsidR="00BD08F6" w:rsidRPr="003642A5" w:rsidRDefault="00145B1B" w:rsidP="00145B1B">
      <w:pPr>
        <w:jc w:val="center"/>
        <w:rPr>
          <w:b/>
          <w:szCs w:val="20"/>
          <w:u w:val="single"/>
        </w:rPr>
      </w:pPr>
      <w:r w:rsidRPr="003642A5">
        <w:rPr>
          <w:b/>
          <w:szCs w:val="20"/>
          <w:u w:val="single"/>
        </w:rPr>
        <w:t>Job Description</w:t>
      </w:r>
    </w:p>
    <w:p w:rsidR="00145B1B" w:rsidRPr="003642A5" w:rsidRDefault="00145B1B" w:rsidP="00145B1B">
      <w:pPr>
        <w:jc w:val="center"/>
        <w:rPr>
          <w:b/>
          <w:sz w:val="20"/>
          <w:szCs w:val="20"/>
          <w:u w:val="single"/>
        </w:rPr>
      </w:pPr>
    </w:p>
    <w:p w:rsidR="00145B1B" w:rsidRPr="003642A5" w:rsidRDefault="00145B1B" w:rsidP="00145B1B">
      <w:r w:rsidRPr="003642A5">
        <w:rPr>
          <w:u w:val="single"/>
        </w:rPr>
        <w:t>Post Title:</w:t>
      </w:r>
      <w:r w:rsidRPr="003642A5">
        <w:tab/>
        <w:t xml:space="preserve">Library &amp; Study </w:t>
      </w:r>
      <w:r w:rsidR="008C5378" w:rsidRPr="003642A5">
        <w:t>Centre</w:t>
      </w:r>
      <w:r w:rsidRPr="003642A5">
        <w:t xml:space="preserve"> Manager  </w:t>
      </w:r>
    </w:p>
    <w:p w:rsidR="00145B1B" w:rsidRPr="003642A5" w:rsidRDefault="00145B1B" w:rsidP="00145B1B">
      <w:pPr>
        <w:rPr>
          <w:u w:val="single"/>
        </w:rPr>
      </w:pPr>
      <w:r w:rsidRPr="003642A5">
        <w:rPr>
          <w:u w:val="single"/>
        </w:rPr>
        <w:t xml:space="preserve">Purpose: </w:t>
      </w:r>
    </w:p>
    <w:p w:rsidR="00145B1B" w:rsidRPr="003642A5" w:rsidRDefault="00145B1B" w:rsidP="00145B1B">
      <w:r w:rsidRPr="003642A5">
        <w:t xml:space="preserve">To be responsible for the provision of an efficient, responsive and coordinated library and learning and learning resource facility for the students and staff of the College. </w:t>
      </w:r>
    </w:p>
    <w:p w:rsidR="00145B1B" w:rsidRPr="003642A5" w:rsidRDefault="00145B1B" w:rsidP="00145B1B">
      <w:pPr>
        <w:rPr>
          <w:u w:val="single"/>
        </w:rPr>
      </w:pPr>
      <w:r w:rsidRPr="003642A5">
        <w:softHyphen/>
      </w:r>
      <w:r w:rsidRPr="003642A5">
        <w:rPr>
          <w:u w:val="single"/>
        </w:rPr>
        <w:t xml:space="preserve">Responsible to: </w:t>
      </w:r>
    </w:p>
    <w:p w:rsidR="00145B1B" w:rsidRPr="003642A5" w:rsidRDefault="00145B1B" w:rsidP="00145B1B">
      <w:r w:rsidRPr="003642A5">
        <w:t xml:space="preserve">The Principal through the Director of Administration &amp; College Services </w:t>
      </w:r>
    </w:p>
    <w:p w:rsidR="00145B1B" w:rsidRPr="003642A5" w:rsidRDefault="00FB13C1" w:rsidP="00145B1B">
      <w:pPr>
        <w:rPr>
          <w:u w:val="single"/>
        </w:rPr>
      </w:pPr>
      <w:r w:rsidRPr="003642A5">
        <w:rPr>
          <w:u w:val="single"/>
        </w:rPr>
        <w:t>Liaising with:</w:t>
      </w:r>
      <w:r w:rsidRPr="003642A5">
        <w:t xml:space="preserve"> </w:t>
      </w:r>
      <w:r w:rsidRPr="003642A5">
        <w:tab/>
      </w:r>
      <w:r w:rsidR="00145B1B" w:rsidRPr="003642A5">
        <w:t xml:space="preserve">The Director of Administration &amp; College Services, </w:t>
      </w:r>
      <w:r w:rsidR="00A8361E" w:rsidRPr="003642A5">
        <w:t>Heads of Department,</w:t>
      </w:r>
      <w:r w:rsidR="00145B1B" w:rsidRPr="003642A5">
        <w:t xml:space="preserve"> Head of Pathways, Staff and Students </w:t>
      </w:r>
    </w:p>
    <w:p w:rsidR="00145B1B" w:rsidRPr="003642A5" w:rsidRDefault="00145B1B" w:rsidP="00145B1B">
      <w:r w:rsidRPr="003642A5">
        <w:rPr>
          <w:u w:val="single"/>
        </w:rPr>
        <w:t>Working Time:</w:t>
      </w:r>
      <w:r w:rsidR="001F7E25" w:rsidRPr="003642A5">
        <w:tab/>
        <w:t>8.30am to 5</w:t>
      </w:r>
      <w:r w:rsidRPr="003642A5">
        <w:t>pm Monday to</w:t>
      </w:r>
      <w:r w:rsidR="001F7E25" w:rsidRPr="003642A5">
        <w:t xml:space="preserve"> Thursday, 8.30am to 4.30pm Friday</w:t>
      </w:r>
      <w:r w:rsidRPr="003642A5">
        <w:t xml:space="preserve">, term time only </w:t>
      </w:r>
    </w:p>
    <w:p w:rsidR="00145B1B" w:rsidRPr="003642A5" w:rsidRDefault="00145B1B" w:rsidP="00145B1B">
      <w:r w:rsidRPr="003642A5">
        <w:rPr>
          <w:u w:val="single"/>
        </w:rPr>
        <w:t>Grade:</w:t>
      </w:r>
      <w:r w:rsidRPr="003642A5">
        <w:tab/>
      </w:r>
      <w:r w:rsidRPr="003642A5">
        <w:tab/>
      </w:r>
      <w:r w:rsidR="001F7E25" w:rsidRPr="003642A5">
        <w:t>31 – 35</w:t>
      </w:r>
      <w:r w:rsidR="004D6C72" w:rsidRPr="003642A5">
        <w:t xml:space="preserve"> (Support Staff Salary Spine) </w:t>
      </w:r>
    </w:p>
    <w:p w:rsidR="004D6C72" w:rsidRPr="003642A5" w:rsidRDefault="004D6C72" w:rsidP="00145B1B">
      <w:pPr>
        <w:rPr>
          <w:u w:val="single"/>
        </w:rPr>
      </w:pPr>
      <w:r w:rsidRPr="003642A5">
        <w:rPr>
          <w:u w:val="single"/>
        </w:rPr>
        <w:t xml:space="preserve">Main Duties and Responsibilities </w:t>
      </w:r>
    </w:p>
    <w:p w:rsidR="004D6C72" w:rsidRPr="003642A5" w:rsidRDefault="004D6C72" w:rsidP="004D6C72">
      <w:pPr>
        <w:pStyle w:val="ListParagraph"/>
        <w:numPr>
          <w:ilvl w:val="0"/>
          <w:numId w:val="1"/>
        </w:numPr>
      </w:pPr>
      <w:r w:rsidRPr="003642A5">
        <w:t xml:space="preserve">To develop and maintain a productive learning environment within the Library and Study </w:t>
      </w:r>
      <w:r w:rsidR="008C5378" w:rsidRPr="003642A5">
        <w:t>Centre</w:t>
      </w:r>
      <w:r w:rsidRPr="003642A5">
        <w:t xml:space="preserve"> </w:t>
      </w:r>
    </w:p>
    <w:p w:rsidR="004D6C72" w:rsidRPr="003642A5" w:rsidRDefault="004D6C72" w:rsidP="004D6C72">
      <w:pPr>
        <w:pStyle w:val="ListParagraph"/>
        <w:numPr>
          <w:ilvl w:val="0"/>
          <w:numId w:val="1"/>
        </w:numPr>
      </w:pPr>
      <w:r w:rsidRPr="003642A5">
        <w:t>To take responsibility for the management of a professional library and learning resource service</w:t>
      </w:r>
    </w:p>
    <w:p w:rsidR="001F7E25" w:rsidRPr="003642A5" w:rsidRDefault="001F7E25" w:rsidP="004D6C72">
      <w:pPr>
        <w:pStyle w:val="ListParagraph"/>
        <w:numPr>
          <w:ilvl w:val="0"/>
          <w:numId w:val="1"/>
        </w:numPr>
      </w:pPr>
      <w:r w:rsidRPr="003642A5">
        <w:t xml:space="preserve">To line manage one part time Library Assistant and three Study Centre Supervisors </w:t>
      </w:r>
    </w:p>
    <w:p w:rsidR="004D6C72" w:rsidRPr="003642A5" w:rsidRDefault="004D6C72" w:rsidP="004D6C72">
      <w:pPr>
        <w:pStyle w:val="ListParagraph"/>
        <w:numPr>
          <w:ilvl w:val="0"/>
          <w:numId w:val="1"/>
        </w:numPr>
      </w:pPr>
      <w:r w:rsidRPr="003642A5">
        <w:t>To take responsibility for the library budget, selection of college library resources (their acquisition, organisation and distribution), updating and maintaining library stock using appropriate stock control methods</w:t>
      </w:r>
    </w:p>
    <w:p w:rsidR="004C2F15" w:rsidRDefault="004C2F15" w:rsidP="004C2F15">
      <w:pPr>
        <w:pStyle w:val="ListParagraph"/>
        <w:numPr>
          <w:ilvl w:val="0"/>
          <w:numId w:val="1"/>
        </w:numPr>
      </w:pPr>
      <w:r>
        <w:t xml:space="preserve">To lead small groups of students in study skills and research skills sessions </w:t>
      </w:r>
    </w:p>
    <w:p w:rsidR="001F7E25" w:rsidRDefault="001F7E25" w:rsidP="001F7E25">
      <w:pPr>
        <w:pStyle w:val="ListParagraph"/>
        <w:numPr>
          <w:ilvl w:val="0"/>
          <w:numId w:val="1"/>
        </w:numPr>
      </w:pPr>
      <w:r w:rsidRPr="003642A5">
        <w:t>To research, develop and actively promote the provision of electronic resources for the College</w:t>
      </w:r>
    </w:p>
    <w:p w:rsidR="004C2F15" w:rsidRPr="003642A5" w:rsidRDefault="004C2F15" w:rsidP="001F7E25">
      <w:pPr>
        <w:pStyle w:val="ListParagraph"/>
        <w:numPr>
          <w:ilvl w:val="0"/>
          <w:numId w:val="1"/>
        </w:numPr>
      </w:pPr>
      <w:r>
        <w:t xml:space="preserve">To drive the library forward in terms of developing marketing materials </w:t>
      </w:r>
    </w:p>
    <w:p w:rsidR="008C5378" w:rsidRPr="003642A5" w:rsidRDefault="008C5378" w:rsidP="008C5378">
      <w:pPr>
        <w:pStyle w:val="ListParagraph"/>
        <w:numPr>
          <w:ilvl w:val="0"/>
          <w:numId w:val="1"/>
        </w:numPr>
      </w:pPr>
      <w:r w:rsidRPr="003642A5">
        <w:t xml:space="preserve">To be responsible for the ordering, cataloguing, classification and processing of books, periodicals and other learning resources. Implementing new systems and procedures as required. </w:t>
      </w:r>
    </w:p>
    <w:p w:rsidR="004D6C72" w:rsidRPr="003642A5" w:rsidRDefault="004D6C72" w:rsidP="004D6C72">
      <w:pPr>
        <w:pStyle w:val="ListParagraph"/>
        <w:numPr>
          <w:ilvl w:val="0"/>
          <w:numId w:val="1"/>
        </w:numPr>
      </w:pPr>
      <w:r w:rsidRPr="003642A5">
        <w:t xml:space="preserve">To ensure that the Library and Study </w:t>
      </w:r>
      <w:r w:rsidR="008C5378" w:rsidRPr="003642A5">
        <w:t>Centre</w:t>
      </w:r>
      <w:r w:rsidRPr="003642A5">
        <w:t xml:space="preserve"> provides a service and a resource which compliments the College’s Strategic Plan and its curricular objectives meeting the needs of students and the curriculum. </w:t>
      </w:r>
    </w:p>
    <w:p w:rsidR="004D6C72" w:rsidRPr="003642A5" w:rsidRDefault="004D6C72" w:rsidP="004D6C72">
      <w:pPr>
        <w:pStyle w:val="ListParagraph"/>
        <w:numPr>
          <w:ilvl w:val="0"/>
          <w:numId w:val="1"/>
        </w:numPr>
      </w:pPr>
      <w:r w:rsidRPr="003642A5">
        <w:t xml:space="preserve">To work with colleagues to formulate aims and objectives which have coherence and relevance to the needs of students and to the aims and objectives of the College. </w:t>
      </w:r>
    </w:p>
    <w:p w:rsidR="008C5378" w:rsidRPr="003642A5" w:rsidRDefault="008C5378" w:rsidP="004D6C72">
      <w:pPr>
        <w:pStyle w:val="ListParagraph"/>
        <w:numPr>
          <w:ilvl w:val="0"/>
          <w:numId w:val="1"/>
        </w:numPr>
      </w:pPr>
      <w:r w:rsidRPr="003642A5">
        <w:t xml:space="preserve">To provide an Induction Programme for new students </w:t>
      </w:r>
    </w:p>
    <w:p w:rsidR="008C5378" w:rsidRPr="003642A5" w:rsidRDefault="008C5378" w:rsidP="004D6C72">
      <w:pPr>
        <w:pStyle w:val="ListParagraph"/>
        <w:numPr>
          <w:ilvl w:val="0"/>
          <w:numId w:val="1"/>
        </w:numPr>
      </w:pPr>
      <w:r w:rsidRPr="003642A5">
        <w:t xml:space="preserve">To support students in accessing study materials and developing research methods </w:t>
      </w:r>
    </w:p>
    <w:p w:rsidR="00FB13C1" w:rsidRPr="003642A5" w:rsidRDefault="00FB13C1" w:rsidP="004D6C72">
      <w:pPr>
        <w:pStyle w:val="ListParagraph"/>
        <w:numPr>
          <w:ilvl w:val="0"/>
          <w:numId w:val="1"/>
        </w:numPr>
      </w:pPr>
      <w:r w:rsidRPr="003642A5">
        <w:t xml:space="preserve">To promote the Library services using book lists, exhibitions, displays and information to Students and Staff </w:t>
      </w:r>
    </w:p>
    <w:p w:rsidR="008C5378" w:rsidRPr="003642A5" w:rsidRDefault="008C5378" w:rsidP="004D6C72">
      <w:pPr>
        <w:pStyle w:val="ListParagraph"/>
        <w:numPr>
          <w:ilvl w:val="0"/>
          <w:numId w:val="1"/>
        </w:numPr>
      </w:pPr>
      <w:r w:rsidRPr="003642A5">
        <w:lastRenderedPageBreak/>
        <w:t xml:space="preserve">To liaise with </w:t>
      </w:r>
      <w:r w:rsidR="00A8361E" w:rsidRPr="003642A5">
        <w:t>Heads of Department</w:t>
      </w:r>
      <w:r w:rsidRPr="003642A5">
        <w:t xml:space="preserve"> to ensure appropriate materials are available to support the curriculum </w:t>
      </w:r>
    </w:p>
    <w:p w:rsidR="008C5378" w:rsidRPr="003642A5" w:rsidRDefault="00FB13C1" w:rsidP="004D6C72">
      <w:pPr>
        <w:pStyle w:val="ListParagraph"/>
        <w:numPr>
          <w:ilvl w:val="0"/>
          <w:numId w:val="1"/>
        </w:numPr>
      </w:pPr>
      <w:r w:rsidRPr="003642A5">
        <w:t xml:space="preserve">To compile and present relevant statistics and reports, including an annual report concerning the library service </w:t>
      </w:r>
    </w:p>
    <w:p w:rsidR="008C5378" w:rsidRPr="003642A5" w:rsidRDefault="008C5378" w:rsidP="004D6C72">
      <w:pPr>
        <w:pStyle w:val="ListParagraph"/>
        <w:numPr>
          <w:ilvl w:val="0"/>
          <w:numId w:val="1"/>
        </w:numPr>
      </w:pPr>
      <w:r w:rsidRPr="003642A5">
        <w:t>To review Library stock in relation to age, relevance and usage</w:t>
      </w:r>
    </w:p>
    <w:p w:rsidR="008C5378" w:rsidRPr="003642A5" w:rsidRDefault="008C5378" w:rsidP="004D6C72">
      <w:pPr>
        <w:pStyle w:val="ListParagraph"/>
        <w:numPr>
          <w:ilvl w:val="0"/>
          <w:numId w:val="1"/>
        </w:numPr>
      </w:pPr>
      <w:r w:rsidRPr="003642A5">
        <w:t>To ensure compliance with copyright legislation</w:t>
      </w:r>
    </w:p>
    <w:p w:rsidR="00FB13C1" w:rsidRPr="003642A5" w:rsidRDefault="00FB13C1" w:rsidP="004D6C72">
      <w:pPr>
        <w:pStyle w:val="ListParagraph"/>
        <w:numPr>
          <w:ilvl w:val="0"/>
          <w:numId w:val="1"/>
        </w:numPr>
      </w:pPr>
      <w:r w:rsidRPr="003642A5">
        <w:t>To ensure the management, establishment and development of communication with all appropriate external agencies including suppliers, other library staff, educational and related establishments and professional bodies</w:t>
      </w:r>
    </w:p>
    <w:p w:rsidR="001F7E25" w:rsidRPr="003642A5" w:rsidRDefault="001F7E25" w:rsidP="004D6C72">
      <w:pPr>
        <w:pStyle w:val="ListParagraph"/>
        <w:numPr>
          <w:ilvl w:val="0"/>
          <w:numId w:val="1"/>
        </w:numPr>
      </w:pPr>
      <w:r w:rsidRPr="003642A5">
        <w:t xml:space="preserve">To support the Library late night openings </w:t>
      </w:r>
    </w:p>
    <w:p w:rsidR="008C5378" w:rsidRPr="003642A5" w:rsidRDefault="008C5378" w:rsidP="004D6C72">
      <w:pPr>
        <w:pStyle w:val="ListParagraph"/>
        <w:numPr>
          <w:ilvl w:val="0"/>
          <w:numId w:val="1"/>
        </w:numPr>
      </w:pPr>
      <w:r w:rsidRPr="003642A5">
        <w:t xml:space="preserve">To carry out exam invigilation if required  </w:t>
      </w:r>
    </w:p>
    <w:p w:rsidR="008C5378" w:rsidRPr="003642A5" w:rsidRDefault="008C5378" w:rsidP="004D6C72">
      <w:pPr>
        <w:pStyle w:val="ListParagraph"/>
        <w:numPr>
          <w:ilvl w:val="0"/>
          <w:numId w:val="1"/>
        </w:numPr>
      </w:pPr>
      <w:r w:rsidRPr="003642A5">
        <w:t xml:space="preserve">To assist with evening/weekend activities and other events as required </w:t>
      </w:r>
    </w:p>
    <w:p w:rsidR="008C5378" w:rsidRPr="003642A5" w:rsidRDefault="008C5378" w:rsidP="004D6C72">
      <w:pPr>
        <w:pStyle w:val="ListParagraph"/>
        <w:numPr>
          <w:ilvl w:val="0"/>
          <w:numId w:val="1"/>
        </w:numPr>
      </w:pPr>
      <w:r w:rsidRPr="003642A5">
        <w:t xml:space="preserve">To be aware of and comply with the College’s Policies and procedures </w:t>
      </w:r>
    </w:p>
    <w:p w:rsidR="008C5378" w:rsidRPr="003642A5" w:rsidRDefault="008C5378" w:rsidP="008C5378">
      <w:pPr>
        <w:pStyle w:val="ListParagraph"/>
        <w:numPr>
          <w:ilvl w:val="0"/>
          <w:numId w:val="1"/>
        </w:numPr>
      </w:pPr>
      <w:r w:rsidRPr="003642A5">
        <w:t xml:space="preserve">To be aware of equal opportunities and to demonstrate these principles in all aspects of work </w:t>
      </w:r>
    </w:p>
    <w:p w:rsidR="004D6C72" w:rsidRPr="003642A5" w:rsidRDefault="008C5378" w:rsidP="00FB13C1">
      <w:pPr>
        <w:pStyle w:val="ListParagraph"/>
        <w:numPr>
          <w:ilvl w:val="0"/>
          <w:numId w:val="1"/>
        </w:numPr>
      </w:pPr>
      <w:r w:rsidRPr="003642A5">
        <w:t>To understand the college’s Safeguarding and Health and Safety policy and to work within its guidelines</w:t>
      </w:r>
    </w:p>
    <w:p w:rsidR="00FB13C1" w:rsidRPr="003642A5" w:rsidRDefault="00FB13C1" w:rsidP="00FB13C1">
      <w:pPr>
        <w:rPr>
          <w:u w:val="single"/>
        </w:rPr>
      </w:pPr>
      <w:r w:rsidRPr="003642A5">
        <w:rPr>
          <w:u w:val="single"/>
        </w:rPr>
        <w:t xml:space="preserve">Staffing </w:t>
      </w:r>
    </w:p>
    <w:p w:rsidR="00FB13C1" w:rsidRPr="003642A5" w:rsidRDefault="00FB13C1" w:rsidP="00FB13C1">
      <w:r w:rsidRPr="003642A5">
        <w:t xml:space="preserve">Staff Development </w:t>
      </w:r>
    </w:p>
    <w:p w:rsidR="00FB13C1" w:rsidRPr="003642A5" w:rsidRDefault="00FB13C1" w:rsidP="00FB13C1">
      <w:pPr>
        <w:pStyle w:val="ListParagraph"/>
        <w:numPr>
          <w:ilvl w:val="0"/>
          <w:numId w:val="2"/>
        </w:numPr>
      </w:pPr>
      <w:r w:rsidRPr="003642A5">
        <w:t xml:space="preserve">To undertake staff development where appropriate </w:t>
      </w:r>
    </w:p>
    <w:p w:rsidR="00FB13C1" w:rsidRPr="003642A5" w:rsidRDefault="00FB13C1" w:rsidP="00FB13C1">
      <w:pPr>
        <w:pStyle w:val="ListParagraph"/>
        <w:numPr>
          <w:ilvl w:val="0"/>
          <w:numId w:val="2"/>
        </w:numPr>
      </w:pPr>
      <w:r w:rsidRPr="003642A5">
        <w:t xml:space="preserve">To take part in the College’s Appraisal Process </w:t>
      </w:r>
    </w:p>
    <w:p w:rsidR="00FB13C1" w:rsidRPr="003642A5" w:rsidRDefault="00FB13C1" w:rsidP="00FB13C1">
      <w:r w:rsidRPr="003642A5">
        <w:t xml:space="preserve">Deployment of Staff </w:t>
      </w:r>
    </w:p>
    <w:p w:rsidR="00FB13C1" w:rsidRPr="003642A5" w:rsidRDefault="00FB13C1" w:rsidP="00FB13C1">
      <w:pPr>
        <w:pStyle w:val="ListParagraph"/>
        <w:numPr>
          <w:ilvl w:val="0"/>
          <w:numId w:val="3"/>
        </w:numPr>
      </w:pPr>
      <w:r w:rsidRPr="003642A5">
        <w:t xml:space="preserve">To ensure that appropriate arrangements for cover are made when absence </w:t>
      </w:r>
    </w:p>
    <w:p w:rsidR="00FB13C1" w:rsidRPr="003642A5" w:rsidRDefault="00FB13C1" w:rsidP="00FB13C1">
      <w:pPr>
        <w:pStyle w:val="ListParagraph"/>
        <w:numPr>
          <w:ilvl w:val="0"/>
          <w:numId w:val="3"/>
        </w:numPr>
      </w:pPr>
      <w:r w:rsidRPr="003642A5">
        <w:t xml:space="preserve">To work as part of a team and to ensure effective working relations </w:t>
      </w:r>
    </w:p>
    <w:p w:rsidR="00FB13C1" w:rsidRPr="003642A5" w:rsidRDefault="00FB13C1" w:rsidP="00FB13C1">
      <w:pPr>
        <w:rPr>
          <w:u w:val="single"/>
        </w:rPr>
      </w:pPr>
      <w:r w:rsidRPr="003642A5">
        <w:rPr>
          <w:u w:val="single"/>
        </w:rPr>
        <w:t xml:space="preserve">Quality Assurance </w:t>
      </w:r>
    </w:p>
    <w:p w:rsidR="00FB13C1" w:rsidRPr="003642A5" w:rsidRDefault="00FB13C1" w:rsidP="00FB13C1">
      <w:pPr>
        <w:pStyle w:val="ListParagraph"/>
        <w:numPr>
          <w:ilvl w:val="0"/>
          <w:numId w:val="4"/>
        </w:numPr>
      </w:pPr>
      <w:r w:rsidRPr="003642A5">
        <w:t xml:space="preserve">To ensure the effective operation of quality assurance systems </w:t>
      </w:r>
    </w:p>
    <w:p w:rsidR="00FB13C1" w:rsidRPr="003642A5" w:rsidRDefault="00FB13C1" w:rsidP="00FB13C1">
      <w:pPr>
        <w:pStyle w:val="ListParagraph"/>
        <w:numPr>
          <w:ilvl w:val="0"/>
          <w:numId w:val="4"/>
        </w:numPr>
      </w:pPr>
      <w:r w:rsidRPr="003642A5">
        <w:t xml:space="preserve">To contribute to the process of the setting of targets within the department and to work towards their achievement </w:t>
      </w:r>
    </w:p>
    <w:p w:rsidR="00FB13C1" w:rsidRPr="003642A5" w:rsidRDefault="00FB13C1" w:rsidP="00FB13C1">
      <w:pPr>
        <w:pStyle w:val="ListParagraph"/>
        <w:numPr>
          <w:ilvl w:val="0"/>
          <w:numId w:val="4"/>
        </w:numPr>
      </w:pPr>
      <w:r w:rsidRPr="003642A5">
        <w:t>To assist with the implementation of College quality procedures, especially through contribution to the self-assessment process</w:t>
      </w:r>
    </w:p>
    <w:p w:rsidR="00FB13C1" w:rsidRPr="003642A5" w:rsidRDefault="00FB13C1" w:rsidP="00FB13C1">
      <w:r w:rsidRPr="003642A5">
        <w:rPr>
          <w:u w:val="single"/>
        </w:rPr>
        <w:t>Communications</w:t>
      </w:r>
    </w:p>
    <w:p w:rsidR="00FB13C1" w:rsidRPr="003642A5" w:rsidRDefault="00FB13C1" w:rsidP="00FB13C1">
      <w:pPr>
        <w:pStyle w:val="ListParagraph"/>
        <w:numPr>
          <w:ilvl w:val="0"/>
          <w:numId w:val="5"/>
        </w:numPr>
      </w:pPr>
      <w:r w:rsidRPr="003642A5">
        <w:t xml:space="preserve">To ensure familiarity with the department’s aims and objectives </w:t>
      </w:r>
    </w:p>
    <w:p w:rsidR="00FB13C1" w:rsidRPr="003642A5" w:rsidRDefault="00FB13C1" w:rsidP="00FB13C1">
      <w:pPr>
        <w:pStyle w:val="ListParagraph"/>
        <w:numPr>
          <w:ilvl w:val="0"/>
          <w:numId w:val="5"/>
        </w:numPr>
      </w:pPr>
      <w:r w:rsidRPr="003642A5">
        <w:t xml:space="preserve">To liaise with relevant external bodies as appropriate </w:t>
      </w:r>
    </w:p>
    <w:p w:rsidR="00FB13C1" w:rsidRPr="003642A5" w:rsidRDefault="00FB13C1" w:rsidP="00FB13C1">
      <w:pPr>
        <w:rPr>
          <w:u w:val="single"/>
        </w:rPr>
      </w:pPr>
      <w:r w:rsidRPr="003642A5">
        <w:rPr>
          <w:u w:val="single"/>
        </w:rPr>
        <w:t xml:space="preserve">Marketing and Liaison </w:t>
      </w:r>
    </w:p>
    <w:p w:rsidR="00FB13C1" w:rsidRPr="003642A5" w:rsidRDefault="00FB13C1" w:rsidP="00FB13C1">
      <w:pPr>
        <w:pStyle w:val="ListParagraph"/>
        <w:numPr>
          <w:ilvl w:val="0"/>
          <w:numId w:val="6"/>
        </w:numPr>
        <w:rPr>
          <w:u w:val="single"/>
        </w:rPr>
      </w:pPr>
      <w:r w:rsidRPr="003642A5">
        <w:t xml:space="preserve">To contribute to the College liaison and marketing activities </w:t>
      </w:r>
    </w:p>
    <w:p w:rsidR="00FB13C1" w:rsidRPr="003642A5" w:rsidRDefault="00FB13C1" w:rsidP="00FB13C1">
      <w:pPr>
        <w:pStyle w:val="ListParagraph"/>
        <w:numPr>
          <w:ilvl w:val="0"/>
          <w:numId w:val="6"/>
        </w:numPr>
        <w:rPr>
          <w:u w:val="single"/>
        </w:rPr>
      </w:pPr>
      <w:r w:rsidRPr="003642A5">
        <w:t xml:space="preserve">To link with external agencies as appropriate </w:t>
      </w:r>
    </w:p>
    <w:p w:rsidR="00FB13C1" w:rsidRPr="003642A5" w:rsidRDefault="00FB13C1" w:rsidP="00FB13C1">
      <w:pPr>
        <w:rPr>
          <w:u w:val="single"/>
        </w:rPr>
      </w:pPr>
      <w:r w:rsidRPr="003642A5">
        <w:rPr>
          <w:u w:val="single"/>
        </w:rPr>
        <w:t xml:space="preserve">Management of Resources </w:t>
      </w:r>
    </w:p>
    <w:p w:rsidR="00FB13C1" w:rsidRPr="003642A5" w:rsidRDefault="00FB13C1" w:rsidP="00FB13C1">
      <w:pPr>
        <w:pStyle w:val="ListParagraph"/>
        <w:numPr>
          <w:ilvl w:val="0"/>
          <w:numId w:val="7"/>
        </w:numPr>
      </w:pPr>
      <w:r w:rsidRPr="003642A5">
        <w:lastRenderedPageBreak/>
        <w:t xml:space="preserve">To contribute to the maintenance of an attractive working environment in your area </w:t>
      </w:r>
    </w:p>
    <w:p w:rsidR="00FB13C1" w:rsidRPr="003642A5" w:rsidRDefault="00FB13C1" w:rsidP="00FB13C1">
      <w:pPr>
        <w:rPr>
          <w:u w:val="single"/>
        </w:rPr>
      </w:pPr>
      <w:r w:rsidRPr="003642A5">
        <w:rPr>
          <w:u w:val="single"/>
        </w:rPr>
        <w:t xml:space="preserve">Other </w:t>
      </w:r>
    </w:p>
    <w:p w:rsidR="00FB13C1" w:rsidRPr="003642A5" w:rsidRDefault="00FB13C1" w:rsidP="00FB13C1">
      <w:pPr>
        <w:pStyle w:val="ListParagraph"/>
        <w:numPr>
          <w:ilvl w:val="0"/>
          <w:numId w:val="7"/>
        </w:numPr>
      </w:pPr>
      <w:r w:rsidRPr="003642A5">
        <w:t xml:space="preserve">To support the aims and objectives of the College </w:t>
      </w:r>
    </w:p>
    <w:p w:rsidR="00FB13C1" w:rsidRPr="003642A5" w:rsidRDefault="00FB13C1" w:rsidP="00FB13C1">
      <w:pPr>
        <w:pStyle w:val="ListParagraph"/>
        <w:numPr>
          <w:ilvl w:val="0"/>
          <w:numId w:val="7"/>
        </w:numPr>
      </w:pPr>
      <w:r w:rsidRPr="003642A5">
        <w:t xml:space="preserve">To attend meetings as appropriate </w:t>
      </w:r>
    </w:p>
    <w:p w:rsidR="00FB13C1" w:rsidRPr="003642A5" w:rsidRDefault="00FB13C1" w:rsidP="00FB13C1">
      <w:pPr>
        <w:pStyle w:val="ListParagraph"/>
        <w:numPr>
          <w:ilvl w:val="0"/>
          <w:numId w:val="7"/>
        </w:numPr>
      </w:pPr>
      <w:r w:rsidRPr="003642A5">
        <w:t xml:space="preserve">To undertake any other duties the Principal </w:t>
      </w:r>
      <w:r w:rsidR="002842E1" w:rsidRPr="003642A5">
        <w:t>or their designated alternate may reasonably direct from time to time within the context of the Loreto College contract</w:t>
      </w:r>
    </w:p>
    <w:p w:rsidR="002842E1" w:rsidRDefault="002842E1" w:rsidP="00FB13C1">
      <w:pPr>
        <w:pStyle w:val="ListParagraph"/>
        <w:numPr>
          <w:ilvl w:val="0"/>
          <w:numId w:val="7"/>
        </w:numPr>
      </w:pPr>
      <w:r w:rsidRPr="003642A5">
        <w:t xml:space="preserve">This Job Description is subject to periodic review and amendment </w:t>
      </w:r>
    </w:p>
    <w:p w:rsidR="00BC19FA" w:rsidRPr="00BC19FA" w:rsidRDefault="00BC19FA" w:rsidP="00BC19FA">
      <w:pPr>
        <w:pStyle w:val="ListParagraph"/>
        <w:numPr>
          <w:ilvl w:val="0"/>
          <w:numId w:val="7"/>
        </w:numPr>
        <w:spacing w:after="0" w:line="240" w:lineRule="auto"/>
        <w:contextualSpacing w:val="0"/>
        <w:rPr>
          <w:rFonts w:cs="Arial"/>
        </w:rPr>
      </w:pPr>
      <w:r w:rsidRPr="00BC19FA">
        <w:rPr>
          <w:rFonts w:cs="Arial"/>
        </w:rPr>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rsidR="00BC19FA" w:rsidRDefault="00BC19FA"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Default="00C60735" w:rsidP="00BC19FA">
      <w:pPr>
        <w:pStyle w:val="ListParagraph"/>
      </w:pPr>
    </w:p>
    <w:p w:rsidR="00C60735" w:rsidRPr="003642A5" w:rsidRDefault="00C60735" w:rsidP="00BC19FA">
      <w:pPr>
        <w:pStyle w:val="ListParagraph"/>
      </w:pPr>
    </w:p>
    <w:p w:rsidR="001B1F7C" w:rsidRPr="003642A5" w:rsidRDefault="001B1F7C" w:rsidP="00CF17A9">
      <w:pPr>
        <w:pStyle w:val="Heading1"/>
        <w:jc w:val="left"/>
        <w:rPr>
          <w:rFonts w:asciiTheme="minorHAnsi" w:hAnsiTheme="minorHAnsi" w:cs="Tahoma"/>
          <w:sz w:val="22"/>
          <w:szCs w:val="22"/>
        </w:rPr>
      </w:pPr>
      <w:r w:rsidRPr="003642A5">
        <w:rPr>
          <w:rFonts w:asciiTheme="minorHAnsi" w:hAnsiTheme="minorHAnsi" w:cs="Tahoma"/>
          <w:sz w:val="22"/>
          <w:szCs w:val="22"/>
        </w:rPr>
        <w:lastRenderedPageBreak/>
        <w:t xml:space="preserve">PERSON SPECIFICATION:  Library &amp; Study Centre Manager </w:t>
      </w:r>
    </w:p>
    <w:p w:rsidR="001B1F7C" w:rsidRPr="003642A5" w:rsidRDefault="001B1F7C" w:rsidP="001B1F7C">
      <w:pPr>
        <w:ind w:right="-613"/>
        <w:jc w:val="both"/>
        <w:rPr>
          <w:rFonts w:cs="Tahoma"/>
        </w:rPr>
      </w:pPr>
      <w:r w:rsidRPr="003642A5">
        <w:rPr>
          <w:rFonts w:cs="Tahoma"/>
        </w:rPr>
        <w:t>This person specification will be used in shortlisting and interviewing to select the best candidate.  Each applicant should, therefore, address the person specification in his/her written application and where appropriate you should give examples of how you meet the criteria.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993"/>
        <w:gridCol w:w="1026"/>
        <w:gridCol w:w="1417"/>
      </w:tblGrid>
      <w:tr w:rsidR="001B1F7C" w:rsidRPr="003642A5" w:rsidTr="00794B8B">
        <w:tc>
          <w:tcPr>
            <w:tcW w:w="6345" w:type="dxa"/>
            <w:tcBorders>
              <w:top w:val="nil"/>
              <w:left w:val="nil"/>
              <w:bottom w:val="nil"/>
            </w:tcBorders>
          </w:tcPr>
          <w:p w:rsidR="001B1F7C" w:rsidRPr="003642A5" w:rsidRDefault="001B1F7C" w:rsidP="00794B8B">
            <w:pPr>
              <w:jc w:val="both"/>
              <w:rPr>
                <w:rFonts w:cs="Tahoma"/>
                <w:sz w:val="20"/>
                <w:szCs w:val="20"/>
              </w:rPr>
            </w:pPr>
          </w:p>
        </w:tc>
        <w:tc>
          <w:tcPr>
            <w:tcW w:w="993" w:type="dxa"/>
            <w:shd w:val="pct15" w:color="auto" w:fill="auto"/>
          </w:tcPr>
          <w:p w:rsidR="001B1F7C" w:rsidRPr="003642A5" w:rsidRDefault="001B1F7C" w:rsidP="00794B8B">
            <w:pPr>
              <w:jc w:val="center"/>
              <w:rPr>
                <w:rFonts w:cs="Tahoma"/>
                <w:b/>
                <w:sz w:val="20"/>
                <w:szCs w:val="20"/>
              </w:rPr>
            </w:pPr>
            <w:r w:rsidRPr="003642A5">
              <w:rPr>
                <w:rFonts w:cs="Tahoma"/>
                <w:b/>
                <w:sz w:val="20"/>
                <w:szCs w:val="20"/>
              </w:rPr>
              <w:t>Essential</w:t>
            </w:r>
          </w:p>
        </w:tc>
        <w:tc>
          <w:tcPr>
            <w:tcW w:w="1026" w:type="dxa"/>
            <w:tcBorders>
              <w:bottom w:val="nil"/>
            </w:tcBorders>
            <w:shd w:val="pct15" w:color="auto" w:fill="auto"/>
          </w:tcPr>
          <w:p w:rsidR="001B1F7C" w:rsidRPr="003642A5" w:rsidRDefault="001B1F7C" w:rsidP="00794B8B">
            <w:pPr>
              <w:jc w:val="center"/>
              <w:rPr>
                <w:rFonts w:cs="Tahoma"/>
                <w:b/>
                <w:sz w:val="20"/>
                <w:szCs w:val="20"/>
              </w:rPr>
            </w:pPr>
            <w:r w:rsidRPr="003642A5">
              <w:rPr>
                <w:rFonts w:cs="Tahoma"/>
                <w:b/>
                <w:sz w:val="20"/>
                <w:szCs w:val="20"/>
              </w:rPr>
              <w:t>Desirable</w:t>
            </w:r>
          </w:p>
        </w:tc>
        <w:tc>
          <w:tcPr>
            <w:tcW w:w="1417" w:type="dxa"/>
            <w:tcBorders>
              <w:bottom w:val="nil"/>
            </w:tcBorders>
            <w:shd w:val="pct15" w:color="auto" w:fill="auto"/>
          </w:tcPr>
          <w:p w:rsidR="001B1F7C" w:rsidRPr="003642A5" w:rsidRDefault="001B1F7C" w:rsidP="00794B8B">
            <w:pPr>
              <w:jc w:val="center"/>
              <w:rPr>
                <w:rFonts w:cs="Tahoma"/>
                <w:b/>
                <w:sz w:val="20"/>
                <w:szCs w:val="20"/>
              </w:rPr>
            </w:pPr>
            <w:r w:rsidRPr="003642A5">
              <w:rPr>
                <w:rFonts w:cs="Tahoma"/>
                <w:b/>
                <w:sz w:val="20"/>
                <w:szCs w:val="20"/>
              </w:rPr>
              <w:t>Method of Assessment</w:t>
            </w:r>
          </w:p>
        </w:tc>
      </w:tr>
      <w:tr w:rsidR="001B1F7C" w:rsidRPr="003642A5" w:rsidTr="00794B8B">
        <w:tc>
          <w:tcPr>
            <w:tcW w:w="9781" w:type="dxa"/>
            <w:gridSpan w:val="4"/>
            <w:shd w:val="clear" w:color="auto" w:fill="BFBFBF"/>
            <w:vAlign w:val="center"/>
          </w:tcPr>
          <w:p w:rsidR="001B1F7C" w:rsidRPr="003642A5" w:rsidRDefault="001B1F7C" w:rsidP="00794B8B">
            <w:pPr>
              <w:rPr>
                <w:rFonts w:cs="Tahoma"/>
                <w:sz w:val="20"/>
                <w:szCs w:val="20"/>
              </w:rPr>
            </w:pPr>
            <w:r w:rsidRPr="003642A5">
              <w:rPr>
                <w:rFonts w:cs="Tahoma"/>
                <w:b/>
                <w:sz w:val="20"/>
                <w:szCs w:val="20"/>
              </w:rPr>
              <w:t>Experience</w:t>
            </w:r>
          </w:p>
        </w:tc>
      </w:tr>
      <w:tr w:rsidR="001B1F7C" w:rsidRPr="003642A5" w:rsidTr="003642A5">
        <w:trPr>
          <w:trHeight w:hRule="exact" w:val="652"/>
        </w:trPr>
        <w:tc>
          <w:tcPr>
            <w:tcW w:w="6345" w:type="dxa"/>
            <w:vAlign w:val="center"/>
          </w:tcPr>
          <w:p w:rsidR="001B1F7C" w:rsidRPr="003642A5" w:rsidRDefault="001B1F7C" w:rsidP="00794B8B">
            <w:pPr>
              <w:rPr>
                <w:rFonts w:cs="Tahoma"/>
                <w:sz w:val="20"/>
                <w:szCs w:val="20"/>
              </w:rPr>
            </w:pPr>
            <w:r w:rsidRPr="003642A5">
              <w:rPr>
                <w:rFonts w:cs="Tahoma"/>
                <w:sz w:val="20"/>
                <w:szCs w:val="20"/>
              </w:rPr>
              <w:t>Significant previous experience in a library management role</w:t>
            </w:r>
          </w:p>
        </w:tc>
        <w:tc>
          <w:tcPr>
            <w:tcW w:w="993" w:type="dxa"/>
            <w:vAlign w:val="center"/>
          </w:tcPr>
          <w:p w:rsidR="001B1F7C" w:rsidRPr="003642A5" w:rsidRDefault="001B1F7C" w:rsidP="001B1F7C">
            <w:pPr>
              <w:numPr>
                <w:ilvl w:val="0"/>
                <w:numId w:val="8"/>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w:t>
            </w:r>
          </w:p>
          <w:p w:rsidR="001B1F7C" w:rsidRPr="003642A5" w:rsidRDefault="001B1F7C" w:rsidP="00794B8B">
            <w:pPr>
              <w:rPr>
                <w:rFonts w:cs="Tahoma"/>
                <w:sz w:val="20"/>
                <w:szCs w:val="20"/>
              </w:rPr>
            </w:pPr>
          </w:p>
        </w:tc>
      </w:tr>
      <w:tr w:rsidR="001B1F7C" w:rsidRPr="003642A5" w:rsidTr="00C60735">
        <w:trPr>
          <w:trHeight w:hRule="exact" w:val="492"/>
        </w:trPr>
        <w:tc>
          <w:tcPr>
            <w:tcW w:w="6345" w:type="dxa"/>
            <w:vAlign w:val="center"/>
          </w:tcPr>
          <w:p w:rsidR="001B1F7C" w:rsidRPr="003642A5" w:rsidRDefault="001B1F7C" w:rsidP="00794B8B">
            <w:pPr>
              <w:rPr>
                <w:rFonts w:cs="Tahoma"/>
                <w:sz w:val="20"/>
                <w:szCs w:val="20"/>
              </w:rPr>
            </w:pPr>
            <w:r w:rsidRPr="003642A5">
              <w:rPr>
                <w:rFonts w:cs="Tahoma"/>
                <w:sz w:val="20"/>
                <w:szCs w:val="20"/>
              </w:rPr>
              <w:t>Previous experience /understanding of an educational environment</w:t>
            </w:r>
          </w:p>
        </w:tc>
        <w:tc>
          <w:tcPr>
            <w:tcW w:w="993" w:type="dxa"/>
            <w:vAlign w:val="center"/>
          </w:tcPr>
          <w:p w:rsidR="001B1F7C" w:rsidRPr="003642A5" w:rsidRDefault="001B1F7C" w:rsidP="00794B8B">
            <w:pPr>
              <w:jc w:val="center"/>
              <w:rPr>
                <w:rFonts w:cs="Tahoma"/>
                <w:sz w:val="20"/>
                <w:szCs w:val="20"/>
              </w:rPr>
            </w:pPr>
          </w:p>
        </w:tc>
        <w:tc>
          <w:tcPr>
            <w:tcW w:w="1026" w:type="dxa"/>
            <w:vAlign w:val="center"/>
          </w:tcPr>
          <w:p w:rsidR="001B1F7C" w:rsidRPr="003642A5" w:rsidRDefault="001B1F7C" w:rsidP="001B1F7C">
            <w:pPr>
              <w:numPr>
                <w:ilvl w:val="0"/>
                <w:numId w:val="9"/>
              </w:numPr>
              <w:spacing w:after="0" w:line="240" w:lineRule="auto"/>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w:t>
            </w:r>
          </w:p>
          <w:p w:rsidR="001B1F7C" w:rsidRPr="003642A5" w:rsidRDefault="001B1F7C" w:rsidP="00794B8B">
            <w:pPr>
              <w:rPr>
                <w:rFonts w:cs="Tahoma"/>
                <w:sz w:val="20"/>
                <w:szCs w:val="20"/>
              </w:rPr>
            </w:pPr>
          </w:p>
        </w:tc>
      </w:tr>
      <w:tr w:rsidR="001B1F7C" w:rsidRPr="003642A5" w:rsidTr="00794B8B">
        <w:tc>
          <w:tcPr>
            <w:tcW w:w="9781" w:type="dxa"/>
            <w:gridSpan w:val="4"/>
            <w:shd w:val="clear" w:color="auto" w:fill="BFBFBF"/>
            <w:vAlign w:val="center"/>
          </w:tcPr>
          <w:p w:rsidR="001B1F7C" w:rsidRPr="003642A5" w:rsidRDefault="001B1F7C" w:rsidP="00794B8B">
            <w:pPr>
              <w:rPr>
                <w:rFonts w:cs="Tahoma"/>
                <w:sz w:val="20"/>
                <w:szCs w:val="20"/>
              </w:rPr>
            </w:pPr>
            <w:r w:rsidRPr="003642A5">
              <w:rPr>
                <w:rFonts w:cs="Tahoma"/>
                <w:b/>
                <w:sz w:val="20"/>
                <w:szCs w:val="20"/>
              </w:rPr>
              <w:t>Skills and Knowledge</w:t>
            </w:r>
          </w:p>
        </w:tc>
      </w:tr>
      <w:tr w:rsidR="001B1F7C" w:rsidRPr="003642A5" w:rsidTr="003642A5">
        <w:trPr>
          <w:trHeight w:val="683"/>
        </w:trPr>
        <w:tc>
          <w:tcPr>
            <w:tcW w:w="6345" w:type="dxa"/>
            <w:vAlign w:val="center"/>
          </w:tcPr>
          <w:p w:rsidR="001B1F7C" w:rsidRPr="003642A5" w:rsidRDefault="001B1F7C" w:rsidP="00794B8B">
            <w:pPr>
              <w:rPr>
                <w:rFonts w:cs="Tahoma"/>
                <w:sz w:val="20"/>
                <w:szCs w:val="20"/>
              </w:rPr>
            </w:pPr>
            <w:r w:rsidRPr="003642A5">
              <w:rPr>
                <w:rFonts w:cs="Tahoma"/>
                <w:sz w:val="20"/>
                <w:szCs w:val="20"/>
              </w:rPr>
              <w:t>IT literate with a sound knowledge of MS Word, Excel and Outlook</w:t>
            </w:r>
          </w:p>
        </w:tc>
        <w:tc>
          <w:tcPr>
            <w:tcW w:w="993" w:type="dxa"/>
            <w:vAlign w:val="center"/>
          </w:tcPr>
          <w:p w:rsidR="001B1F7C" w:rsidRPr="003642A5" w:rsidRDefault="001B1F7C" w:rsidP="001B1F7C">
            <w:pPr>
              <w:numPr>
                <w:ilvl w:val="0"/>
                <w:numId w:val="10"/>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 Test</w:t>
            </w:r>
          </w:p>
        </w:tc>
      </w:tr>
      <w:tr w:rsidR="001B1F7C" w:rsidRPr="003642A5" w:rsidTr="00794B8B">
        <w:trPr>
          <w:trHeight w:val="557"/>
        </w:trPr>
        <w:tc>
          <w:tcPr>
            <w:tcW w:w="6345" w:type="dxa"/>
            <w:vAlign w:val="center"/>
          </w:tcPr>
          <w:p w:rsidR="001B1F7C" w:rsidRPr="003642A5" w:rsidRDefault="001B1F7C" w:rsidP="00794B8B">
            <w:pPr>
              <w:rPr>
                <w:rFonts w:cs="Tahoma"/>
                <w:sz w:val="20"/>
                <w:szCs w:val="20"/>
              </w:rPr>
            </w:pPr>
            <w:r w:rsidRPr="003642A5">
              <w:rPr>
                <w:rFonts w:cs="Tahoma"/>
                <w:sz w:val="20"/>
                <w:szCs w:val="20"/>
              </w:rPr>
              <w:t xml:space="preserve">Excellent </w:t>
            </w:r>
            <w:proofErr w:type="spellStart"/>
            <w:r w:rsidRPr="003642A5">
              <w:rPr>
                <w:rFonts w:cs="Tahoma"/>
                <w:sz w:val="20"/>
                <w:szCs w:val="20"/>
              </w:rPr>
              <w:t>organisational</w:t>
            </w:r>
            <w:proofErr w:type="spellEnd"/>
            <w:r w:rsidRPr="003642A5">
              <w:rPr>
                <w:rFonts w:cs="Tahoma"/>
                <w:sz w:val="20"/>
                <w:szCs w:val="20"/>
              </w:rPr>
              <w:t xml:space="preserve"> and administrative skills &amp; ability to </w:t>
            </w:r>
            <w:proofErr w:type="spellStart"/>
            <w:r w:rsidRPr="003642A5">
              <w:rPr>
                <w:rFonts w:cs="Tahoma"/>
                <w:sz w:val="20"/>
                <w:szCs w:val="20"/>
              </w:rPr>
              <w:t>prioritise</w:t>
            </w:r>
            <w:proofErr w:type="spellEnd"/>
            <w:r w:rsidRPr="003642A5">
              <w:rPr>
                <w:rFonts w:cs="Tahoma"/>
                <w:sz w:val="20"/>
                <w:szCs w:val="20"/>
              </w:rPr>
              <w:t xml:space="preserve"> and multitask</w:t>
            </w:r>
          </w:p>
        </w:tc>
        <w:tc>
          <w:tcPr>
            <w:tcW w:w="993" w:type="dxa"/>
            <w:vAlign w:val="center"/>
          </w:tcPr>
          <w:p w:rsidR="001B1F7C" w:rsidRPr="003642A5" w:rsidRDefault="001B1F7C" w:rsidP="001B1F7C">
            <w:pPr>
              <w:numPr>
                <w:ilvl w:val="0"/>
                <w:numId w:val="10"/>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 xml:space="preserve">Application, Interview, Test </w:t>
            </w:r>
          </w:p>
        </w:tc>
      </w:tr>
      <w:tr w:rsidR="001B1F7C" w:rsidRPr="003642A5" w:rsidTr="00794B8B">
        <w:trPr>
          <w:trHeight w:val="426"/>
        </w:trPr>
        <w:tc>
          <w:tcPr>
            <w:tcW w:w="6345" w:type="dxa"/>
            <w:vAlign w:val="center"/>
          </w:tcPr>
          <w:p w:rsidR="001B1F7C" w:rsidRPr="003642A5" w:rsidRDefault="001B1F7C" w:rsidP="00794B8B">
            <w:pPr>
              <w:rPr>
                <w:rFonts w:cs="Tahoma"/>
                <w:sz w:val="20"/>
                <w:szCs w:val="20"/>
              </w:rPr>
            </w:pPr>
            <w:r w:rsidRPr="003642A5">
              <w:rPr>
                <w:rFonts w:cs="Tahoma"/>
                <w:sz w:val="20"/>
                <w:szCs w:val="20"/>
              </w:rPr>
              <w:t>High professional standards</w:t>
            </w:r>
          </w:p>
        </w:tc>
        <w:tc>
          <w:tcPr>
            <w:tcW w:w="993" w:type="dxa"/>
            <w:vAlign w:val="center"/>
          </w:tcPr>
          <w:p w:rsidR="001B1F7C" w:rsidRPr="003642A5" w:rsidRDefault="001B1F7C" w:rsidP="001B1F7C">
            <w:pPr>
              <w:numPr>
                <w:ilvl w:val="0"/>
                <w:numId w:val="11"/>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rPr>
          <w:trHeight w:val="256"/>
        </w:trPr>
        <w:tc>
          <w:tcPr>
            <w:tcW w:w="6345" w:type="dxa"/>
            <w:shd w:val="clear" w:color="auto" w:fill="auto"/>
            <w:vAlign w:val="center"/>
          </w:tcPr>
          <w:p w:rsidR="001B1F7C" w:rsidRPr="003642A5" w:rsidRDefault="001B1F7C" w:rsidP="00794B8B">
            <w:pPr>
              <w:rPr>
                <w:rFonts w:cs="Tahoma"/>
                <w:sz w:val="20"/>
                <w:szCs w:val="20"/>
              </w:rPr>
            </w:pPr>
            <w:r w:rsidRPr="003642A5">
              <w:rPr>
                <w:rFonts w:cs="Tahoma"/>
                <w:sz w:val="20"/>
                <w:szCs w:val="20"/>
              </w:rPr>
              <w:t xml:space="preserve">Willingness to carry out training of other staff </w:t>
            </w:r>
          </w:p>
        </w:tc>
        <w:tc>
          <w:tcPr>
            <w:tcW w:w="993" w:type="dxa"/>
            <w:shd w:val="clear" w:color="auto" w:fill="auto"/>
            <w:vAlign w:val="center"/>
          </w:tcPr>
          <w:p w:rsidR="001B1F7C" w:rsidRPr="003642A5" w:rsidRDefault="001B1F7C" w:rsidP="001B1F7C">
            <w:pPr>
              <w:numPr>
                <w:ilvl w:val="0"/>
                <w:numId w:val="11"/>
              </w:numPr>
              <w:spacing w:after="0" w:line="240" w:lineRule="auto"/>
              <w:jc w:val="center"/>
              <w:rPr>
                <w:rFonts w:cs="Tahoma"/>
                <w:sz w:val="20"/>
                <w:szCs w:val="20"/>
              </w:rPr>
            </w:pPr>
          </w:p>
        </w:tc>
        <w:tc>
          <w:tcPr>
            <w:tcW w:w="1026" w:type="dxa"/>
            <w:shd w:val="clear" w:color="auto" w:fill="auto"/>
            <w:vAlign w:val="center"/>
          </w:tcPr>
          <w:p w:rsidR="001B1F7C" w:rsidRPr="003642A5" w:rsidRDefault="001B1F7C" w:rsidP="00794B8B">
            <w:pPr>
              <w:jc w:val="center"/>
              <w:rPr>
                <w:rFonts w:cs="Tahoma"/>
                <w:sz w:val="20"/>
                <w:szCs w:val="20"/>
              </w:rPr>
            </w:pPr>
          </w:p>
        </w:tc>
        <w:tc>
          <w:tcPr>
            <w:tcW w:w="1417" w:type="dxa"/>
            <w:shd w:val="clear" w:color="auto" w:fill="auto"/>
            <w:vAlign w:val="center"/>
          </w:tcPr>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rPr>
          <w:trHeight w:val="284"/>
        </w:trPr>
        <w:tc>
          <w:tcPr>
            <w:tcW w:w="6345" w:type="dxa"/>
            <w:vAlign w:val="center"/>
          </w:tcPr>
          <w:p w:rsidR="001B1F7C" w:rsidRPr="003642A5" w:rsidRDefault="001B1F7C" w:rsidP="00794B8B">
            <w:pPr>
              <w:rPr>
                <w:rFonts w:cs="Tahoma"/>
                <w:sz w:val="20"/>
                <w:szCs w:val="20"/>
              </w:rPr>
            </w:pPr>
            <w:r w:rsidRPr="003642A5">
              <w:rPr>
                <w:rFonts w:cs="Tahoma"/>
                <w:sz w:val="20"/>
                <w:szCs w:val="20"/>
              </w:rPr>
              <w:t>Excellent attention to detail</w:t>
            </w:r>
          </w:p>
        </w:tc>
        <w:tc>
          <w:tcPr>
            <w:tcW w:w="993" w:type="dxa"/>
            <w:vAlign w:val="center"/>
          </w:tcPr>
          <w:p w:rsidR="001B1F7C" w:rsidRPr="003642A5" w:rsidRDefault="001B1F7C" w:rsidP="001B1F7C">
            <w:pPr>
              <w:numPr>
                <w:ilvl w:val="0"/>
                <w:numId w:val="11"/>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rPr>
          <w:trHeight w:hRule="exact" w:val="433"/>
        </w:trPr>
        <w:tc>
          <w:tcPr>
            <w:tcW w:w="6345" w:type="dxa"/>
            <w:vAlign w:val="center"/>
          </w:tcPr>
          <w:p w:rsidR="001B1F7C" w:rsidRPr="003642A5" w:rsidRDefault="001B1F7C" w:rsidP="00794B8B">
            <w:pPr>
              <w:jc w:val="both"/>
              <w:rPr>
                <w:rFonts w:cs="Tahoma"/>
                <w:sz w:val="20"/>
                <w:szCs w:val="20"/>
              </w:rPr>
            </w:pPr>
            <w:r w:rsidRPr="003642A5">
              <w:rPr>
                <w:rFonts w:cs="Tahoma"/>
                <w:sz w:val="20"/>
                <w:szCs w:val="20"/>
              </w:rPr>
              <w:t>Good written and oral communication skills.</w:t>
            </w:r>
          </w:p>
        </w:tc>
        <w:tc>
          <w:tcPr>
            <w:tcW w:w="993" w:type="dxa"/>
            <w:vAlign w:val="center"/>
          </w:tcPr>
          <w:p w:rsidR="001B1F7C" w:rsidRPr="003642A5" w:rsidRDefault="001B1F7C" w:rsidP="001B1F7C">
            <w:pPr>
              <w:numPr>
                <w:ilvl w:val="0"/>
                <w:numId w:val="11"/>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w:t>
            </w:r>
          </w:p>
        </w:tc>
      </w:tr>
      <w:tr w:rsidR="001B1F7C" w:rsidRPr="003642A5" w:rsidTr="00794B8B">
        <w:trPr>
          <w:trHeight w:hRule="exact" w:val="388"/>
        </w:trPr>
        <w:tc>
          <w:tcPr>
            <w:tcW w:w="6345" w:type="dxa"/>
            <w:vAlign w:val="center"/>
          </w:tcPr>
          <w:p w:rsidR="001B1F7C" w:rsidRPr="003642A5" w:rsidRDefault="001B1F7C" w:rsidP="00794B8B">
            <w:pPr>
              <w:rPr>
                <w:rFonts w:cs="Tahoma"/>
                <w:sz w:val="20"/>
                <w:szCs w:val="20"/>
              </w:rPr>
            </w:pPr>
            <w:r w:rsidRPr="003642A5">
              <w:rPr>
                <w:rFonts w:cs="Tahoma"/>
                <w:sz w:val="20"/>
                <w:szCs w:val="20"/>
              </w:rPr>
              <w:t xml:space="preserve">Evidence of commitment to Continuous Professional Development </w:t>
            </w:r>
          </w:p>
        </w:tc>
        <w:tc>
          <w:tcPr>
            <w:tcW w:w="993" w:type="dxa"/>
            <w:vAlign w:val="center"/>
          </w:tcPr>
          <w:p w:rsidR="001B1F7C" w:rsidRPr="003642A5" w:rsidRDefault="001B1F7C" w:rsidP="001B1F7C">
            <w:pPr>
              <w:numPr>
                <w:ilvl w:val="0"/>
                <w:numId w:val="12"/>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w:t>
            </w:r>
          </w:p>
        </w:tc>
      </w:tr>
      <w:tr w:rsidR="001B1F7C" w:rsidRPr="003642A5" w:rsidTr="00794B8B">
        <w:tc>
          <w:tcPr>
            <w:tcW w:w="9781" w:type="dxa"/>
            <w:gridSpan w:val="4"/>
            <w:shd w:val="clear" w:color="auto" w:fill="BFBFBF"/>
            <w:vAlign w:val="center"/>
          </w:tcPr>
          <w:p w:rsidR="001B1F7C" w:rsidRPr="003642A5" w:rsidRDefault="001B1F7C" w:rsidP="00794B8B">
            <w:pPr>
              <w:rPr>
                <w:rFonts w:cs="Tahoma"/>
                <w:sz w:val="20"/>
                <w:szCs w:val="20"/>
              </w:rPr>
            </w:pPr>
            <w:r w:rsidRPr="003642A5">
              <w:rPr>
                <w:rFonts w:cs="Tahoma"/>
                <w:b/>
                <w:sz w:val="20"/>
                <w:szCs w:val="20"/>
              </w:rPr>
              <w:t>Qualifications</w:t>
            </w:r>
          </w:p>
        </w:tc>
      </w:tr>
      <w:tr w:rsidR="001B1F7C" w:rsidRPr="003642A5" w:rsidTr="00794B8B">
        <w:tc>
          <w:tcPr>
            <w:tcW w:w="6345" w:type="dxa"/>
            <w:vAlign w:val="center"/>
          </w:tcPr>
          <w:p w:rsidR="001B1F7C" w:rsidRPr="003642A5" w:rsidRDefault="001B1F7C" w:rsidP="00794B8B">
            <w:pPr>
              <w:rPr>
                <w:rFonts w:cs="Tahoma"/>
                <w:sz w:val="20"/>
                <w:szCs w:val="20"/>
              </w:rPr>
            </w:pPr>
            <w:r w:rsidRPr="003642A5">
              <w:rPr>
                <w:rFonts w:cs="Tahoma"/>
                <w:sz w:val="20"/>
                <w:szCs w:val="20"/>
              </w:rPr>
              <w:t>Educated to degree level or equivalent, or substantial relevant experience.</w:t>
            </w:r>
          </w:p>
        </w:tc>
        <w:tc>
          <w:tcPr>
            <w:tcW w:w="993" w:type="dxa"/>
            <w:vAlign w:val="center"/>
          </w:tcPr>
          <w:p w:rsidR="001B1F7C" w:rsidRPr="003642A5" w:rsidRDefault="00C60735" w:rsidP="00794B8B">
            <w:pPr>
              <w:jc w:val="center"/>
              <w:rPr>
                <w:rFonts w:cs="Tahoma"/>
                <w:sz w:val="20"/>
                <w:szCs w:val="20"/>
              </w:rPr>
            </w:pPr>
            <w:r>
              <w:rPr>
                <w:rFonts w:cs="Tahoma"/>
                <w:sz w:val="20"/>
                <w:szCs w:val="20"/>
              </w:rPr>
              <w:t>*</w:t>
            </w:r>
          </w:p>
        </w:tc>
        <w:tc>
          <w:tcPr>
            <w:tcW w:w="1026" w:type="dxa"/>
            <w:vAlign w:val="center"/>
          </w:tcPr>
          <w:p w:rsidR="001B1F7C" w:rsidRPr="003642A5" w:rsidRDefault="001B1F7C" w:rsidP="00C60735">
            <w:pPr>
              <w:spacing w:after="0" w:line="240" w:lineRule="auto"/>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w:t>
            </w:r>
          </w:p>
        </w:tc>
      </w:tr>
      <w:tr w:rsidR="001B1F7C" w:rsidRPr="003642A5" w:rsidTr="00794B8B">
        <w:tc>
          <w:tcPr>
            <w:tcW w:w="9781" w:type="dxa"/>
            <w:gridSpan w:val="4"/>
            <w:tcBorders>
              <w:bottom w:val="nil"/>
            </w:tcBorders>
            <w:shd w:val="clear" w:color="auto" w:fill="BFBFBF"/>
            <w:vAlign w:val="center"/>
          </w:tcPr>
          <w:p w:rsidR="001B1F7C" w:rsidRPr="003642A5" w:rsidRDefault="001B1F7C" w:rsidP="00794B8B">
            <w:pPr>
              <w:rPr>
                <w:rFonts w:cs="Tahoma"/>
                <w:sz w:val="20"/>
                <w:szCs w:val="20"/>
              </w:rPr>
            </w:pPr>
            <w:r w:rsidRPr="003642A5">
              <w:rPr>
                <w:rFonts w:cs="Tahoma"/>
                <w:b/>
                <w:sz w:val="20"/>
                <w:szCs w:val="20"/>
              </w:rPr>
              <w:t>Attitude and Impact</w:t>
            </w:r>
          </w:p>
        </w:tc>
      </w:tr>
      <w:tr w:rsidR="001B1F7C" w:rsidRPr="003642A5" w:rsidTr="00794B8B">
        <w:tc>
          <w:tcPr>
            <w:tcW w:w="6345" w:type="dxa"/>
            <w:vAlign w:val="center"/>
          </w:tcPr>
          <w:p w:rsidR="001B1F7C" w:rsidRPr="003642A5" w:rsidRDefault="001B1F7C" w:rsidP="00794B8B">
            <w:pPr>
              <w:rPr>
                <w:rFonts w:cs="Tahoma"/>
                <w:sz w:val="20"/>
                <w:szCs w:val="20"/>
              </w:rPr>
            </w:pPr>
            <w:r w:rsidRPr="003642A5">
              <w:rPr>
                <w:rFonts w:cs="Tahoma"/>
                <w:sz w:val="20"/>
                <w:szCs w:val="20"/>
              </w:rPr>
              <w:t>Positive and Enthusiastic</w:t>
            </w:r>
          </w:p>
        </w:tc>
        <w:tc>
          <w:tcPr>
            <w:tcW w:w="993" w:type="dxa"/>
            <w:vAlign w:val="center"/>
          </w:tcPr>
          <w:p w:rsidR="001B1F7C" w:rsidRPr="003642A5" w:rsidRDefault="001B1F7C" w:rsidP="001B1F7C">
            <w:pPr>
              <w:numPr>
                <w:ilvl w:val="0"/>
                <w:numId w:val="14"/>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c>
          <w:tcPr>
            <w:tcW w:w="6345" w:type="dxa"/>
            <w:vAlign w:val="center"/>
          </w:tcPr>
          <w:p w:rsidR="001B1F7C" w:rsidRPr="003642A5" w:rsidRDefault="001B1F7C" w:rsidP="00794B8B">
            <w:pPr>
              <w:rPr>
                <w:rFonts w:cs="Tahoma"/>
                <w:sz w:val="20"/>
                <w:szCs w:val="20"/>
              </w:rPr>
            </w:pPr>
            <w:r w:rsidRPr="003642A5">
              <w:rPr>
                <w:rFonts w:cs="Tahoma"/>
                <w:sz w:val="20"/>
                <w:szCs w:val="20"/>
              </w:rPr>
              <w:t xml:space="preserve">Able to motivate others </w:t>
            </w:r>
          </w:p>
        </w:tc>
        <w:tc>
          <w:tcPr>
            <w:tcW w:w="993" w:type="dxa"/>
            <w:vAlign w:val="center"/>
          </w:tcPr>
          <w:p w:rsidR="001B1F7C" w:rsidRPr="003642A5" w:rsidRDefault="001B1F7C" w:rsidP="001B1F7C">
            <w:pPr>
              <w:numPr>
                <w:ilvl w:val="0"/>
                <w:numId w:val="14"/>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Application, Interview</w:t>
            </w:r>
          </w:p>
        </w:tc>
      </w:tr>
      <w:tr w:rsidR="001B1F7C" w:rsidRPr="003642A5" w:rsidTr="00794B8B">
        <w:tc>
          <w:tcPr>
            <w:tcW w:w="6345" w:type="dxa"/>
            <w:vAlign w:val="center"/>
          </w:tcPr>
          <w:p w:rsidR="001B1F7C" w:rsidRPr="003642A5" w:rsidRDefault="001B1F7C" w:rsidP="00794B8B">
            <w:pPr>
              <w:rPr>
                <w:rFonts w:cs="Tahoma"/>
                <w:sz w:val="20"/>
                <w:szCs w:val="20"/>
              </w:rPr>
            </w:pPr>
            <w:r w:rsidRPr="003642A5">
              <w:rPr>
                <w:rFonts w:cs="Tahoma"/>
                <w:sz w:val="20"/>
                <w:szCs w:val="20"/>
              </w:rPr>
              <w:t>A willingness to show flexibility in working arrangements in terms of duties and working patterns to meet emergencies and changing circumstances</w:t>
            </w:r>
          </w:p>
        </w:tc>
        <w:tc>
          <w:tcPr>
            <w:tcW w:w="993" w:type="dxa"/>
            <w:vAlign w:val="center"/>
          </w:tcPr>
          <w:p w:rsidR="001B1F7C" w:rsidRPr="003642A5" w:rsidRDefault="001B1F7C" w:rsidP="001B1F7C">
            <w:pPr>
              <w:numPr>
                <w:ilvl w:val="0"/>
                <w:numId w:val="14"/>
              </w:numPr>
              <w:spacing w:after="0" w:line="240" w:lineRule="auto"/>
              <w:jc w:val="center"/>
              <w:rPr>
                <w:rFonts w:cs="Tahoma"/>
                <w:sz w:val="20"/>
                <w:szCs w:val="20"/>
              </w:rPr>
            </w:pPr>
          </w:p>
        </w:tc>
        <w:tc>
          <w:tcPr>
            <w:tcW w:w="1026" w:type="dxa"/>
            <w:vAlign w:val="center"/>
          </w:tcPr>
          <w:p w:rsidR="001B1F7C" w:rsidRPr="003642A5" w:rsidRDefault="001B1F7C" w:rsidP="00794B8B">
            <w:pPr>
              <w:jc w:val="center"/>
              <w:rPr>
                <w:rFonts w:cs="Tahoma"/>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c>
          <w:tcPr>
            <w:tcW w:w="6345" w:type="dxa"/>
            <w:tcBorders>
              <w:top w:val="single" w:sz="4" w:space="0" w:color="auto"/>
              <w:left w:val="single" w:sz="4" w:space="0" w:color="auto"/>
              <w:bottom w:val="single" w:sz="4" w:space="0" w:color="auto"/>
            </w:tcBorders>
            <w:vAlign w:val="center"/>
          </w:tcPr>
          <w:p w:rsidR="001B1F7C" w:rsidRPr="003642A5" w:rsidRDefault="001B1F7C" w:rsidP="00794B8B">
            <w:pPr>
              <w:rPr>
                <w:rFonts w:cs="Tahoma"/>
                <w:sz w:val="20"/>
                <w:szCs w:val="20"/>
              </w:rPr>
            </w:pPr>
            <w:r w:rsidRPr="003642A5">
              <w:rPr>
                <w:rFonts w:cs="Tahoma"/>
                <w:sz w:val="20"/>
                <w:szCs w:val="20"/>
              </w:rPr>
              <w:t>In sympathy with the Catholic ethos of the College, including a commitment to co-operation and helpfulness and a concern for the well-being of others</w:t>
            </w:r>
          </w:p>
        </w:tc>
        <w:tc>
          <w:tcPr>
            <w:tcW w:w="993" w:type="dxa"/>
            <w:tcBorders>
              <w:top w:val="single" w:sz="4" w:space="0" w:color="auto"/>
              <w:bottom w:val="single" w:sz="4" w:space="0" w:color="auto"/>
            </w:tcBorders>
            <w:vAlign w:val="center"/>
          </w:tcPr>
          <w:p w:rsidR="001B1F7C" w:rsidRPr="003642A5" w:rsidRDefault="001B1F7C" w:rsidP="001B1F7C">
            <w:pPr>
              <w:numPr>
                <w:ilvl w:val="0"/>
                <w:numId w:val="14"/>
              </w:numPr>
              <w:spacing w:after="0" w:line="240" w:lineRule="auto"/>
              <w:jc w:val="center"/>
              <w:rPr>
                <w:rFonts w:cs="Tahoma"/>
                <w:sz w:val="20"/>
                <w:szCs w:val="20"/>
              </w:rPr>
            </w:pPr>
          </w:p>
        </w:tc>
        <w:tc>
          <w:tcPr>
            <w:tcW w:w="1026" w:type="dxa"/>
            <w:tcBorders>
              <w:top w:val="single" w:sz="4" w:space="0" w:color="auto"/>
              <w:bottom w:val="single" w:sz="4" w:space="0" w:color="auto"/>
              <w:right w:val="single" w:sz="4" w:space="0" w:color="auto"/>
            </w:tcBorders>
            <w:vAlign w:val="center"/>
          </w:tcPr>
          <w:p w:rsidR="001B1F7C" w:rsidRPr="003642A5" w:rsidRDefault="001B1F7C" w:rsidP="00794B8B">
            <w:pPr>
              <w:jc w:val="center"/>
              <w:rPr>
                <w:rFonts w:cs="Tahoma"/>
                <w:sz w:val="20"/>
                <w:szCs w:val="20"/>
              </w:rPr>
            </w:pPr>
          </w:p>
        </w:tc>
        <w:tc>
          <w:tcPr>
            <w:tcW w:w="1417" w:type="dxa"/>
            <w:tcBorders>
              <w:top w:val="single" w:sz="4" w:space="0" w:color="auto"/>
              <w:bottom w:val="single" w:sz="4" w:space="0" w:color="auto"/>
              <w:right w:val="single" w:sz="4" w:space="0" w:color="auto"/>
            </w:tcBorders>
            <w:vAlign w:val="center"/>
          </w:tcPr>
          <w:p w:rsidR="001B1F7C" w:rsidRPr="003642A5" w:rsidRDefault="001B1F7C" w:rsidP="00794B8B">
            <w:pPr>
              <w:rPr>
                <w:rFonts w:cs="Tahoma"/>
                <w:sz w:val="20"/>
                <w:szCs w:val="20"/>
              </w:rPr>
            </w:pPr>
          </w:p>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c>
          <w:tcPr>
            <w:tcW w:w="6345" w:type="dxa"/>
            <w:tcBorders>
              <w:top w:val="single" w:sz="4" w:space="0" w:color="auto"/>
              <w:left w:val="single" w:sz="4" w:space="0" w:color="auto"/>
              <w:bottom w:val="single" w:sz="4" w:space="0" w:color="auto"/>
            </w:tcBorders>
            <w:vAlign w:val="center"/>
          </w:tcPr>
          <w:p w:rsidR="001B1F7C" w:rsidRPr="003642A5" w:rsidRDefault="001B1F7C" w:rsidP="00794B8B">
            <w:pPr>
              <w:rPr>
                <w:rFonts w:cs="Tahoma"/>
                <w:sz w:val="20"/>
                <w:szCs w:val="20"/>
              </w:rPr>
            </w:pPr>
            <w:r w:rsidRPr="003642A5">
              <w:rPr>
                <w:rFonts w:cs="Tahoma"/>
                <w:sz w:val="20"/>
                <w:szCs w:val="20"/>
              </w:rPr>
              <w:t>Committed to Equality and Diversity</w:t>
            </w:r>
            <w:bookmarkStart w:id="0" w:name="_GoBack"/>
            <w:bookmarkEnd w:id="0"/>
          </w:p>
        </w:tc>
        <w:tc>
          <w:tcPr>
            <w:tcW w:w="993" w:type="dxa"/>
            <w:tcBorders>
              <w:top w:val="single" w:sz="4" w:space="0" w:color="auto"/>
              <w:bottom w:val="single" w:sz="4" w:space="0" w:color="auto"/>
            </w:tcBorders>
            <w:vAlign w:val="center"/>
          </w:tcPr>
          <w:p w:rsidR="001B1F7C" w:rsidRPr="003642A5" w:rsidRDefault="001B1F7C" w:rsidP="001B1F7C">
            <w:pPr>
              <w:numPr>
                <w:ilvl w:val="0"/>
                <w:numId w:val="14"/>
              </w:numPr>
              <w:spacing w:after="0" w:line="240" w:lineRule="auto"/>
              <w:jc w:val="center"/>
              <w:rPr>
                <w:rFonts w:cs="Tahoma"/>
                <w:sz w:val="20"/>
                <w:szCs w:val="20"/>
              </w:rPr>
            </w:pPr>
          </w:p>
        </w:tc>
        <w:tc>
          <w:tcPr>
            <w:tcW w:w="1026" w:type="dxa"/>
            <w:tcBorders>
              <w:top w:val="single" w:sz="4" w:space="0" w:color="auto"/>
              <w:bottom w:val="single" w:sz="4" w:space="0" w:color="auto"/>
              <w:right w:val="single" w:sz="4" w:space="0" w:color="auto"/>
            </w:tcBorders>
            <w:vAlign w:val="center"/>
          </w:tcPr>
          <w:p w:rsidR="001B1F7C" w:rsidRPr="003642A5" w:rsidRDefault="001B1F7C" w:rsidP="00794B8B">
            <w:pPr>
              <w:jc w:val="center"/>
              <w:rPr>
                <w:rFonts w:cs="Tahoma"/>
                <w:sz w:val="20"/>
                <w:szCs w:val="20"/>
              </w:rPr>
            </w:pPr>
          </w:p>
        </w:tc>
        <w:tc>
          <w:tcPr>
            <w:tcW w:w="1417" w:type="dxa"/>
            <w:tcBorders>
              <w:top w:val="single" w:sz="4" w:space="0" w:color="auto"/>
              <w:bottom w:val="single" w:sz="4" w:space="0" w:color="auto"/>
              <w:right w:val="single" w:sz="4" w:space="0" w:color="auto"/>
            </w:tcBorders>
            <w:vAlign w:val="center"/>
          </w:tcPr>
          <w:p w:rsidR="001B1F7C" w:rsidRPr="003642A5" w:rsidRDefault="001B1F7C" w:rsidP="00794B8B">
            <w:pPr>
              <w:rPr>
                <w:rFonts w:cs="Tahoma"/>
                <w:sz w:val="20"/>
                <w:szCs w:val="20"/>
              </w:rPr>
            </w:pPr>
          </w:p>
          <w:p w:rsidR="001B1F7C" w:rsidRPr="003642A5" w:rsidRDefault="001B1F7C" w:rsidP="00794B8B">
            <w:pPr>
              <w:rPr>
                <w:rFonts w:cs="Tahoma"/>
                <w:sz w:val="20"/>
                <w:szCs w:val="20"/>
              </w:rPr>
            </w:pPr>
            <w:r w:rsidRPr="003642A5">
              <w:rPr>
                <w:rFonts w:cs="Tahoma"/>
                <w:sz w:val="20"/>
                <w:szCs w:val="20"/>
              </w:rPr>
              <w:lastRenderedPageBreak/>
              <w:t>Interview</w:t>
            </w:r>
          </w:p>
        </w:tc>
      </w:tr>
      <w:tr w:rsidR="001B1F7C" w:rsidRPr="003642A5" w:rsidTr="00794B8B">
        <w:tc>
          <w:tcPr>
            <w:tcW w:w="9781" w:type="dxa"/>
            <w:gridSpan w:val="4"/>
            <w:tcBorders>
              <w:bottom w:val="nil"/>
            </w:tcBorders>
            <w:shd w:val="clear" w:color="auto" w:fill="BFBFBF"/>
            <w:vAlign w:val="center"/>
          </w:tcPr>
          <w:p w:rsidR="001B1F7C" w:rsidRPr="003642A5" w:rsidRDefault="001B1F7C" w:rsidP="00794B8B">
            <w:pPr>
              <w:rPr>
                <w:rFonts w:cs="Tahoma"/>
                <w:sz w:val="20"/>
                <w:szCs w:val="20"/>
              </w:rPr>
            </w:pPr>
            <w:r w:rsidRPr="003642A5">
              <w:rPr>
                <w:rFonts w:cs="Tahoma"/>
                <w:b/>
                <w:sz w:val="20"/>
                <w:szCs w:val="20"/>
              </w:rPr>
              <w:lastRenderedPageBreak/>
              <w:t>Personal</w:t>
            </w:r>
          </w:p>
        </w:tc>
      </w:tr>
      <w:tr w:rsidR="001B1F7C" w:rsidRPr="003642A5" w:rsidTr="00794B8B">
        <w:tc>
          <w:tcPr>
            <w:tcW w:w="6345" w:type="dxa"/>
            <w:vAlign w:val="center"/>
          </w:tcPr>
          <w:p w:rsidR="001B1F7C" w:rsidRPr="003642A5" w:rsidRDefault="001B1F7C" w:rsidP="00794B8B">
            <w:pPr>
              <w:rPr>
                <w:rFonts w:cs="Tahoma"/>
                <w:sz w:val="20"/>
                <w:szCs w:val="20"/>
              </w:rPr>
            </w:pPr>
            <w:r w:rsidRPr="003642A5">
              <w:rPr>
                <w:rFonts w:cs="Tahoma"/>
                <w:sz w:val="20"/>
                <w:szCs w:val="20"/>
              </w:rPr>
              <w:t>Enhanced DBS Clearance *</w:t>
            </w:r>
          </w:p>
        </w:tc>
        <w:tc>
          <w:tcPr>
            <w:tcW w:w="993" w:type="dxa"/>
            <w:vAlign w:val="center"/>
          </w:tcPr>
          <w:p w:rsidR="001B1F7C" w:rsidRPr="003642A5" w:rsidRDefault="001B1F7C" w:rsidP="00794B8B">
            <w:pPr>
              <w:jc w:val="center"/>
              <w:rPr>
                <w:rFonts w:cs="Arial"/>
                <w:sz w:val="20"/>
                <w:szCs w:val="20"/>
              </w:rPr>
            </w:pPr>
            <w:r w:rsidRPr="003642A5">
              <w:rPr>
                <w:rFonts w:cs="Arial"/>
                <w:sz w:val="20"/>
                <w:szCs w:val="20"/>
              </w:rPr>
              <w:t></w:t>
            </w:r>
          </w:p>
        </w:tc>
        <w:tc>
          <w:tcPr>
            <w:tcW w:w="1026" w:type="dxa"/>
            <w:vAlign w:val="center"/>
          </w:tcPr>
          <w:p w:rsidR="001B1F7C" w:rsidRPr="003642A5" w:rsidRDefault="001B1F7C" w:rsidP="00794B8B">
            <w:pPr>
              <w:jc w:val="center"/>
              <w:rPr>
                <w:rFonts w:cs="Arial"/>
                <w:sz w:val="20"/>
                <w:szCs w:val="20"/>
              </w:rPr>
            </w:pPr>
          </w:p>
        </w:tc>
        <w:tc>
          <w:tcPr>
            <w:tcW w:w="1417" w:type="dxa"/>
            <w:vAlign w:val="center"/>
          </w:tcPr>
          <w:p w:rsidR="001B1F7C" w:rsidRPr="003642A5" w:rsidRDefault="001B1F7C" w:rsidP="00794B8B">
            <w:pPr>
              <w:rPr>
                <w:rFonts w:cs="Tahoma"/>
                <w:sz w:val="20"/>
                <w:szCs w:val="20"/>
              </w:rPr>
            </w:pPr>
            <w:r w:rsidRPr="003642A5">
              <w:rPr>
                <w:rFonts w:cs="Tahoma"/>
                <w:sz w:val="20"/>
                <w:szCs w:val="20"/>
              </w:rPr>
              <w:t>Pre-employment check</w:t>
            </w:r>
          </w:p>
        </w:tc>
      </w:tr>
      <w:tr w:rsidR="001B1F7C" w:rsidRPr="003642A5" w:rsidTr="00794B8B">
        <w:tc>
          <w:tcPr>
            <w:tcW w:w="6345" w:type="dxa"/>
            <w:tcBorders>
              <w:bottom w:val="single" w:sz="4" w:space="0" w:color="auto"/>
            </w:tcBorders>
            <w:vAlign w:val="center"/>
          </w:tcPr>
          <w:p w:rsidR="001B1F7C" w:rsidRPr="003642A5" w:rsidRDefault="001B1F7C" w:rsidP="00794B8B">
            <w:pPr>
              <w:rPr>
                <w:rFonts w:cs="Tahoma"/>
                <w:sz w:val="20"/>
                <w:szCs w:val="20"/>
              </w:rPr>
            </w:pPr>
            <w:r w:rsidRPr="003642A5">
              <w:rPr>
                <w:rFonts w:cs="Tahoma"/>
                <w:sz w:val="20"/>
                <w:szCs w:val="20"/>
              </w:rPr>
              <w:t xml:space="preserve">Ability to meet the requirements of the Asylum and Immigration Act </w:t>
            </w:r>
          </w:p>
          <w:p w:rsidR="001B1F7C" w:rsidRPr="003642A5" w:rsidRDefault="001B1F7C" w:rsidP="00794B8B">
            <w:pPr>
              <w:rPr>
                <w:rFonts w:cs="Tahoma"/>
                <w:sz w:val="20"/>
                <w:szCs w:val="20"/>
              </w:rPr>
            </w:pPr>
            <w:r w:rsidRPr="003642A5">
              <w:rPr>
                <w:rFonts w:cs="Tahoma"/>
                <w:sz w:val="20"/>
                <w:szCs w:val="20"/>
              </w:rPr>
              <w:t>(to be legally employed to work in the UK)</w:t>
            </w:r>
          </w:p>
        </w:tc>
        <w:tc>
          <w:tcPr>
            <w:tcW w:w="993" w:type="dxa"/>
            <w:tcBorders>
              <w:bottom w:val="single" w:sz="4" w:space="0" w:color="auto"/>
            </w:tcBorders>
            <w:vAlign w:val="center"/>
          </w:tcPr>
          <w:p w:rsidR="001B1F7C" w:rsidRPr="003642A5" w:rsidRDefault="001B1F7C" w:rsidP="00794B8B">
            <w:pPr>
              <w:jc w:val="center"/>
              <w:rPr>
                <w:rFonts w:cs="Arial"/>
                <w:sz w:val="20"/>
                <w:szCs w:val="20"/>
              </w:rPr>
            </w:pPr>
            <w:r w:rsidRPr="003642A5">
              <w:rPr>
                <w:rFonts w:cs="Arial"/>
                <w:sz w:val="20"/>
                <w:szCs w:val="20"/>
              </w:rPr>
              <w:t></w:t>
            </w:r>
          </w:p>
        </w:tc>
        <w:tc>
          <w:tcPr>
            <w:tcW w:w="1026" w:type="dxa"/>
            <w:tcBorders>
              <w:bottom w:val="single" w:sz="4" w:space="0" w:color="auto"/>
            </w:tcBorders>
            <w:vAlign w:val="center"/>
          </w:tcPr>
          <w:p w:rsidR="001B1F7C" w:rsidRPr="003642A5" w:rsidRDefault="001B1F7C" w:rsidP="00794B8B">
            <w:pPr>
              <w:jc w:val="center"/>
              <w:rPr>
                <w:rFonts w:cs="Arial"/>
                <w:sz w:val="20"/>
                <w:szCs w:val="20"/>
              </w:rPr>
            </w:pPr>
          </w:p>
        </w:tc>
        <w:tc>
          <w:tcPr>
            <w:tcW w:w="1417" w:type="dxa"/>
            <w:tcBorders>
              <w:bottom w:val="single" w:sz="4" w:space="0" w:color="auto"/>
            </w:tcBorders>
            <w:vAlign w:val="center"/>
          </w:tcPr>
          <w:p w:rsidR="001B1F7C" w:rsidRPr="003642A5" w:rsidRDefault="001B1F7C" w:rsidP="00794B8B">
            <w:pPr>
              <w:rPr>
                <w:rFonts w:cs="Tahoma"/>
                <w:sz w:val="20"/>
                <w:szCs w:val="20"/>
              </w:rPr>
            </w:pPr>
            <w:r w:rsidRPr="003642A5">
              <w:rPr>
                <w:rFonts w:cs="Tahoma"/>
                <w:sz w:val="20"/>
                <w:szCs w:val="20"/>
              </w:rPr>
              <w:t>Interview</w:t>
            </w:r>
          </w:p>
        </w:tc>
      </w:tr>
      <w:tr w:rsidR="001B1F7C" w:rsidRPr="003642A5" w:rsidTr="00794B8B">
        <w:tc>
          <w:tcPr>
            <w:tcW w:w="9781" w:type="dxa"/>
            <w:gridSpan w:val="4"/>
            <w:tcBorders>
              <w:bottom w:val="single" w:sz="4" w:space="0" w:color="auto"/>
            </w:tcBorders>
            <w:vAlign w:val="center"/>
          </w:tcPr>
          <w:p w:rsidR="001B1F7C" w:rsidRPr="003642A5" w:rsidRDefault="001B1F7C" w:rsidP="00794B8B">
            <w:pPr>
              <w:rPr>
                <w:rFonts w:cs="Tahoma"/>
                <w:b/>
                <w:i/>
                <w:sz w:val="20"/>
                <w:szCs w:val="20"/>
              </w:rPr>
            </w:pPr>
            <w:r w:rsidRPr="003642A5">
              <w:rPr>
                <w:rFonts w:cs="Tahoma"/>
                <w:b/>
                <w:i/>
                <w:sz w:val="20"/>
                <w:szCs w:val="20"/>
              </w:rPr>
              <w:t>The College is committed to safeguarding and promoting the welfare of young people and vulnerable adults and expects all staff and volunteers to share this commitment.</w:t>
            </w:r>
          </w:p>
        </w:tc>
      </w:tr>
      <w:tr w:rsidR="001B1F7C" w:rsidRPr="003642A5" w:rsidTr="00794B8B">
        <w:tc>
          <w:tcPr>
            <w:tcW w:w="9781" w:type="dxa"/>
            <w:gridSpan w:val="4"/>
            <w:tcBorders>
              <w:bottom w:val="single" w:sz="4" w:space="0" w:color="auto"/>
            </w:tcBorders>
            <w:vAlign w:val="center"/>
          </w:tcPr>
          <w:p w:rsidR="001B1F7C" w:rsidRPr="003642A5" w:rsidRDefault="001B1F7C" w:rsidP="00794B8B">
            <w:pPr>
              <w:rPr>
                <w:rFonts w:cs="Arial"/>
                <w:i/>
                <w:sz w:val="20"/>
                <w:szCs w:val="20"/>
              </w:rPr>
            </w:pPr>
            <w:r w:rsidRPr="003642A5">
              <w:rPr>
                <w:rFonts w:cs="Tahoma"/>
                <w:i/>
                <w:sz w:val="20"/>
                <w:szCs w:val="20"/>
              </w:rPr>
              <w:t>* this will follow an initial offer of employment</w:t>
            </w:r>
          </w:p>
        </w:tc>
      </w:tr>
    </w:tbl>
    <w:p w:rsidR="001B1F7C" w:rsidRPr="003642A5" w:rsidRDefault="001B1F7C" w:rsidP="001B1F7C">
      <w:pPr>
        <w:pStyle w:val="Heading3"/>
        <w:rPr>
          <w:rFonts w:asciiTheme="minorHAnsi" w:eastAsiaTheme="minorHAnsi" w:hAnsiTheme="minorHAnsi" w:cs="Arial"/>
          <w:b w:val="0"/>
          <w:sz w:val="20"/>
          <w:lang w:val="en-US" w:eastAsia="en-US"/>
        </w:rPr>
      </w:pPr>
    </w:p>
    <w:p w:rsidR="001B1F7C" w:rsidRPr="003642A5" w:rsidRDefault="001B1F7C" w:rsidP="002842E1">
      <w:pPr>
        <w:rPr>
          <w:sz w:val="20"/>
          <w:szCs w:val="20"/>
        </w:rPr>
      </w:pPr>
    </w:p>
    <w:sectPr w:rsidR="001B1F7C" w:rsidRPr="0036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4B"/>
    <w:multiLevelType w:val="hybridMultilevel"/>
    <w:tmpl w:val="582877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35B4C"/>
    <w:multiLevelType w:val="hybridMultilevel"/>
    <w:tmpl w:val="7B5A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B7429"/>
    <w:multiLevelType w:val="hybridMultilevel"/>
    <w:tmpl w:val="34C85C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090E"/>
    <w:multiLevelType w:val="hybridMultilevel"/>
    <w:tmpl w:val="2348D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3BA0"/>
    <w:multiLevelType w:val="hybridMultilevel"/>
    <w:tmpl w:val="2DDA77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45625"/>
    <w:multiLevelType w:val="hybridMultilevel"/>
    <w:tmpl w:val="2FCAD5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5597E"/>
    <w:multiLevelType w:val="hybridMultilevel"/>
    <w:tmpl w:val="04EAC4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C50E2"/>
    <w:multiLevelType w:val="hybridMultilevel"/>
    <w:tmpl w:val="4BB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737FC"/>
    <w:multiLevelType w:val="hybridMultilevel"/>
    <w:tmpl w:val="029EE3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C043A9"/>
    <w:multiLevelType w:val="hybridMultilevel"/>
    <w:tmpl w:val="BE5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D4F0A"/>
    <w:multiLevelType w:val="hybridMultilevel"/>
    <w:tmpl w:val="82FA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5701F"/>
    <w:multiLevelType w:val="hybridMultilevel"/>
    <w:tmpl w:val="4A46DF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946F5"/>
    <w:multiLevelType w:val="hybridMultilevel"/>
    <w:tmpl w:val="CAF2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F3ED5"/>
    <w:multiLevelType w:val="hybridMultilevel"/>
    <w:tmpl w:val="8A1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E2B41"/>
    <w:multiLevelType w:val="hybridMultilevel"/>
    <w:tmpl w:val="485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2"/>
  </w:num>
  <w:num w:numId="5">
    <w:abstractNumId w:val="1"/>
  </w:num>
  <w:num w:numId="6">
    <w:abstractNumId w:val="14"/>
  </w:num>
  <w:num w:numId="7">
    <w:abstractNumId w:val="10"/>
  </w:num>
  <w:num w:numId="8">
    <w:abstractNumId w:val="2"/>
  </w:num>
  <w:num w:numId="9">
    <w:abstractNumId w:val="3"/>
  </w:num>
  <w:num w:numId="10">
    <w:abstractNumId w:val="11"/>
  </w:num>
  <w:num w:numId="11">
    <w:abstractNumId w:val="4"/>
  </w:num>
  <w:num w:numId="12">
    <w:abstractNumId w:val="6"/>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1B"/>
    <w:rsid w:val="00145B1B"/>
    <w:rsid w:val="001B1F7C"/>
    <w:rsid w:val="001F7E25"/>
    <w:rsid w:val="002842E1"/>
    <w:rsid w:val="003642A5"/>
    <w:rsid w:val="004C2F15"/>
    <w:rsid w:val="004D6C72"/>
    <w:rsid w:val="008C5378"/>
    <w:rsid w:val="00A8361E"/>
    <w:rsid w:val="00BC19FA"/>
    <w:rsid w:val="00BD08F6"/>
    <w:rsid w:val="00C60735"/>
    <w:rsid w:val="00CF17A9"/>
    <w:rsid w:val="00FB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13E2"/>
  <w15:chartTrackingRefBased/>
  <w15:docId w15:val="{9DF1B638-BB6A-4C96-8DF9-E1EE083F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B1F7C"/>
    <w:pPr>
      <w:keepNext/>
      <w:spacing w:after="0" w:line="240" w:lineRule="auto"/>
      <w:jc w:val="center"/>
      <w:outlineLvl w:val="0"/>
    </w:pPr>
    <w:rPr>
      <w:rFonts w:ascii="Times New Roman" w:eastAsia="Times New Roman" w:hAnsi="Times New Roman" w:cs="Times New Roman"/>
      <w:b/>
      <w:sz w:val="24"/>
      <w:szCs w:val="20"/>
      <w:lang w:val="en-GB" w:eastAsia="en-GB"/>
    </w:rPr>
  </w:style>
  <w:style w:type="paragraph" w:styleId="Heading3">
    <w:name w:val="heading 3"/>
    <w:basedOn w:val="Normal"/>
    <w:next w:val="Normal"/>
    <w:link w:val="Heading3Char"/>
    <w:qFormat/>
    <w:rsid w:val="001B1F7C"/>
    <w:pPr>
      <w:keepNext/>
      <w:spacing w:after="0" w:line="240" w:lineRule="auto"/>
      <w:outlineLvl w:val="2"/>
    </w:pPr>
    <w:rPr>
      <w:rFonts w:ascii="Verdana" w:eastAsia="Times New Roman" w:hAnsi="Verdana" w:cs="Times New Roman"/>
      <w:b/>
      <w:sz w:val="26"/>
      <w:szCs w:val="20"/>
      <w:lang w:val="en-GB" w:eastAsia="en-GB"/>
    </w:rPr>
  </w:style>
  <w:style w:type="paragraph" w:styleId="Heading6">
    <w:name w:val="heading 6"/>
    <w:basedOn w:val="Normal"/>
    <w:next w:val="Normal"/>
    <w:link w:val="Heading6Char"/>
    <w:uiPriority w:val="9"/>
    <w:semiHidden/>
    <w:unhideWhenUsed/>
    <w:qFormat/>
    <w:rsid w:val="00CF17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72"/>
    <w:pPr>
      <w:ind w:left="720"/>
      <w:contextualSpacing/>
    </w:pPr>
  </w:style>
  <w:style w:type="character" w:customStyle="1" w:styleId="Heading1Char">
    <w:name w:val="Heading 1 Char"/>
    <w:basedOn w:val="DefaultParagraphFont"/>
    <w:link w:val="Heading1"/>
    <w:rsid w:val="001B1F7C"/>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rsid w:val="001B1F7C"/>
    <w:rPr>
      <w:rFonts w:ascii="Verdana" w:eastAsia="Times New Roman" w:hAnsi="Verdana" w:cs="Times New Roman"/>
      <w:b/>
      <w:sz w:val="26"/>
      <w:szCs w:val="20"/>
      <w:lang w:val="en-GB" w:eastAsia="en-GB"/>
    </w:rPr>
  </w:style>
  <w:style w:type="character" w:customStyle="1" w:styleId="Heading6Char">
    <w:name w:val="Heading 6 Char"/>
    <w:basedOn w:val="DefaultParagraphFont"/>
    <w:link w:val="Heading6"/>
    <w:uiPriority w:val="9"/>
    <w:semiHidden/>
    <w:rsid w:val="00CF17A9"/>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CF17A9"/>
    <w:pPr>
      <w:spacing w:after="0" w:line="240" w:lineRule="auto"/>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CF17A9"/>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CF2400DF</Template>
  <TotalTime>75</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Hall</dc:creator>
  <cp:keywords/>
  <dc:description/>
  <cp:lastModifiedBy>Rebecca Hall</cp:lastModifiedBy>
  <cp:revision>9</cp:revision>
  <dcterms:created xsi:type="dcterms:W3CDTF">2018-10-22T11:46:00Z</dcterms:created>
  <dcterms:modified xsi:type="dcterms:W3CDTF">2018-12-12T14:03:00Z</dcterms:modified>
</cp:coreProperties>
</file>