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52" w:rsidRDefault="00712252" w:rsidP="0071225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EXAMINATIONS OFFICER </w:t>
      </w:r>
      <w:r w:rsidRPr="00D83C8A">
        <w:rPr>
          <w:rFonts w:ascii="Calibri" w:hAnsi="Calibri"/>
          <w:b/>
        </w:rPr>
        <w:t xml:space="preserve">                                               </w:t>
      </w:r>
      <w:r>
        <w:rPr>
          <w:rFonts w:ascii="Calibri" w:hAnsi="Calibri"/>
          <w:b/>
        </w:rPr>
        <w:tab/>
      </w:r>
    </w:p>
    <w:p w:rsidR="00712252" w:rsidRPr="00D83C8A" w:rsidRDefault="00712252" w:rsidP="00712252">
      <w:pPr>
        <w:rPr>
          <w:rFonts w:ascii="Calibri" w:hAnsi="Calibri"/>
          <w:b/>
          <w:sz w:val="22"/>
          <w:szCs w:val="22"/>
        </w:rPr>
      </w:pPr>
    </w:p>
    <w:p w:rsidR="00712252" w:rsidRPr="002C5690" w:rsidRDefault="00712252" w:rsidP="00712252">
      <w:pPr>
        <w:rPr>
          <w:rFonts w:ascii="Calibri" w:hAnsi="Calibri"/>
          <w:b/>
          <w:sz w:val="22"/>
          <w:szCs w:val="22"/>
        </w:rPr>
      </w:pPr>
      <w:r w:rsidRPr="002C5690">
        <w:rPr>
          <w:rFonts w:ascii="Calibri" w:hAnsi="Calibri"/>
          <w:b/>
          <w:sz w:val="22"/>
          <w:szCs w:val="22"/>
        </w:rPr>
        <w:t>Introduction</w:t>
      </w:r>
    </w:p>
    <w:p w:rsidR="00712252" w:rsidRPr="002C5690" w:rsidRDefault="00712252" w:rsidP="00712252">
      <w:pPr>
        <w:rPr>
          <w:rFonts w:ascii="Calibri" w:hAnsi="Calibri"/>
          <w:b/>
          <w:sz w:val="22"/>
          <w:szCs w:val="22"/>
        </w:rPr>
      </w:pPr>
    </w:p>
    <w:p w:rsidR="00712252" w:rsidRDefault="00712252" w:rsidP="007122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2C5690">
        <w:rPr>
          <w:rFonts w:ascii="Calibri" w:hAnsi="Calibri" w:cs="Garamond"/>
          <w:snapToGrid w:val="0"/>
          <w:color w:val="000000"/>
          <w:sz w:val="22"/>
          <w:szCs w:val="22"/>
        </w:rPr>
        <w:t xml:space="preserve">The </w:t>
      </w:r>
      <w:r>
        <w:rPr>
          <w:rFonts w:ascii="Calibri" w:hAnsi="Calibri" w:cs="Garamond"/>
          <w:snapToGrid w:val="0"/>
          <w:color w:val="000000"/>
          <w:sz w:val="22"/>
          <w:szCs w:val="22"/>
        </w:rPr>
        <w:t xml:space="preserve">Examinations Officer </w:t>
      </w:r>
      <w:r w:rsidRPr="002C5690">
        <w:rPr>
          <w:rFonts w:ascii="Calibri" w:hAnsi="Calibri" w:cs="Garamond"/>
          <w:snapToGrid w:val="0"/>
          <w:color w:val="000000"/>
          <w:sz w:val="22"/>
          <w:szCs w:val="22"/>
        </w:rPr>
        <w:t>has day to day responsibility for</w:t>
      </w:r>
      <w:r>
        <w:rPr>
          <w:rFonts w:ascii="Calibri" w:hAnsi="Calibri"/>
          <w:sz w:val="22"/>
          <w:szCs w:val="22"/>
        </w:rPr>
        <w:t xml:space="preserve"> the </w:t>
      </w:r>
      <w:r w:rsidR="00BE7EC7">
        <w:rPr>
          <w:rFonts w:ascii="Calibri" w:hAnsi="Calibri"/>
          <w:sz w:val="22"/>
          <w:szCs w:val="22"/>
        </w:rPr>
        <w:t xml:space="preserve">administration and organisations of both public and internal examinations and for the management and maintenance of associated school data.   The Examinations Officer is supported by the Director </w:t>
      </w:r>
      <w:r>
        <w:rPr>
          <w:rFonts w:ascii="Calibri" w:hAnsi="Calibri"/>
          <w:sz w:val="22"/>
          <w:szCs w:val="22"/>
        </w:rPr>
        <w:t>of Learning Support and Heads of Department (</w:t>
      </w:r>
      <w:r w:rsidR="001F2690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cademic) in delivering well organised and managed examinations for the students. </w:t>
      </w:r>
    </w:p>
    <w:p w:rsidR="00712252" w:rsidRDefault="00712252" w:rsidP="007122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p w:rsidR="00712252" w:rsidRDefault="00712252" w:rsidP="007122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Garamond"/>
          <w:snapToGrid w:val="0"/>
          <w:color w:val="000000"/>
          <w:sz w:val="22"/>
          <w:szCs w:val="22"/>
        </w:rPr>
      </w:pPr>
      <w:r>
        <w:rPr>
          <w:rFonts w:ascii="Calibri" w:hAnsi="Calibri" w:cs="Garamond"/>
          <w:snapToGrid w:val="0"/>
          <w:color w:val="000000"/>
          <w:sz w:val="22"/>
          <w:szCs w:val="22"/>
        </w:rPr>
        <w:t xml:space="preserve">The direct </w:t>
      </w:r>
      <w:r w:rsidR="001F2690">
        <w:rPr>
          <w:rFonts w:ascii="Calibri" w:hAnsi="Calibri" w:cs="Garamond"/>
          <w:snapToGrid w:val="0"/>
          <w:color w:val="000000"/>
          <w:sz w:val="22"/>
          <w:szCs w:val="22"/>
        </w:rPr>
        <w:t>L</w:t>
      </w:r>
      <w:r>
        <w:rPr>
          <w:rFonts w:ascii="Calibri" w:hAnsi="Calibri" w:cs="Garamond"/>
          <w:snapToGrid w:val="0"/>
          <w:color w:val="000000"/>
          <w:sz w:val="22"/>
          <w:szCs w:val="22"/>
        </w:rPr>
        <w:t xml:space="preserve">ine </w:t>
      </w:r>
      <w:r w:rsidR="001F2690">
        <w:rPr>
          <w:rFonts w:ascii="Calibri" w:hAnsi="Calibri" w:cs="Garamond"/>
          <w:snapToGrid w:val="0"/>
          <w:color w:val="000000"/>
          <w:sz w:val="22"/>
          <w:szCs w:val="22"/>
        </w:rPr>
        <w:t>M</w:t>
      </w:r>
      <w:r w:rsidRPr="002C5690">
        <w:rPr>
          <w:rFonts w:ascii="Calibri" w:hAnsi="Calibri" w:cs="Garamond"/>
          <w:snapToGrid w:val="0"/>
          <w:color w:val="000000"/>
          <w:sz w:val="22"/>
          <w:szCs w:val="22"/>
        </w:rPr>
        <w:t xml:space="preserve">anager will be the </w:t>
      </w:r>
      <w:r>
        <w:rPr>
          <w:rFonts w:ascii="Calibri" w:hAnsi="Calibri" w:cs="Garamond"/>
          <w:snapToGrid w:val="0"/>
          <w:color w:val="000000"/>
          <w:sz w:val="22"/>
          <w:szCs w:val="22"/>
        </w:rPr>
        <w:t xml:space="preserve">Assistant Head </w:t>
      </w:r>
      <w:r w:rsidR="007113E9">
        <w:rPr>
          <w:rFonts w:ascii="Calibri" w:hAnsi="Calibri" w:cs="Garamond"/>
          <w:snapToGrid w:val="0"/>
          <w:color w:val="000000"/>
          <w:sz w:val="22"/>
          <w:szCs w:val="22"/>
        </w:rPr>
        <w:t>Teaching and Learning)</w:t>
      </w:r>
      <w:r w:rsidR="00E03FE3">
        <w:rPr>
          <w:rFonts w:ascii="Calibri" w:hAnsi="Calibri" w:cs="Garamond"/>
          <w:snapToGrid w:val="0"/>
          <w:color w:val="000000"/>
          <w:sz w:val="22"/>
          <w:szCs w:val="22"/>
        </w:rPr>
        <w:t xml:space="preserve">) with strong links to the </w:t>
      </w:r>
      <w:r>
        <w:rPr>
          <w:rFonts w:ascii="Calibri" w:hAnsi="Calibri" w:cs="Garamond"/>
          <w:snapToGrid w:val="0"/>
          <w:color w:val="000000"/>
          <w:sz w:val="22"/>
          <w:szCs w:val="22"/>
        </w:rPr>
        <w:t>Deputy Head (</w:t>
      </w:r>
      <w:r w:rsidR="00C3123E">
        <w:rPr>
          <w:rFonts w:ascii="Calibri" w:hAnsi="Calibri" w:cs="Garamond"/>
          <w:snapToGrid w:val="0"/>
          <w:color w:val="000000"/>
          <w:sz w:val="22"/>
          <w:szCs w:val="22"/>
        </w:rPr>
        <w:t>Teaching and Learning</w:t>
      </w:r>
      <w:r w:rsidR="00E03FE3">
        <w:rPr>
          <w:rFonts w:ascii="Calibri" w:hAnsi="Calibri" w:cs="Garamond"/>
          <w:snapToGrid w:val="0"/>
          <w:color w:val="000000"/>
          <w:sz w:val="22"/>
          <w:szCs w:val="22"/>
        </w:rPr>
        <w:t>) and</w:t>
      </w:r>
      <w:r w:rsidRPr="002C5690">
        <w:rPr>
          <w:rFonts w:ascii="Calibri" w:hAnsi="Calibri" w:cs="Garamond"/>
          <w:snapToGrid w:val="0"/>
          <w:color w:val="000000"/>
          <w:sz w:val="22"/>
          <w:szCs w:val="22"/>
        </w:rPr>
        <w:t xml:space="preserve"> final responsibility to the Head.  </w:t>
      </w:r>
    </w:p>
    <w:p w:rsidR="00E03FE3" w:rsidRDefault="00E03FE3" w:rsidP="007122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Garamond"/>
          <w:snapToGrid w:val="0"/>
          <w:color w:val="000000"/>
          <w:sz w:val="22"/>
          <w:szCs w:val="22"/>
        </w:rPr>
      </w:pPr>
    </w:p>
    <w:p w:rsidR="00E03FE3" w:rsidRDefault="00E03FE3" w:rsidP="007122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Garamond"/>
          <w:snapToGrid w:val="0"/>
          <w:color w:val="000000"/>
          <w:sz w:val="22"/>
          <w:szCs w:val="22"/>
        </w:rPr>
      </w:pPr>
      <w:r>
        <w:rPr>
          <w:rFonts w:ascii="Calibri" w:hAnsi="Calibri" w:cs="Garamond"/>
          <w:snapToGrid w:val="0"/>
          <w:color w:val="000000"/>
          <w:sz w:val="22"/>
          <w:szCs w:val="22"/>
        </w:rPr>
        <w:t xml:space="preserve">This role requires attendance at school during the holidays to successfully manage the results days for GCSE and AS/A levels.  </w:t>
      </w:r>
    </w:p>
    <w:p w:rsidR="00712252" w:rsidRDefault="00712252" w:rsidP="007122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Garamond"/>
          <w:snapToGrid w:val="0"/>
          <w:color w:val="000000"/>
          <w:sz w:val="22"/>
          <w:szCs w:val="22"/>
        </w:rPr>
      </w:pPr>
    </w:p>
    <w:p w:rsidR="00712252" w:rsidRPr="002C5690" w:rsidRDefault="00E03FE3" w:rsidP="007122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Garamond"/>
          <w:snapToGrid w:val="0"/>
          <w:color w:val="000000"/>
          <w:sz w:val="22"/>
          <w:szCs w:val="22"/>
        </w:rPr>
      </w:pPr>
      <w:r>
        <w:rPr>
          <w:rFonts w:ascii="Calibri" w:hAnsi="Calibri" w:cs="Garamond"/>
          <w:snapToGrid w:val="0"/>
          <w:color w:val="000000"/>
          <w:sz w:val="22"/>
          <w:szCs w:val="22"/>
        </w:rPr>
        <w:t xml:space="preserve">The Examinations Officer </w:t>
      </w:r>
      <w:r w:rsidR="00F361C5">
        <w:rPr>
          <w:rFonts w:ascii="Calibri" w:hAnsi="Calibri" w:cs="Garamond"/>
          <w:snapToGrid w:val="0"/>
          <w:color w:val="000000"/>
          <w:sz w:val="22"/>
          <w:szCs w:val="22"/>
        </w:rPr>
        <w:t>line manage</w:t>
      </w:r>
      <w:r>
        <w:rPr>
          <w:rFonts w:ascii="Calibri" w:hAnsi="Calibri" w:cs="Garamond"/>
          <w:snapToGrid w:val="0"/>
          <w:color w:val="000000"/>
          <w:sz w:val="22"/>
          <w:szCs w:val="22"/>
        </w:rPr>
        <w:t>s</w:t>
      </w:r>
      <w:r w:rsidR="00F361C5">
        <w:rPr>
          <w:rFonts w:ascii="Calibri" w:hAnsi="Calibri" w:cs="Garamond"/>
          <w:snapToGrid w:val="0"/>
          <w:color w:val="000000"/>
          <w:sz w:val="22"/>
          <w:szCs w:val="22"/>
        </w:rPr>
        <w:t xml:space="preserve"> all externally employed invigilators</w:t>
      </w:r>
      <w:r w:rsidR="00C3123E">
        <w:rPr>
          <w:rFonts w:ascii="Calibri" w:hAnsi="Calibri" w:cs="Garamond"/>
          <w:snapToGrid w:val="0"/>
          <w:color w:val="000000"/>
          <w:sz w:val="22"/>
          <w:szCs w:val="22"/>
        </w:rPr>
        <w:t xml:space="preserve"> and oversees and ensures internal invigilators are fully trained, briefed and managed</w:t>
      </w:r>
      <w:r w:rsidR="00F361C5">
        <w:rPr>
          <w:rFonts w:ascii="Calibri" w:hAnsi="Calibri" w:cs="Garamond"/>
          <w:snapToGrid w:val="0"/>
          <w:color w:val="000000"/>
          <w:sz w:val="22"/>
          <w:szCs w:val="22"/>
        </w:rPr>
        <w:t>.</w:t>
      </w:r>
      <w:r w:rsidR="00D252B9">
        <w:rPr>
          <w:rFonts w:ascii="Calibri" w:hAnsi="Calibri" w:cs="Garamond"/>
          <w:snapToGrid w:val="0"/>
          <w:color w:val="000000"/>
          <w:sz w:val="22"/>
          <w:szCs w:val="22"/>
        </w:rPr>
        <w:t xml:space="preserve"> </w:t>
      </w:r>
    </w:p>
    <w:p w:rsidR="00712252" w:rsidRPr="002C5690" w:rsidRDefault="00712252" w:rsidP="00712252">
      <w:pPr>
        <w:rPr>
          <w:rFonts w:ascii="Calibri" w:hAnsi="Calibri"/>
          <w:sz w:val="22"/>
          <w:szCs w:val="22"/>
        </w:rPr>
      </w:pPr>
    </w:p>
    <w:p w:rsidR="00712252" w:rsidRPr="0079420E" w:rsidRDefault="00712252" w:rsidP="00712252">
      <w:pPr>
        <w:rPr>
          <w:rFonts w:ascii="Calibri" w:hAnsi="Calibri"/>
          <w:b/>
          <w:sz w:val="22"/>
          <w:szCs w:val="22"/>
        </w:rPr>
      </w:pPr>
      <w:r w:rsidRPr="0079420E">
        <w:rPr>
          <w:rFonts w:ascii="Calibri" w:hAnsi="Calibri"/>
          <w:b/>
          <w:sz w:val="22"/>
          <w:szCs w:val="22"/>
        </w:rPr>
        <w:t>Is Responsible For:</w:t>
      </w:r>
    </w:p>
    <w:p w:rsidR="00712252" w:rsidRPr="00D83C8A" w:rsidRDefault="00712252" w:rsidP="00712252">
      <w:pPr>
        <w:rPr>
          <w:rFonts w:ascii="Calibri" w:hAnsi="Calibri"/>
          <w:sz w:val="22"/>
          <w:szCs w:val="22"/>
        </w:rPr>
      </w:pPr>
    </w:p>
    <w:p w:rsidR="00712252" w:rsidRDefault="00712252" w:rsidP="007122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planning</w:t>
      </w:r>
      <w:r w:rsidR="00F361C5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co</w:t>
      </w:r>
      <w:r w:rsidRPr="00D83C8A">
        <w:rPr>
          <w:rFonts w:ascii="Calibri" w:hAnsi="Calibri"/>
          <w:sz w:val="22"/>
          <w:szCs w:val="22"/>
        </w:rPr>
        <w:t xml:space="preserve">ordination </w:t>
      </w:r>
      <w:r w:rsidR="00F361C5">
        <w:rPr>
          <w:rFonts w:ascii="Calibri" w:hAnsi="Calibri"/>
          <w:sz w:val="22"/>
          <w:szCs w:val="22"/>
        </w:rPr>
        <w:t xml:space="preserve">and execution </w:t>
      </w:r>
      <w:r w:rsidR="007113E9">
        <w:rPr>
          <w:rFonts w:ascii="Calibri" w:hAnsi="Calibri"/>
          <w:sz w:val="22"/>
          <w:szCs w:val="22"/>
        </w:rPr>
        <w:t xml:space="preserve">of </w:t>
      </w:r>
      <w:r w:rsidR="00BE7EC7">
        <w:rPr>
          <w:rFonts w:ascii="Calibri" w:hAnsi="Calibri"/>
          <w:sz w:val="22"/>
          <w:szCs w:val="22"/>
        </w:rPr>
        <w:t xml:space="preserve">all </w:t>
      </w:r>
      <w:r w:rsidR="00E03FE3">
        <w:rPr>
          <w:rFonts w:ascii="Calibri" w:hAnsi="Calibri"/>
          <w:sz w:val="22"/>
          <w:szCs w:val="22"/>
        </w:rPr>
        <w:t>public</w:t>
      </w:r>
      <w:r>
        <w:rPr>
          <w:rFonts w:ascii="Calibri" w:hAnsi="Calibri"/>
          <w:sz w:val="22"/>
          <w:szCs w:val="22"/>
        </w:rPr>
        <w:t xml:space="preserve"> </w:t>
      </w:r>
      <w:r w:rsidR="00BE7EC7">
        <w:rPr>
          <w:rFonts w:ascii="Calibri" w:hAnsi="Calibri"/>
          <w:sz w:val="22"/>
          <w:szCs w:val="22"/>
        </w:rPr>
        <w:t xml:space="preserve">and internal </w:t>
      </w:r>
      <w:r>
        <w:rPr>
          <w:rFonts w:ascii="Calibri" w:hAnsi="Calibri"/>
          <w:sz w:val="22"/>
          <w:szCs w:val="22"/>
        </w:rPr>
        <w:t xml:space="preserve">examinations </w:t>
      </w:r>
      <w:r w:rsidRPr="00D83C8A">
        <w:rPr>
          <w:rFonts w:ascii="Calibri" w:hAnsi="Calibri"/>
          <w:sz w:val="22"/>
          <w:szCs w:val="22"/>
        </w:rPr>
        <w:t xml:space="preserve">throughout the </w:t>
      </w:r>
      <w:r>
        <w:rPr>
          <w:rFonts w:ascii="Calibri" w:hAnsi="Calibri"/>
          <w:sz w:val="22"/>
          <w:szCs w:val="22"/>
        </w:rPr>
        <w:t>S</w:t>
      </w:r>
      <w:r w:rsidRPr="00D83C8A">
        <w:rPr>
          <w:rFonts w:ascii="Calibri" w:hAnsi="Calibri"/>
          <w:sz w:val="22"/>
          <w:szCs w:val="22"/>
        </w:rPr>
        <w:t xml:space="preserve">chool.  </w:t>
      </w:r>
    </w:p>
    <w:p w:rsidR="00712252" w:rsidRPr="00D83C8A" w:rsidRDefault="00712252" w:rsidP="00712252">
      <w:pPr>
        <w:rPr>
          <w:rFonts w:ascii="Calibri" w:hAnsi="Calibri"/>
          <w:sz w:val="22"/>
          <w:szCs w:val="22"/>
        </w:rPr>
      </w:pPr>
    </w:p>
    <w:p w:rsidR="00712252" w:rsidRPr="0079420E" w:rsidRDefault="00712252" w:rsidP="00712252">
      <w:pPr>
        <w:rPr>
          <w:rFonts w:ascii="Calibri" w:hAnsi="Calibri"/>
          <w:b/>
          <w:sz w:val="22"/>
          <w:szCs w:val="22"/>
        </w:rPr>
      </w:pPr>
      <w:r w:rsidRPr="0079420E">
        <w:rPr>
          <w:rFonts w:ascii="Calibri" w:hAnsi="Calibri"/>
          <w:b/>
          <w:sz w:val="22"/>
          <w:szCs w:val="22"/>
        </w:rPr>
        <w:t>Tasks include:</w:t>
      </w:r>
    </w:p>
    <w:p w:rsidR="00712252" w:rsidRPr="002A7D34" w:rsidRDefault="00712252">
      <w:pPr>
        <w:rPr>
          <w:rFonts w:ascii="Calibri" w:hAnsi="Calibri"/>
          <w:sz w:val="22"/>
          <w:szCs w:val="22"/>
        </w:rPr>
      </w:pPr>
    </w:p>
    <w:p w:rsidR="00E03FE3" w:rsidRPr="002A7D34" w:rsidRDefault="000C73D6" w:rsidP="00E03FE3">
      <w:pPr>
        <w:pStyle w:val="Default"/>
        <w:numPr>
          <w:ilvl w:val="0"/>
          <w:numId w:val="4"/>
        </w:numPr>
        <w:spacing w:after="47"/>
        <w:rPr>
          <w:rFonts w:asciiTheme="minorHAnsi" w:hAnsiTheme="minorHAnsi"/>
          <w:sz w:val="22"/>
          <w:szCs w:val="22"/>
        </w:rPr>
      </w:pPr>
      <w:r w:rsidRPr="002A7D34">
        <w:rPr>
          <w:rFonts w:asciiTheme="minorHAnsi" w:hAnsiTheme="minorHAnsi"/>
          <w:sz w:val="22"/>
          <w:szCs w:val="22"/>
        </w:rPr>
        <w:t xml:space="preserve">Lead the school in compliance with JCQ </w:t>
      </w:r>
      <w:r w:rsidR="00C3123E" w:rsidRPr="002A7D34">
        <w:rPr>
          <w:rFonts w:asciiTheme="minorHAnsi" w:hAnsiTheme="minorHAnsi"/>
          <w:sz w:val="22"/>
          <w:szCs w:val="22"/>
        </w:rPr>
        <w:t xml:space="preserve">and other awarding body </w:t>
      </w:r>
      <w:r w:rsidRPr="002A7D34">
        <w:rPr>
          <w:rFonts w:asciiTheme="minorHAnsi" w:hAnsiTheme="minorHAnsi"/>
          <w:sz w:val="22"/>
          <w:szCs w:val="22"/>
        </w:rPr>
        <w:t>regulations.</w:t>
      </w:r>
      <w:r w:rsidR="00E03FE3" w:rsidRPr="002A7D34">
        <w:rPr>
          <w:sz w:val="22"/>
          <w:szCs w:val="22"/>
        </w:rPr>
        <w:t xml:space="preserve"> </w:t>
      </w:r>
    </w:p>
    <w:p w:rsidR="00C3123E" w:rsidRPr="002A7D34" w:rsidRDefault="00C3123E" w:rsidP="00E03FE3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  <w:sz w:val="22"/>
          <w:szCs w:val="22"/>
        </w:rPr>
      </w:pPr>
      <w:r w:rsidRPr="002A7D34">
        <w:rPr>
          <w:rFonts w:asciiTheme="minorHAnsi" w:hAnsiTheme="minorHAnsi" w:cstheme="minorHAnsi"/>
          <w:sz w:val="22"/>
          <w:szCs w:val="22"/>
        </w:rPr>
        <w:t>Ensure best practice is adhered to in all areas of the examination process.</w:t>
      </w:r>
    </w:p>
    <w:p w:rsidR="00C3123E" w:rsidRPr="002A7D34" w:rsidRDefault="00C3123E" w:rsidP="00E03FE3">
      <w:pPr>
        <w:pStyle w:val="Default"/>
        <w:numPr>
          <w:ilvl w:val="0"/>
          <w:numId w:val="4"/>
        </w:numPr>
        <w:spacing w:after="47"/>
        <w:rPr>
          <w:rFonts w:asciiTheme="minorHAnsi" w:hAnsiTheme="minorHAnsi" w:cstheme="minorHAnsi"/>
          <w:sz w:val="22"/>
          <w:szCs w:val="22"/>
        </w:rPr>
      </w:pPr>
      <w:r w:rsidRPr="002A7D34">
        <w:rPr>
          <w:rFonts w:asciiTheme="minorHAnsi" w:hAnsiTheme="minorHAnsi" w:cstheme="minorHAnsi"/>
          <w:sz w:val="22"/>
          <w:szCs w:val="22"/>
        </w:rPr>
        <w:t>Work with the Deputy Head (Teaching and Learning) in streamlining the internal and external examinations process.</w:t>
      </w:r>
    </w:p>
    <w:p w:rsidR="000C73D6" w:rsidRPr="002A7D34" w:rsidRDefault="00E03FE3" w:rsidP="00E03FE3">
      <w:pPr>
        <w:pStyle w:val="Default"/>
        <w:numPr>
          <w:ilvl w:val="0"/>
          <w:numId w:val="4"/>
        </w:numPr>
        <w:spacing w:after="47"/>
        <w:rPr>
          <w:rFonts w:asciiTheme="minorHAnsi" w:hAnsiTheme="minorHAnsi"/>
          <w:sz w:val="22"/>
          <w:szCs w:val="22"/>
        </w:rPr>
      </w:pPr>
      <w:r w:rsidRPr="002A7D34">
        <w:rPr>
          <w:rFonts w:asciiTheme="minorHAnsi" w:hAnsiTheme="minorHAnsi"/>
          <w:sz w:val="22"/>
          <w:szCs w:val="22"/>
        </w:rPr>
        <w:t xml:space="preserve">Check with teaching staff that the necessary coursework and/or controlled assessments are conducted and completed on time and in accordance with </w:t>
      </w:r>
      <w:r w:rsidR="00C3123E" w:rsidRPr="002A7D34">
        <w:rPr>
          <w:rFonts w:asciiTheme="minorHAnsi" w:hAnsiTheme="minorHAnsi"/>
          <w:sz w:val="22"/>
          <w:szCs w:val="22"/>
        </w:rPr>
        <w:t>the relevant regulations</w:t>
      </w:r>
      <w:r w:rsidRPr="002A7D34">
        <w:rPr>
          <w:rFonts w:asciiTheme="minorHAnsi" w:hAnsiTheme="minorHAnsi"/>
          <w:sz w:val="22"/>
          <w:szCs w:val="22"/>
        </w:rPr>
        <w:t xml:space="preserve">. </w:t>
      </w:r>
    </w:p>
    <w:p w:rsidR="009073A2" w:rsidRPr="002A7D34" w:rsidRDefault="00994A97" w:rsidP="0071225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A7D34">
        <w:rPr>
          <w:rFonts w:ascii="Calibri" w:hAnsi="Calibri"/>
          <w:sz w:val="22"/>
          <w:szCs w:val="22"/>
        </w:rPr>
        <w:t>Ensure a</w:t>
      </w:r>
      <w:r w:rsidR="00E03FE3" w:rsidRPr="002A7D34">
        <w:rPr>
          <w:rFonts w:ascii="Calibri" w:hAnsi="Calibri"/>
          <w:sz w:val="22"/>
          <w:szCs w:val="22"/>
        </w:rPr>
        <w:t>ccurate submission of a</w:t>
      </w:r>
      <w:r w:rsidR="00712252" w:rsidRPr="002A7D34">
        <w:rPr>
          <w:rFonts w:ascii="Calibri" w:hAnsi="Calibri"/>
          <w:sz w:val="22"/>
          <w:szCs w:val="22"/>
        </w:rPr>
        <w:t xml:space="preserve">ll student entries for all public examinations; incorporating checking by HoDs pre &amp; post </w:t>
      </w:r>
      <w:r w:rsidR="00712252" w:rsidRPr="002A7D34">
        <w:rPr>
          <w:rFonts w:asciiTheme="minorHAnsi" w:hAnsiTheme="minorHAnsi"/>
          <w:sz w:val="22"/>
          <w:szCs w:val="22"/>
        </w:rPr>
        <w:t>entry.</w:t>
      </w:r>
    </w:p>
    <w:p w:rsidR="00712252" w:rsidRPr="002A7D34" w:rsidRDefault="00712252" w:rsidP="0071225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A7D34">
        <w:rPr>
          <w:rFonts w:asciiTheme="minorHAnsi" w:hAnsiTheme="minorHAnsi"/>
          <w:sz w:val="22"/>
          <w:szCs w:val="22"/>
        </w:rPr>
        <w:t>Check</w:t>
      </w:r>
      <w:r w:rsidR="00994A97" w:rsidRPr="002A7D34">
        <w:rPr>
          <w:rFonts w:asciiTheme="minorHAnsi" w:hAnsiTheme="minorHAnsi"/>
          <w:sz w:val="22"/>
          <w:szCs w:val="22"/>
        </w:rPr>
        <w:t>ing</w:t>
      </w:r>
      <w:r w:rsidRPr="002A7D34">
        <w:rPr>
          <w:rFonts w:asciiTheme="minorHAnsi" w:hAnsiTheme="minorHAnsi"/>
          <w:sz w:val="22"/>
          <w:szCs w:val="22"/>
        </w:rPr>
        <w:t xml:space="preserve"> receipt of all examination papers, prior to the examination date. Arrange for double checking accuracy of the papers received </w:t>
      </w:r>
      <w:r w:rsidR="00994A97" w:rsidRPr="002A7D34">
        <w:rPr>
          <w:rFonts w:asciiTheme="minorHAnsi" w:hAnsiTheme="minorHAnsi"/>
          <w:sz w:val="22"/>
          <w:szCs w:val="22"/>
        </w:rPr>
        <w:t xml:space="preserve">and </w:t>
      </w:r>
      <w:r w:rsidRPr="002A7D34">
        <w:rPr>
          <w:rFonts w:asciiTheme="minorHAnsi" w:hAnsiTheme="minorHAnsi"/>
          <w:sz w:val="22"/>
          <w:szCs w:val="22"/>
        </w:rPr>
        <w:t>follow</w:t>
      </w:r>
      <w:r w:rsidR="00994A97" w:rsidRPr="002A7D34">
        <w:rPr>
          <w:rFonts w:asciiTheme="minorHAnsi" w:hAnsiTheme="minorHAnsi"/>
          <w:sz w:val="22"/>
          <w:szCs w:val="22"/>
        </w:rPr>
        <w:t>ing</w:t>
      </w:r>
      <w:r w:rsidRPr="002A7D34">
        <w:rPr>
          <w:rFonts w:asciiTheme="minorHAnsi" w:hAnsiTheme="minorHAnsi"/>
          <w:sz w:val="22"/>
          <w:szCs w:val="22"/>
        </w:rPr>
        <w:t xml:space="preserve"> up with the </w:t>
      </w:r>
      <w:r w:rsidR="001F2690" w:rsidRPr="002A7D34">
        <w:rPr>
          <w:rFonts w:asciiTheme="minorHAnsi" w:hAnsiTheme="minorHAnsi"/>
          <w:sz w:val="22"/>
          <w:szCs w:val="22"/>
        </w:rPr>
        <w:t>E</w:t>
      </w:r>
      <w:r w:rsidRPr="002A7D34">
        <w:rPr>
          <w:rFonts w:asciiTheme="minorHAnsi" w:hAnsiTheme="minorHAnsi"/>
          <w:sz w:val="22"/>
          <w:szCs w:val="22"/>
        </w:rPr>
        <w:t xml:space="preserve">xamination Boards any missing papers or </w:t>
      </w:r>
      <w:r w:rsidR="00994A97" w:rsidRPr="002A7D34">
        <w:rPr>
          <w:rFonts w:asciiTheme="minorHAnsi" w:hAnsiTheme="minorHAnsi"/>
          <w:sz w:val="22"/>
          <w:szCs w:val="22"/>
        </w:rPr>
        <w:t xml:space="preserve">other </w:t>
      </w:r>
      <w:r w:rsidRPr="002A7D34">
        <w:rPr>
          <w:rFonts w:asciiTheme="minorHAnsi" w:hAnsiTheme="minorHAnsi"/>
          <w:sz w:val="22"/>
          <w:szCs w:val="22"/>
        </w:rPr>
        <w:t xml:space="preserve">errors. </w:t>
      </w:r>
    </w:p>
    <w:p w:rsidR="000C73D6" w:rsidRPr="002A7D34" w:rsidRDefault="000C73D6" w:rsidP="0071225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A7D34">
        <w:rPr>
          <w:rFonts w:asciiTheme="minorHAnsi" w:hAnsiTheme="minorHAnsi"/>
          <w:sz w:val="22"/>
          <w:szCs w:val="22"/>
        </w:rPr>
        <w:t xml:space="preserve">Organise and oversee the postage and safe delivery of completed examination scripts. </w:t>
      </w:r>
    </w:p>
    <w:p w:rsidR="00C3123E" w:rsidRPr="002A7D34" w:rsidRDefault="00712252" w:rsidP="0071225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A7D34">
        <w:rPr>
          <w:rFonts w:asciiTheme="minorHAnsi" w:hAnsiTheme="minorHAnsi"/>
          <w:sz w:val="22"/>
          <w:szCs w:val="22"/>
        </w:rPr>
        <w:t xml:space="preserve">Ensure that the appropriate rooms </w:t>
      </w:r>
      <w:r w:rsidR="00C3123E" w:rsidRPr="002A7D34">
        <w:rPr>
          <w:rFonts w:asciiTheme="minorHAnsi" w:hAnsiTheme="minorHAnsi"/>
          <w:sz w:val="22"/>
          <w:szCs w:val="22"/>
        </w:rPr>
        <w:t xml:space="preserve">have been booked </w:t>
      </w:r>
      <w:r w:rsidRPr="002A7D34">
        <w:rPr>
          <w:rFonts w:asciiTheme="minorHAnsi" w:hAnsiTheme="minorHAnsi"/>
          <w:sz w:val="22"/>
          <w:szCs w:val="22"/>
        </w:rPr>
        <w:t>in advance</w:t>
      </w:r>
      <w:r w:rsidR="002236D1" w:rsidRPr="002A7D34">
        <w:rPr>
          <w:rFonts w:asciiTheme="minorHAnsi" w:hAnsiTheme="minorHAnsi"/>
          <w:sz w:val="22"/>
          <w:szCs w:val="22"/>
        </w:rPr>
        <w:t xml:space="preserve"> for all </w:t>
      </w:r>
      <w:proofErr w:type="gramStart"/>
      <w:r w:rsidR="002236D1" w:rsidRPr="002A7D34">
        <w:rPr>
          <w:rFonts w:asciiTheme="minorHAnsi" w:hAnsiTheme="minorHAnsi"/>
          <w:sz w:val="22"/>
          <w:szCs w:val="22"/>
        </w:rPr>
        <w:t>examinations</w:t>
      </w:r>
      <w:r w:rsidRPr="002A7D34">
        <w:rPr>
          <w:rFonts w:asciiTheme="minorHAnsi" w:hAnsiTheme="minorHAnsi"/>
          <w:sz w:val="22"/>
          <w:szCs w:val="22"/>
        </w:rPr>
        <w:t>, that</w:t>
      </w:r>
      <w:proofErr w:type="gramEnd"/>
      <w:r w:rsidRPr="002A7D34">
        <w:rPr>
          <w:rFonts w:asciiTheme="minorHAnsi" w:hAnsiTheme="minorHAnsi"/>
          <w:sz w:val="22"/>
          <w:szCs w:val="22"/>
        </w:rPr>
        <w:t xml:space="preserve"> the rooms are set up according the </w:t>
      </w:r>
      <w:r w:rsidR="00C3123E" w:rsidRPr="002A7D34">
        <w:rPr>
          <w:rFonts w:asciiTheme="minorHAnsi" w:hAnsiTheme="minorHAnsi"/>
          <w:sz w:val="22"/>
          <w:szCs w:val="22"/>
        </w:rPr>
        <w:t>exam board regulations</w:t>
      </w:r>
      <w:r w:rsidRPr="002A7D34">
        <w:rPr>
          <w:rFonts w:asciiTheme="minorHAnsi" w:hAnsiTheme="minorHAnsi"/>
          <w:sz w:val="22"/>
          <w:szCs w:val="22"/>
        </w:rPr>
        <w:t xml:space="preserve"> – including </w:t>
      </w:r>
      <w:r w:rsidR="007739F3" w:rsidRPr="002A7D34">
        <w:rPr>
          <w:rFonts w:asciiTheme="minorHAnsi" w:hAnsiTheme="minorHAnsi"/>
          <w:sz w:val="22"/>
          <w:szCs w:val="22"/>
        </w:rPr>
        <w:t xml:space="preserve">display of </w:t>
      </w:r>
      <w:r w:rsidRPr="002A7D34">
        <w:rPr>
          <w:rFonts w:asciiTheme="minorHAnsi" w:hAnsiTheme="minorHAnsi"/>
          <w:sz w:val="22"/>
          <w:szCs w:val="22"/>
        </w:rPr>
        <w:t>correct information posters</w:t>
      </w:r>
      <w:r w:rsidR="007739F3" w:rsidRPr="002A7D34">
        <w:rPr>
          <w:rFonts w:asciiTheme="minorHAnsi" w:hAnsiTheme="minorHAnsi"/>
          <w:sz w:val="22"/>
          <w:szCs w:val="22"/>
        </w:rPr>
        <w:t xml:space="preserve">.  </w:t>
      </w:r>
    </w:p>
    <w:p w:rsidR="00712252" w:rsidRPr="002A7D34" w:rsidRDefault="007739F3" w:rsidP="0071225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A7D34">
        <w:rPr>
          <w:rFonts w:asciiTheme="minorHAnsi" w:hAnsiTheme="minorHAnsi"/>
          <w:sz w:val="22"/>
          <w:szCs w:val="22"/>
        </w:rPr>
        <w:t xml:space="preserve">Liaison with the Estate Bursar on moving desks and set up </w:t>
      </w:r>
      <w:r w:rsidR="007113E9" w:rsidRPr="002A7D34">
        <w:rPr>
          <w:rFonts w:asciiTheme="minorHAnsi" w:hAnsiTheme="minorHAnsi"/>
          <w:sz w:val="22"/>
          <w:szCs w:val="22"/>
        </w:rPr>
        <w:t xml:space="preserve">of </w:t>
      </w:r>
      <w:r w:rsidRPr="002A7D34">
        <w:rPr>
          <w:rFonts w:asciiTheme="minorHAnsi" w:hAnsiTheme="minorHAnsi"/>
          <w:sz w:val="22"/>
          <w:szCs w:val="22"/>
        </w:rPr>
        <w:t>rooms.</w:t>
      </w:r>
    </w:p>
    <w:p w:rsidR="007739F3" w:rsidRPr="002A7D34" w:rsidRDefault="007739F3" w:rsidP="0071225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A7D34">
        <w:rPr>
          <w:rFonts w:asciiTheme="minorHAnsi" w:hAnsiTheme="minorHAnsi"/>
          <w:sz w:val="22"/>
          <w:szCs w:val="22"/>
        </w:rPr>
        <w:t xml:space="preserve">Working closely with the </w:t>
      </w:r>
      <w:r w:rsidR="00C3123E" w:rsidRPr="002A7D34">
        <w:rPr>
          <w:rFonts w:asciiTheme="minorHAnsi" w:hAnsiTheme="minorHAnsi"/>
          <w:sz w:val="22"/>
          <w:szCs w:val="22"/>
        </w:rPr>
        <w:t xml:space="preserve">Director </w:t>
      </w:r>
      <w:r w:rsidRPr="002A7D34">
        <w:rPr>
          <w:rFonts w:asciiTheme="minorHAnsi" w:hAnsiTheme="minorHAnsi"/>
          <w:sz w:val="22"/>
          <w:szCs w:val="22"/>
        </w:rPr>
        <w:t xml:space="preserve">of Learning Support </w:t>
      </w:r>
      <w:r w:rsidR="001F2690" w:rsidRPr="002A7D34">
        <w:rPr>
          <w:rFonts w:asciiTheme="minorHAnsi" w:hAnsiTheme="minorHAnsi"/>
          <w:sz w:val="22"/>
          <w:szCs w:val="22"/>
        </w:rPr>
        <w:t xml:space="preserve">to </w:t>
      </w:r>
      <w:r w:rsidRPr="002A7D34">
        <w:rPr>
          <w:rFonts w:asciiTheme="minorHAnsi" w:hAnsiTheme="minorHAnsi"/>
          <w:sz w:val="22"/>
          <w:szCs w:val="22"/>
        </w:rPr>
        <w:t>ensure that appropriate examinations c</w:t>
      </w:r>
      <w:r w:rsidR="00053609" w:rsidRPr="002A7D34">
        <w:rPr>
          <w:rFonts w:asciiTheme="minorHAnsi" w:hAnsiTheme="minorHAnsi"/>
          <w:sz w:val="22"/>
          <w:szCs w:val="22"/>
        </w:rPr>
        <w:t>oncessions are provided</w:t>
      </w:r>
      <w:r w:rsidR="00BE7EC7" w:rsidRPr="002A7D34">
        <w:rPr>
          <w:rFonts w:asciiTheme="minorHAnsi" w:hAnsiTheme="minorHAnsi"/>
          <w:sz w:val="22"/>
          <w:szCs w:val="22"/>
        </w:rPr>
        <w:t xml:space="preserve"> for both public and internal examinations, including the provision of extra time</w:t>
      </w:r>
      <w:r w:rsidR="00C3123E" w:rsidRPr="002A7D34">
        <w:rPr>
          <w:rFonts w:asciiTheme="minorHAnsi" w:hAnsiTheme="minorHAnsi"/>
          <w:sz w:val="22"/>
          <w:szCs w:val="22"/>
        </w:rPr>
        <w:t>,</w:t>
      </w:r>
      <w:r w:rsidR="00BE7EC7" w:rsidRPr="002A7D34">
        <w:rPr>
          <w:rFonts w:asciiTheme="minorHAnsi" w:hAnsiTheme="minorHAnsi"/>
          <w:sz w:val="22"/>
          <w:szCs w:val="22"/>
        </w:rPr>
        <w:t xml:space="preserve"> laptop etc.</w:t>
      </w:r>
    </w:p>
    <w:p w:rsidR="002236D1" w:rsidRPr="002A7D34" w:rsidRDefault="002236D1" w:rsidP="0071225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A7D34">
        <w:rPr>
          <w:rFonts w:asciiTheme="minorHAnsi" w:hAnsiTheme="minorHAnsi"/>
          <w:sz w:val="22"/>
          <w:szCs w:val="22"/>
        </w:rPr>
        <w:t xml:space="preserve">Liaising with Heads of Departments and Teachers in Charge as to their internal examination requirements and ensuring the efficient preparation, </w:t>
      </w:r>
      <w:r w:rsidR="00C3123E" w:rsidRPr="002A7D34">
        <w:rPr>
          <w:rFonts w:asciiTheme="minorHAnsi" w:hAnsiTheme="minorHAnsi"/>
          <w:sz w:val="22"/>
          <w:szCs w:val="22"/>
        </w:rPr>
        <w:t xml:space="preserve">timetabling, invigilation, </w:t>
      </w:r>
      <w:r w:rsidRPr="002A7D34">
        <w:rPr>
          <w:rFonts w:asciiTheme="minorHAnsi" w:hAnsiTheme="minorHAnsi"/>
          <w:sz w:val="22"/>
          <w:szCs w:val="22"/>
        </w:rPr>
        <w:t>delivery and collection of examination papers.</w:t>
      </w:r>
    </w:p>
    <w:p w:rsidR="007739F3" w:rsidRDefault="00053609" w:rsidP="0071225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A7D34">
        <w:rPr>
          <w:rFonts w:asciiTheme="minorHAnsi" w:hAnsiTheme="minorHAnsi"/>
          <w:sz w:val="22"/>
          <w:szCs w:val="22"/>
        </w:rPr>
        <w:t>M</w:t>
      </w:r>
      <w:r w:rsidR="007739F3" w:rsidRPr="002A7D34">
        <w:rPr>
          <w:rFonts w:asciiTheme="minorHAnsi" w:hAnsiTheme="minorHAnsi"/>
          <w:sz w:val="22"/>
          <w:szCs w:val="22"/>
        </w:rPr>
        <w:t xml:space="preserve">anage the external invigilators including accurate planning of times, use of time sheets, Health &amp; </w:t>
      </w:r>
      <w:r w:rsidR="001F2690" w:rsidRPr="002A7D34">
        <w:rPr>
          <w:rFonts w:asciiTheme="minorHAnsi" w:hAnsiTheme="minorHAnsi"/>
          <w:sz w:val="22"/>
          <w:szCs w:val="22"/>
        </w:rPr>
        <w:t>S</w:t>
      </w:r>
      <w:r w:rsidR="007739F3" w:rsidRPr="002A7D34">
        <w:rPr>
          <w:rFonts w:asciiTheme="minorHAnsi" w:hAnsiTheme="minorHAnsi"/>
          <w:sz w:val="22"/>
          <w:szCs w:val="22"/>
        </w:rPr>
        <w:t>afety briefing and appropriate DBS checks.</w:t>
      </w:r>
      <w:r w:rsidRPr="002A7D34">
        <w:rPr>
          <w:rFonts w:asciiTheme="minorHAnsi" w:hAnsiTheme="minorHAnsi"/>
          <w:sz w:val="22"/>
          <w:szCs w:val="22"/>
        </w:rPr>
        <w:t xml:space="preserve"> Training invigilators in the correct procedures and expectations of their role. </w:t>
      </w:r>
      <w:bookmarkStart w:id="0" w:name="_GoBack"/>
    </w:p>
    <w:bookmarkEnd w:id="0"/>
    <w:p w:rsidR="00645406" w:rsidRPr="002A7D34" w:rsidRDefault="00645406" w:rsidP="00645406">
      <w:pPr>
        <w:pStyle w:val="ListParagraph"/>
        <w:rPr>
          <w:rFonts w:asciiTheme="minorHAnsi" w:hAnsiTheme="minorHAnsi"/>
          <w:sz w:val="22"/>
          <w:szCs w:val="22"/>
        </w:rPr>
      </w:pPr>
    </w:p>
    <w:p w:rsidR="002236D1" w:rsidRPr="002A7D34" w:rsidRDefault="002236D1" w:rsidP="0071225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A7D34">
        <w:rPr>
          <w:rFonts w:asciiTheme="minorHAnsi" w:hAnsiTheme="minorHAnsi"/>
          <w:sz w:val="22"/>
          <w:szCs w:val="22"/>
        </w:rPr>
        <w:t>Finalising, circulating and publishing in advance the final timetable as agreed with the Deputy Head (Teaching and Learning) and Heads of Schools.  Ensuring timetables are shared with relevant parents</w:t>
      </w:r>
      <w:r w:rsidR="00C3123E" w:rsidRPr="002A7D34">
        <w:rPr>
          <w:rFonts w:asciiTheme="minorHAnsi" w:hAnsiTheme="minorHAnsi"/>
          <w:sz w:val="22"/>
          <w:szCs w:val="22"/>
        </w:rPr>
        <w:t>.</w:t>
      </w:r>
    </w:p>
    <w:p w:rsidR="000C73D6" w:rsidRPr="002A7D34" w:rsidRDefault="000C73D6" w:rsidP="0071225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A7D34">
        <w:rPr>
          <w:rFonts w:asciiTheme="minorHAnsi" w:hAnsiTheme="minorHAnsi"/>
          <w:sz w:val="22"/>
          <w:szCs w:val="22"/>
        </w:rPr>
        <w:t>Produce individual examination timetables for students.</w:t>
      </w:r>
    </w:p>
    <w:p w:rsidR="007739F3" w:rsidRPr="002A7D34" w:rsidRDefault="007739F3" w:rsidP="0071225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A7D34">
        <w:rPr>
          <w:rFonts w:asciiTheme="minorHAnsi" w:hAnsiTheme="minorHAnsi"/>
          <w:sz w:val="22"/>
          <w:szCs w:val="22"/>
        </w:rPr>
        <w:t>Arrange and lead a briefing of students and staff as appropriate.</w:t>
      </w:r>
    </w:p>
    <w:p w:rsidR="007739F3" w:rsidRPr="002A7D34" w:rsidRDefault="007739F3" w:rsidP="00E03F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A7D34">
        <w:rPr>
          <w:rFonts w:asciiTheme="minorHAnsi" w:hAnsiTheme="minorHAnsi"/>
          <w:sz w:val="22"/>
          <w:szCs w:val="22"/>
        </w:rPr>
        <w:t>Liaise with the Deputy Head with regards timing</w:t>
      </w:r>
      <w:r w:rsidR="00053609" w:rsidRPr="002A7D34">
        <w:rPr>
          <w:rFonts w:asciiTheme="minorHAnsi" w:hAnsiTheme="minorHAnsi"/>
          <w:sz w:val="22"/>
          <w:szCs w:val="22"/>
        </w:rPr>
        <w:t xml:space="preserve"> of examination periods</w:t>
      </w:r>
      <w:r w:rsidRPr="002A7D34">
        <w:rPr>
          <w:rFonts w:asciiTheme="minorHAnsi" w:hAnsiTheme="minorHAnsi"/>
          <w:sz w:val="22"/>
          <w:szCs w:val="22"/>
        </w:rPr>
        <w:t>,</w:t>
      </w:r>
      <w:r w:rsidR="002236D1" w:rsidRPr="002A7D34">
        <w:rPr>
          <w:rFonts w:asciiTheme="minorHAnsi" w:hAnsiTheme="minorHAnsi"/>
          <w:sz w:val="22"/>
          <w:szCs w:val="22"/>
        </w:rPr>
        <w:t xml:space="preserve"> cover required,</w:t>
      </w:r>
      <w:r w:rsidRPr="002A7D34">
        <w:rPr>
          <w:rFonts w:asciiTheme="minorHAnsi" w:hAnsiTheme="minorHAnsi"/>
          <w:sz w:val="22"/>
          <w:szCs w:val="22"/>
        </w:rPr>
        <w:t xml:space="preserve"> invigilation, calendar clashes </w:t>
      </w:r>
      <w:r w:rsidR="00E03FE3" w:rsidRPr="002A7D34">
        <w:rPr>
          <w:rFonts w:asciiTheme="minorHAnsi" w:hAnsiTheme="minorHAnsi"/>
          <w:sz w:val="22"/>
          <w:szCs w:val="22"/>
        </w:rPr>
        <w:t>of practical external exams and controlled assessments.</w:t>
      </w:r>
    </w:p>
    <w:p w:rsidR="00D252B9" w:rsidRPr="002A7D34" w:rsidRDefault="00E03FE3" w:rsidP="0071225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A7D34">
        <w:rPr>
          <w:rFonts w:asciiTheme="minorHAnsi" w:hAnsiTheme="minorHAnsi"/>
          <w:sz w:val="22"/>
          <w:szCs w:val="22"/>
        </w:rPr>
        <w:t>Working with the Accounts team to manage income and expenditures relating to all exam costs/charges.</w:t>
      </w:r>
    </w:p>
    <w:p w:rsidR="000C73D6" w:rsidRPr="002A7D34" w:rsidRDefault="000C73D6" w:rsidP="000C73D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A7D34">
        <w:rPr>
          <w:rFonts w:asciiTheme="minorHAnsi" w:hAnsiTheme="minorHAnsi"/>
          <w:sz w:val="22"/>
          <w:szCs w:val="22"/>
        </w:rPr>
        <w:t>Download all examinations results</w:t>
      </w:r>
      <w:r w:rsidR="007113E9" w:rsidRPr="002A7D34">
        <w:rPr>
          <w:rFonts w:asciiTheme="minorHAnsi" w:hAnsiTheme="minorHAnsi"/>
          <w:sz w:val="22"/>
          <w:szCs w:val="22"/>
        </w:rPr>
        <w:t>;</w:t>
      </w:r>
      <w:r w:rsidRPr="002A7D34">
        <w:rPr>
          <w:rFonts w:asciiTheme="minorHAnsi" w:hAnsiTheme="minorHAnsi"/>
          <w:sz w:val="22"/>
          <w:szCs w:val="22"/>
        </w:rPr>
        <w:t xml:space="preserve"> check for inaccuracies or errors. Suppo</w:t>
      </w:r>
      <w:r w:rsidR="00053609" w:rsidRPr="002A7D34">
        <w:rPr>
          <w:rFonts w:asciiTheme="minorHAnsi" w:hAnsiTheme="minorHAnsi"/>
          <w:sz w:val="22"/>
          <w:szCs w:val="22"/>
        </w:rPr>
        <w:t>rt the publication of results for</w:t>
      </w:r>
      <w:r w:rsidRPr="002A7D34">
        <w:rPr>
          <w:rFonts w:asciiTheme="minorHAnsi" w:hAnsiTheme="minorHAnsi"/>
          <w:sz w:val="22"/>
          <w:szCs w:val="22"/>
        </w:rPr>
        <w:t xml:space="preserve"> student online checking.</w:t>
      </w:r>
    </w:p>
    <w:p w:rsidR="000C73D6" w:rsidRPr="002A7D34" w:rsidRDefault="000C73D6" w:rsidP="000C73D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A7D34">
        <w:rPr>
          <w:rFonts w:asciiTheme="minorHAnsi" w:hAnsiTheme="minorHAnsi"/>
          <w:sz w:val="22"/>
          <w:szCs w:val="22"/>
        </w:rPr>
        <w:t>Manage the sorting and delivery of hard copy results to the students.</w:t>
      </w:r>
    </w:p>
    <w:p w:rsidR="000C73D6" w:rsidRPr="002A7D34" w:rsidRDefault="000C73D6" w:rsidP="000C73D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A7D34">
        <w:rPr>
          <w:rFonts w:asciiTheme="minorHAnsi" w:hAnsiTheme="minorHAnsi"/>
          <w:sz w:val="22"/>
          <w:szCs w:val="22"/>
        </w:rPr>
        <w:t xml:space="preserve">Manage the school’s statistical analysis of the results, including </w:t>
      </w:r>
      <w:r w:rsidR="00C3123E" w:rsidRPr="002A7D34">
        <w:rPr>
          <w:rFonts w:asciiTheme="minorHAnsi" w:hAnsiTheme="minorHAnsi"/>
          <w:sz w:val="22"/>
          <w:szCs w:val="22"/>
        </w:rPr>
        <w:t xml:space="preserve">uploading results to the MIS and data tracking system, </w:t>
      </w:r>
      <w:r w:rsidRPr="002A7D34">
        <w:rPr>
          <w:rFonts w:asciiTheme="minorHAnsi" w:hAnsiTheme="minorHAnsi"/>
          <w:sz w:val="22"/>
          <w:szCs w:val="22"/>
        </w:rPr>
        <w:t>producing the annual summary information for the Deputy Head (</w:t>
      </w:r>
      <w:r w:rsidR="00C3123E" w:rsidRPr="002A7D34">
        <w:rPr>
          <w:rFonts w:asciiTheme="minorHAnsi" w:hAnsiTheme="minorHAnsi"/>
          <w:sz w:val="22"/>
          <w:szCs w:val="22"/>
        </w:rPr>
        <w:t>Teaching and Learning</w:t>
      </w:r>
      <w:r w:rsidR="00BE7EC7" w:rsidRPr="002A7D34">
        <w:rPr>
          <w:rFonts w:asciiTheme="minorHAnsi" w:hAnsiTheme="minorHAnsi"/>
          <w:sz w:val="22"/>
          <w:szCs w:val="22"/>
        </w:rPr>
        <w:t>)</w:t>
      </w:r>
      <w:r w:rsidR="00053609" w:rsidRPr="002A7D34">
        <w:rPr>
          <w:rFonts w:asciiTheme="minorHAnsi" w:hAnsiTheme="minorHAnsi"/>
          <w:sz w:val="22"/>
          <w:szCs w:val="22"/>
        </w:rPr>
        <w:t>, Head</w:t>
      </w:r>
      <w:r w:rsidR="007113E9" w:rsidRPr="002A7D34">
        <w:rPr>
          <w:rFonts w:asciiTheme="minorHAnsi" w:hAnsiTheme="minorHAnsi"/>
          <w:sz w:val="22"/>
          <w:szCs w:val="22"/>
        </w:rPr>
        <w:t>s</w:t>
      </w:r>
      <w:r w:rsidR="00053609" w:rsidRPr="002A7D34">
        <w:rPr>
          <w:rFonts w:asciiTheme="minorHAnsi" w:hAnsiTheme="minorHAnsi"/>
          <w:sz w:val="22"/>
          <w:szCs w:val="22"/>
        </w:rPr>
        <w:t xml:space="preserve"> of </w:t>
      </w:r>
      <w:r w:rsidRPr="002A7D34">
        <w:rPr>
          <w:rFonts w:asciiTheme="minorHAnsi" w:hAnsiTheme="minorHAnsi"/>
          <w:sz w:val="22"/>
          <w:szCs w:val="22"/>
        </w:rPr>
        <w:t>D</w:t>
      </w:r>
      <w:r w:rsidR="00053609" w:rsidRPr="002A7D34">
        <w:rPr>
          <w:rFonts w:asciiTheme="minorHAnsi" w:hAnsiTheme="minorHAnsi"/>
          <w:sz w:val="22"/>
          <w:szCs w:val="22"/>
        </w:rPr>
        <w:t>epartment</w:t>
      </w:r>
      <w:r w:rsidRPr="002A7D34">
        <w:rPr>
          <w:rFonts w:asciiTheme="minorHAnsi" w:hAnsiTheme="minorHAnsi"/>
          <w:sz w:val="22"/>
          <w:szCs w:val="22"/>
        </w:rPr>
        <w:t xml:space="preserve"> and Head. </w:t>
      </w:r>
    </w:p>
    <w:p w:rsidR="00053609" w:rsidRPr="002A7D34" w:rsidRDefault="00053609" w:rsidP="0005360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A7D34">
        <w:rPr>
          <w:rFonts w:asciiTheme="minorHAnsi" w:hAnsiTheme="minorHAnsi"/>
          <w:sz w:val="22"/>
          <w:szCs w:val="22"/>
        </w:rPr>
        <w:t xml:space="preserve">Supporting </w:t>
      </w:r>
      <w:r w:rsidR="00C3123E" w:rsidRPr="002A7D34">
        <w:rPr>
          <w:rFonts w:asciiTheme="minorHAnsi" w:hAnsiTheme="minorHAnsi"/>
          <w:sz w:val="22"/>
          <w:szCs w:val="22"/>
        </w:rPr>
        <w:t xml:space="preserve">and managing </w:t>
      </w:r>
      <w:r w:rsidRPr="002A7D34">
        <w:rPr>
          <w:rFonts w:asciiTheme="minorHAnsi" w:hAnsiTheme="minorHAnsi"/>
          <w:sz w:val="22"/>
          <w:szCs w:val="22"/>
        </w:rPr>
        <w:t>Head</w:t>
      </w:r>
      <w:r w:rsidR="007113E9" w:rsidRPr="002A7D34">
        <w:rPr>
          <w:rFonts w:asciiTheme="minorHAnsi" w:hAnsiTheme="minorHAnsi"/>
          <w:sz w:val="22"/>
          <w:szCs w:val="22"/>
        </w:rPr>
        <w:t>s</w:t>
      </w:r>
      <w:r w:rsidRPr="002A7D34">
        <w:rPr>
          <w:rFonts w:asciiTheme="minorHAnsi" w:hAnsiTheme="minorHAnsi"/>
          <w:sz w:val="22"/>
          <w:szCs w:val="22"/>
        </w:rPr>
        <w:t xml:space="preserve"> of Department</w:t>
      </w:r>
      <w:r w:rsidR="000C73D6" w:rsidRPr="002A7D34">
        <w:rPr>
          <w:rFonts w:asciiTheme="minorHAnsi" w:hAnsiTheme="minorHAnsi"/>
          <w:sz w:val="22"/>
          <w:szCs w:val="22"/>
        </w:rPr>
        <w:t xml:space="preserve">, parents, students with any </w:t>
      </w:r>
      <w:r w:rsidR="00D252B9" w:rsidRPr="002A7D34">
        <w:rPr>
          <w:rFonts w:asciiTheme="minorHAnsi" w:hAnsiTheme="minorHAnsi"/>
          <w:sz w:val="22"/>
          <w:szCs w:val="22"/>
        </w:rPr>
        <w:t xml:space="preserve">immediate </w:t>
      </w:r>
      <w:r w:rsidR="000C73D6" w:rsidRPr="002A7D34">
        <w:rPr>
          <w:rFonts w:asciiTheme="minorHAnsi" w:hAnsiTheme="minorHAnsi"/>
          <w:sz w:val="22"/>
          <w:szCs w:val="22"/>
        </w:rPr>
        <w:t xml:space="preserve">enquiries regarding re-marking, appeals etc. </w:t>
      </w:r>
      <w:r w:rsidRPr="002A7D34">
        <w:rPr>
          <w:rFonts w:asciiTheme="minorHAnsi" w:hAnsiTheme="minorHAnsi"/>
          <w:sz w:val="22"/>
          <w:szCs w:val="22"/>
        </w:rPr>
        <w:t xml:space="preserve">This support may have to continue during the academic year. </w:t>
      </w:r>
    </w:p>
    <w:p w:rsidR="00C3123E" w:rsidRPr="002A7D34" w:rsidRDefault="00C3123E" w:rsidP="0005360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A7D34">
        <w:rPr>
          <w:rFonts w:asciiTheme="minorHAnsi" w:hAnsiTheme="minorHAnsi"/>
          <w:sz w:val="22"/>
          <w:szCs w:val="22"/>
        </w:rPr>
        <w:t>Attend relevant CPD events to keep abreast of regulatory requirements and guidelines.</w:t>
      </w:r>
    </w:p>
    <w:p w:rsidR="00C3123E" w:rsidRDefault="00C3123E" w:rsidP="0005360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A7D34">
        <w:rPr>
          <w:rFonts w:asciiTheme="minorHAnsi" w:hAnsiTheme="minorHAnsi"/>
          <w:sz w:val="22"/>
          <w:szCs w:val="22"/>
        </w:rPr>
        <w:t>Ensure the Head and Deputy Head (Teaching and Learning) are kept informed of all regulatory guideline updates and changes.</w:t>
      </w:r>
    </w:p>
    <w:p w:rsidR="00645406" w:rsidRPr="002A7D34" w:rsidRDefault="00645406" w:rsidP="0005360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 with data input as required.</w:t>
      </w:r>
    </w:p>
    <w:p w:rsidR="000C73D6" w:rsidRPr="002A7D34" w:rsidRDefault="000C73D6" w:rsidP="00053609">
      <w:pPr>
        <w:ind w:left="360"/>
        <w:rPr>
          <w:rFonts w:asciiTheme="minorHAnsi" w:hAnsiTheme="minorHAnsi"/>
          <w:sz w:val="22"/>
          <w:szCs w:val="22"/>
        </w:rPr>
      </w:pPr>
    </w:p>
    <w:sectPr w:rsidR="000C73D6" w:rsidRPr="002A7D34" w:rsidSect="003B4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0FA1281"/>
    <w:multiLevelType w:val="hybridMultilevel"/>
    <w:tmpl w:val="8189AFC9"/>
    <w:lvl w:ilvl="0" w:tplc="FFFFFFFF">
      <w:start w:val="1"/>
      <w:numFmt w:val="bullet"/>
      <w:lvlText w:val="•"/>
      <w:lvlJc w:val="left"/>
      <w:pPr>
        <w:ind w:left="720" w:firstLine="0"/>
      </w:pPr>
    </w:lvl>
    <w:lvl w:ilvl="1" w:tplc="FFFFFFFF">
      <w:numFmt w:val="decimal"/>
      <w:lvlText w:val=""/>
      <w:lvlJc w:val="left"/>
      <w:pPr>
        <w:ind w:left="72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72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72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72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72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72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72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720" w:firstLine="0"/>
      </w:pPr>
      <w:rPr>
        <w:rFonts w:cs="Times New Roman"/>
      </w:rPr>
    </w:lvl>
  </w:abstractNum>
  <w:abstractNum w:abstractNumId="1" w15:restartNumberingAfterBreak="0">
    <w:nsid w:val="0B1316EF"/>
    <w:multiLevelType w:val="hybridMultilevel"/>
    <w:tmpl w:val="1BB8B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35777"/>
    <w:multiLevelType w:val="hybridMultilevel"/>
    <w:tmpl w:val="87E2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E7D0C"/>
    <w:multiLevelType w:val="hybridMultilevel"/>
    <w:tmpl w:val="A3243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52"/>
    <w:rsid w:val="00053609"/>
    <w:rsid w:val="000C73D6"/>
    <w:rsid w:val="0014274F"/>
    <w:rsid w:val="001D1184"/>
    <w:rsid w:val="001F2690"/>
    <w:rsid w:val="002236D1"/>
    <w:rsid w:val="002A7D34"/>
    <w:rsid w:val="003B42CB"/>
    <w:rsid w:val="004E1132"/>
    <w:rsid w:val="00645406"/>
    <w:rsid w:val="007113E9"/>
    <w:rsid w:val="00712252"/>
    <w:rsid w:val="007739F3"/>
    <w:rsid w:val="00994A97"/>
    <w:rsid w:val="009F4C4F"/>
    <w:rsid w:val="00B96D16"/>
    <w:rsid w:val="00BD2F9B"/>
    <w:rsid w:val="00BE7EC7"/>
    <w:rsid w:val="00C3123E"/>
    <w:rsid w:val="00D252B9"/>
    <w:rsid w:val="00D5299E"/>
    <w:rsid w:val="00E03FE3"/>
    <w:rsid w:val="00E83428"/>
    <w:rsid w:val="00F34A9C"/>
    <w:rsid w:val="00F361C5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887D"/>
  <w15:docId w15:val="{44F168B3-4F91-4853-9A72-8C65ADEE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2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6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1C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1C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C5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basedOn w:val="Normal"/>
    <w:rsid w:val="00E03FE3"/>
    <w:pPr>
      <w:autoSpaceDE w:val="0"/>
      <w:autoSpaceDN w:val="0"/>
    </w:pPr>
    <w:rPr>
      <w:rFonts w:ascii="Garamond Premr Pro" w:eastAsiaTheme="minorHAnsi" w:hAnsi="Garamond Premr Pro"/>
      <w:color w:val="00000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Lindsey Boyce</cp:lastModifiedBy>
  <cp:revision>3</cp:revision>
  <cp:lastPrinted>2016-06-10T13:37:00Z</cp:lastPrinted>
  <dcterms:created xsi:type="dcterms:W3CDTF">2020-01-27T10:24:00Z</dcterms:created>
  <dcterms:modified xsi:type="dcterms:W3CDTF">2020-01-29T11:21:00Z</dcterms:modified>
</cp:coreProperties>
</file>