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01" w:rsidRPr="00B77243" w:rsidRDefault="001B3D52" w:rsidP="002A2301">
      <w:pPr>
        <w:pStyle w:val="Normal1"/>
        <w:jc w:val="center"/>
        <w:rPr>
          <w:rFonts w:asciiTheme="minorHAnsi" w:hAnsiTheme="minorHAnsi"/>
        </w:rPr>
      </w:pPr>
      <w:r>
        <w:rPr>
          <w:rStyle w:val="normalchar1"/>
          <w:rFonts w:asciiTheme="minorHAnsi" w:hAnsiTheme="minorHAnsi"/>
          <w:u w:val="single"/>
        </w:rPr>
        <w:t>Seaham High School Science Faculty</w:t>
      </w:r>
    </w:p>
    <w:p w:rsidR="002A2301" w:rsidRPr="00B77243" w:rsidRDefault="002A2301" w:rsidP="002A2301">
      <w:pPr>
        <w:pStyle w:val="Normal1"/>
        <w:rPr>
          <w:rFonts w:asciiTheme="minorHAnsi" w:hAnsiTheme="minorHAnsi"/>
        </w:rPr>
      </w:pPr>
      <w:r w:rsidRPr="00B77243">
        <w:rPr>
          <w:rFonts w:asciiTheme="minorHAnsi" w:hAnsiTheme="minorHAnsi"/>
        </w:rPr>
        <w:t> </w:t>
      </w:r>
    </w:p>
    <w:p w:rsidR="002A2301" w:rsidRPr="00B77243" w:rsidRDefault="002A2301" w:rsidP="002A2301">
      <w:pPr>
        <w:pStyle w:val="Normal1"/>
        <w:rPr>
          <w:rFonts w:asciiTheme="minorHAnsi" w:hAnsiTheme="minorHAnsi"/>
        </w:rPr>
      </w:pPr>
      <w:r w:rsidRPr="00B77243">
        <w:rPr>
          <w:rFonts w:asciiTheme="minorHAnsi" w:hAnsiTheme="minorHAnsi"/>
        </w:rPr>
        <w:t> </w:t>
      </w:r>
    </w:p>
    <w:p w:rsidR="006313F6" w:rsidRDefault="001B3D52" w:rsidP="00690C81">
      <w:pPr>
        <w:pStyle w:val="Normal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Science teaching at Seaham High School is based in 8 high-specification, purpose built laboratories in the East wing of the brand-new building opened in September 2016.  </w:t>
      </w:r>
      <w:r w:rsidR="006313F6">
        <w:rPr>
          <w:rFonts w:asciiTheme="minorHAnsi" w:hAnsiTheme="minorHAnsi"/>
        </w:rPr>
        <w:t>Each l</w:t>
      </w:r>
      <w:r w:rsidR="002A2301" w:rsidRPr="00B77243">
        <w:rPr>
          <w:rFonts w:asciiTheme="minorHAnsi" w:hAnsiTheme="minorHAnsi"/>
        </w:rPr>
        <w:t>aboratory has a full set of</w:t>
      </w:r>
      <w:r>
        <w:rPr>
          <w:rFonts w:asciiTheme="minorHAnsi" w:hAnsiTheme="minorHAnsi"/>
        </w:rPr>
        <w:t xml:space="preserve"> essential</w:t>
      </w:r>
      <w:r w:rsidR="002A2301" w:rsidRPr="00B77243">
        <w:rPr>
          <w:rFonts w:asciiTheme="minorHAnsi" w:hAnsiTheme="minorHAnsi"/>
        </w:rPr>
        <w:t xml:space="preserve"> </w:t>
      </w:r>
      <w:r w:rsidR="006313F6">
        <w:rPr>
          <w:rFonts w:asciiTheme="minorHAnsi" w:hAnsiTheme="minorHAnsi"/>
        </w:rPr>
        <w:t xml:space="preserve">practical </w:t>
      </w:r>
      <w:r>
        <w:rPr>
          <w:rFonts w:asciiTheme="minorHAnsi" w:hAnsiTheme="minorHAnsi"/>
        </w:rPr>
        <w:t xml:space="preserve">equipment. </w:t>
      </w:r>
      <w:r w:rsidR="002A2301" w:rsidRPr="00B77243">
        <w:rPr>
          <w:rFonts w:asciiTheme="minorHAnsi" w:hAnsiTheme="minorHAnsi"/>
        </w:rPr>
        <w:t xml:space="preserve">The </w:t>
      </w:r>
      <w:r w:rsidR="006313F6">
        <w:rPr>
          <w:rFonts w:asciiTheme="minorHAnsi" w:hAnsiTheme="minorHAnsi"/>
        </w:rPr>
        <w:t xml:space="preserve">faculty </w:t>
      </w:r>
      <w:r w:rsidR="002A2301" w:rsidRPr="00B77243">
        <w:rPr>
          <w:rFonts w:asciiTheme="minorHAnsi" w:hAnsiTheme="minorHAnsi"/>
        </w:rPr>
        <w:t xml:space="preserve">is </w:t>
      </w:r>
      <w:r w:rsidR="006313F6">
        <w:rPr>
          <w:rFonts w:asciiTheme="minorHAnsi" w:hAnsiTheme="minorHAnsi"/>
        </w:rPr>
        <w:t>supported by a</w:t>
      </w:r>
      <w:r w:rsidR="00491A5F">
        <w:rPr>
          <w:rFonts w:asciiTheme="minorHAnsi" w:hAnsiTheme="minorHAnsi"/>
        </w:rPr>
        <w:t xml:space="preserve"> </w:t>
      </w:r>
      <w:r w:rsidR="002A2301" w:rsidRPr="00B77243">
        <w:rPr>
          <w:rFonts w:asciiTheme="minorHAnsi" w:hAnsiTheme="minorHAnsi"/>
        </w:rPr>
        <w:t>technician</w:t>
      </w:r>
      <w:r>
        <w:rPr>
          <w:rFonts w:asciiTheme="minorHAnsi" w:hAnsiTheme="minorHAnsi"/>
        </w:rPr>
        <w:t xml:space="preserve"> and an extensive range of practical equipment and accessories</w:t>
      </w:r>
      <w:r w:rsidR="006313F6">
        <w:rPr>
          <w:rFonts w:asciiTheme="minorHAnsi" w:hAnsiTheme="minorHAnsi"/>
        </w:rPr>
        <w:t>.</w:t>
      </w:r>
    </w:p>
    <w:p w:rsidR="006313F6" w:rsidRDefault="006313F6" w:rsidP="00690C81">
      <w:pPr>
        <w:pStyle w:val="Normal1"/>
        <w:jc w:val="both"/>
        <w:rPr>
          <w:rFonts w:asciiTheme="minorHAnsi" w:hAnsiTheme="minorHAnsi"/>
        </w:rPr>
      </w:pPr>
    </w:p>
    <w:p w:rsidR="0060740A" w:rsidRPr="00B77243" w:rsidRDefault="001B3D52" w:rsidP="0060740A">
      <w:pPr>
        <w:pStyle w:val="Default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From September 2017, all studen</w:t>
      </w:r>
      <w:r w:rsidR="00491A5F">
        <w:rPr>
          <w:rFonts w:asciiTheme="minorHAnsi" w:hAnsiTheme="minorHAnsi"/>
        </w:rPr>
        <w:t>ts at Key Stage 4 are</w:t>
      </w:r>
      <w:r>
        <w:rPr>
          <w:rFonts w:asciiTheme="minorHAnsi" w:hAnsiTheme="minorHAnsi"/>
        </w:rPr>
        <w:t xml:space="preserve"> following the Edexcel specification for the new 9-1 GCSEs.  </w:t>
      </w:r>
      <w:r w:rsidR="00491A5F">
        <w:rPr>
          <w:rFonts w:asciiTheme="minorHAnsi" w:hAnsiTheme="minorHAnsi"/>
        </w:rPr>
        <w:t>Every student gets</w:t>
      </w:r>
      <w:r w:rsidR="0060740A">
        <w:rPr>
          <w:rFonts w:asciiTheme="minorHAnsi" w:hAnsiTheme="minorHAnsi"/>
        </w:rPr>
        <w:t xml:space="preserve"> 9 hours per fortnight of science teaching and this is normally split between two complimenting subject specialists</w:t>
      </w:r>
      <w:r w:rsidR="00491A5F">
        <w:rPr>
          <w:rFonts w:asciiTheme="minorHAnsi" w:hAnsiTheme="minorHAnsi"/>
        </w:rPr>
        <w:t xml:space="preserve">, with the exception of triple science which is delivered by subject specialists. </w:t>
      </w:r>
      <w:r w:rsidR="0060740A">
        <w:rPr>
          <w:rFonts w:asciiTheme="minorHAnsi" w:hAnsiTheme="minorHAnsi"/>
        </w:rPr>
        <w:t xml:space="preserve"> Teaching at Key Stage 3 is a bespoke version of the </w:t>
      </w:r>
      <w:proofErr w:type="spellStart"/>
      <w:r w:rsidR="0060740A">
        <w:rPr>
          <w:rFonts w:asciiTheme="minorHAnsi" w:hAnsiTheme="minorHAnsi"/>
        </w:rPr>
        <w:t>Kerboodle</w:t>
      </w:r>
      <w:proofErr w:type="spellEnd"/>
      <w:r w:rsidR="0060740A">
        <w:rPr>
          <w:rFonts w:asciiTheme="minorHAnsi" w:hAnsiTheme="minorHAnsi"/>
        </w:rPr>
        <w:t xml:space="preserve"> programme of study that has been adapted for teaching from Year 7 to </w:t>
      </w:r>
      <w:r w:rsidR="00491A5F">
        <w:rPr>
          <w:rFonts w:asciiTheme="minorHAnsi" w:hAnsiTheme="minorHAnsi"/>
        </w:rPr>
        <w:t xml:space="preserve">December </w:t>
      </w:r>
      <w:r w:rsidR="0060740A">
        <w:rPr>
          <w:rFonts w:asciiTheme="minorHAnsi" w:hAnsiTheme="minorHAnsi"/>
        </w:rPr>
        <w:t xml:space="preserve">of Year 9 and features an in-house assessment scheme that allows the faculty to follow the school’s Age-Appropriate Assessment model.  </w:t>
      </w:r>
      <w:r w:rsidR="0060740A">
        <w:rPr>
          <w:rFonts w:asciiTheme="minorHAnsi" w:hAnsiTheme="minorHAnsi" w:cs="Times New Roman"/>
        </w:rPr>
        <w:t>The science f</w:t>
      </w:r>
      <w:r w:rsidR="0060740A" w:rsidRPr="00B77243">
        <w:rPr>
          <w:rFonts w:asciiTheme="minorHAnsi" w:hAnsiTheme="minorHAnsi" w:cs="Times New Roman"/>
        </w:rPr>
        <w:t>aculty aims to stimulate interest and success in Science by the use of pract</w:t>
      </w:r>
      <w:r w:rsidR="0060740A">
        <w:rPr>
          <w:rFonts w:asciiTheme="minorHAnsi" w:hAnsiTheme="minorHAnsi" w:cs="Times New Roman"/>
        </w:rPr>
        <w:t>ical and investigative work when</w:t>
      </w:r>
      <w:r w:rsidR="0060740A" w:rsidRPr="00B77243">
        <w:rPr>
          <w:rFonts w:asciiTheme="minorHAnsi" w:hAnsiTheme="minorHAnsi" w:cs="Times New Roman"/>
        </w:rPr>
        <w:t>ever possible. Students are</w:t>
      </w:r>
      <w:r w:rsidR="0060740A">
        <w:rPr>
          <w:rFonts w:asciiTheme="minorHAnsi" w:hAnsiTheme="minorHAnsi" w:cs="Times New Roman"/>
        </w:rPr>
        <w:t xml:space="preserve"> arranged in pathways</w:t>
      </w:r>
      <w:r w:rsidR="0060740A" w:rsidRPr="00B77243">
        <w:rPr>
          <w:rFonts w:asciiTheme="minorHAnsi" w:hAnsiTheme="minorHAnsi" w:cs="Times New Roman"/>
        </w:rPr>
        <w:t xml:space="preserve"> in all year groups so that it is possible to teach at a level appropriate to the </w:t>
      </w:r>
      <w:r w:rsidR="0060740A">
        <w:rPr>
          <w:rFonts w:asciiTheme="minorHAnsi" w:hAnsiTheme="minorHAnsi" w:cs="Times New Roman"/>
        </w:rPr>
        <w:t>abilities of the students during each and every lesson.</w:t>
      </w:r>
    </w:p>
    <w:p w:rsidR="003C45A0" w:rsidRPr="00B77243" w:rsidRDefault="003C45A0" w:rsidP="00690C81">
      <w:pPr>
        <w:pStyle w:val="Normal1"/>
        <w:jc w:val="both"/>
        <w:rPr>
          <w:rFonts w:asciiTheme="minorHAnsi" w:hAnsiTheme="minorHAnsi"/>
        </w:rPr>
      </w:pPr>
    </w:p>
    <w:p w:rsidR="003C45A0" w:rsidRPr="00B77243" w:rsidRDefault="003C45A0" w:rsidP="00690C81">
      <w:pPr>
        <w:pStyle w:val="Normal1"/>
        <w:jc w:val="both"/>
        <w:rPr>
          <w:rFonts w:asciiTheme="minorHAnsi" w:hAnsiTheme="minorHAnsi"/>
        </w:rPr>
      </w:pPr>
    </w:p>
    <w:p w:rsidR="003C45A0" w:rsidRDefault="003C45A0" w:rsidP="00690C81">
      <w:pPr>
        <w:jc w:val="both"/>
        <w:rPr>
          <w:rFonts w:cs="Times New Roman"/>
          <w:b/>
          <w:sz w:val="24"/>
          <w:szCs w:val="24"/>
        </w:rPr>
      </w:pPr>
      <w:r w:rsidRPr="00B77243">
        <w:rPr>
          <w:rFonts w:cs="Times New Roman"/>
          <w:b/>
          <w:sz w:val="24"/>
          <w:szCs w:val="24"/>
        </w:rPr>
        <w:t>GCSE Results</w:t>
      </w:r>
      <w:r w:rsidR="00491A5F">
        <w:rPr>
          <w:rFonts w:cs="Times New Roman"/>
          <w:b/>
          <w:sz w:val="24"/>
          <w:szCs w:val="24"/>
        </w:rPr>
        <w:t xml:space="preserve"> for Summer 2017</w:t>
      </w:r>
    </w:p>
    <w:p w:rsidR="005A277B" w:rsidRPr="00B77243" w:rsidRDefault="005A277B" w:rsidP="00690C81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2285"/>
        <w:gridCol w:w="2393"/>
      </w:tblGrid>
      <w:tr w:rsidR="009C2A03" w:rsidRPr="00B77243" w:rsidTr="0060740A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C2A03" w:rsidRPr="0060740A" w:rsidRDefault="009C2A03" w:rsidP="00690C81">
            <w:pPr>
              <w:jc w:val="both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60740A">
              <w:rPr>
                <w:rFonts w:cs="Times New Roman"/>
                <w:color w:val="FFFFFF" w:themeColor="background1"/>
                <w:sz w:val="24"/>
                <w:szCs w:val="24"/>
              </w:rPr>
              <w:t>Course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C2A03" w:rsidRPr="0060740A" w:rsidRDefault="009C2A03" w:rsidP="00690C81">
            <w:pPr>
              <w:jc w:val="both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60740A">
              <w:rPr>
                <w:rFonts w:cs="Times New Roman"/>
                <w:color w:val="FFFFFF" w:themeColor="background1"/>
                <w:sz w:val="24"/>
                <w:szCs w:val="24"/>
              </w:rPr>
              <w:t>A*-A%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C2A03" w:rsidRPr="0060740A" w:rsidRDefault="009C2A03" w:rsidP="00690C81">
            <w:pPr>
              <w:jc w:val="both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60740A">
              <w:rPr>
                <w:rFonts w:cs="Times New Roman"/>
                <w:color w:val="FFFFFF" w:themeColor="background1"/>
                <w:sz w:val="24"/>
                <w:szCs w:val="24"/>
              </w:rPr>
              <w:t>A*-C%</w:t>
            </w:r>
          </w:p>
        </w:tc>
      </w:tr>
      <w:tr w:rsidR="009C2A03" w:rsidRPr="00B77243" w:rsidTr="009C2A03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60740A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Biology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C2A03" w:rsidRPr="00B77243" w:rsidTr="009C2A03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60740A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Chemistry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C2A03" w:rsidRPr="00B77243" w:rsidTr="0060740A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60740A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Physics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68.4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C2A03" w:rsidRPr="00B77243" w:rsidTr="0060740A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60740A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Additional Science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56.7</w:t>
            </w:r>
          </w:p>
        </w:tc>
      </w:tr>
      <w:tr w:rsidR="009C2A03" w:rsidRPr="00B77243" w:rsidTr="0060740A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Core Science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03" w:rsidRPr="00B77243" w:rsidRDefault="00491A5F" w:rsidP="00690C8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44.6</w:t>
            </w:r>
          </w:p>
        </w:tc>
      </w:tr>
    </w:tbl>
    <w:p w:rsidR="00745E72" w:rsidRDefault="00745E72" w:rsidP="00690C81">
      <w:pPr>
        <w:pStyle w:val="Default"/>
        <w:jc w:val="both"/>
        <w:rPr>
          <w:rFonts w:asciiTheme="minorHAnsi" w:hAnsiTheme="minorHAnsi" w:cs="Times New Roman"/>
        </w:rPr>
      </w:pPr>
    </w:p>
    <w:p w:rsidR="005A277B" w:rsidRDefault="005A277B" w:rsidP="00690C81">
      <w:pPr>
        <w:pStyle w:val="Default"/>
        <w:jc w:val="both"/>
        <w:rPr>
          <w:rFonts w:asciiTheme="minorHAnsi" w:hAnsiTheme="minorHAnsi" w:cs="Times New Roman"/>
        </w:rPr>
      </w:pPr>
    </w:p>
    <w:p w:rsidR="005A277B" w:rsidRDefault="005A277B" w:rsidP="00690C81">
      <w:pPr>
        <w:pStyle w:val="Defaul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Ideally we would like to appoint a Chemistry specialist so that we have the right balance of science teachers for our students.  We welcome applications from teachers with all levels of experience.  The Science Faculty has a new management team in place so these are exciting times as we look to move from good to outstanding.  </w:t>
      </w:r>
    </w:p>
    <w:p w:rsidR="005A277B" w:rsidRDefault="005A277B" w:rsidP="00690C81">
      <w:pPr>
        <w:pStyle w:val="Default"/>
        <w:jc w:val="both"/>
        <w:rPr>
          <w:rFonts w:asciiTheme="minorHAnsi" w:hAnsiTheme="minorHAnsi" w:cs="Times New Roman"/>
        </w:rPr>
      </w:pPr>
    </w:p>
    <w:p w:rsidR="005A277B" w:rsidRDefault="005A277B" w:rsidP="00690C81">
      <w:pPr>
        <w:pStyle w:val="Default"/>
        <w:jc w:val="both"/>
        <w:rPr>
          <w:rFonts w:asciiTheme="minorHAnsi" w:hAnsiTheme="minorHAnsi" w:cs="Times New Roman"/>
        </w:rPr>
      </w:pPr>
    </w:p>
    <w:p w:rsidR="005A277B" w:rsidRPr="00B77243" w:rsidRDefault="005A277B" w:rsidP="00690C81">
      <w:pPr>
        <w:pStyle w:val="Defaul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Good luck should you choose to apply.</w:t>
      </w:r>
    </w:p>
    <w:sectPr w:rsidR="005A277B" w:rsidRPr="00B77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01"/>
    <w:rsid w:val="001B3D52"/>
    <w:rsid w:val="002A2301"/>
    <w:rsid w:val="003C45A0"/>
    <w:rsid w:val="00450E50"/>
    <w:rsid w:val="00491A5F"/>
    <w:rsid w:val="004D4557"/>
    <w:rsid w:val="0057246C"/>
    <w:rsid w:val="005A277B"/>
    <w:rsid w:val="0060740A"/>
    <w:rsid w:val="006313F6"/>
    <w:rsid w:val="00690C81"/>
    <w:rsid w:val="00745E72"/>
    <w:rsid w:val="009479C2"/>
    <w:rsid w:val="0099361E"/>
    <w:rsid w:val="009C2A03"/>
    <w:rsid w:val="00A222E3"/>
    <w:rsid w:val="00A90194"/>
    <w:rsid w:val="00B64FAF"/>
    <w:rsid w:val="00B77243"/>
    <w:rsid w:val="00EA305C"/>
    <w:rsid w:val="00F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C733"/>
  <w15:docId w15:val="{7C4BE642-5E89-4F26-AB1A-1AAAF26C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2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1">
    <w:name w:val="normal__char1"/>
    <w:basedOn w:val="DefaultParagraphFont"/>
    <w:rsid w:val="002A2301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745E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7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Seaham School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Langlands</dc:creator>
  <cp:lastModifiedBy>Diane McNally</cp:lastModifiedBy>
  <cp:revision>2</cp:revision>
  <dcterms:created xsi:type="dcterms:W3CDTF">2018-01-12T10:50:00Z</dcterms:created>
  <dcterms:modified xsi:type="dcterms:W3CDTF">2018-01-12T10:50:00Z</dcterms:modified>
</cp:coreProperties>
</file>