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4F6C1F">
      <w:pPr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2"/>
              <w:szCs w:val="22"/>
            </w:rPr>
            <w:t>Hasmonean</w:t>
          </w:r>
        </w:smartTag>
        <w:r>
          <w:rPr>
            <w:rFonts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2"/>
              <w:szCs w:val="22"/>
            </w:rPr>
            <w:t>High School</w:t>
          </w:r>
        </w:smartTag>
      </w:smartTag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F04F33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 xml:space="preserve">Teacher of </w:t>
      </w:r>
      <w:r w:rsidR="00B47E5E">
        <w:rPr>
          <w:rFonts w:cs="Arial"/>
          <w:sz w:val="22"/>
          <w:szCs w:val="22"/>
        </w:rPr>
        <w:t xml:space="preserve">Food </w:t>
      </w:r>
      <w:r w:rsidR="001D340A">
        <w:rPr>
          <w:rFonts w:cs="Arial"/>
          <w:sz w:val="22"/>
          <w:szCs w:val="22"/>
        </w:rPr>
        <w:t>&amp; Textiles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B47E5E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  <w:t xml:space="preserve">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F04F33">
        <w:rPr>
          <w:rFonts w:cs="Arial"/>
          <w:sz w:val="22"/>
          <w:szCs w:val="22"/>
        </w:rPr>
        <w:t>Creative Arts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B47E5E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</w:t>
      </w:r>
      <w:bookmarkStart w:id="0" w:name="_GoBack"/>
      <w:bookmarkEnd w:id="0"/>
      <w:r w:rsidR="00B3250C">
        <w:rPr>
          <w:rFonts w:cs="Arial"/>
          <w:sz w:val="22"/>
          <w:szCs w:val="22"/>
        </w:rPr>
        <w:t>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 xml:space="preserve">with others and engage all </w:t>
      </w:r>
      <w:r>
        <w:rPr>
          <w:rFonts w:cs="Arial"/>
          <w:sz w:val="22"/>
          <w:szCs w:val="22"/>
        </w:rPr>
        <w:lastRenderedPageBreak/>
        <w:t>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Default="007B6251" w:rsidP="00805807"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sectPr w:rsidR="007B6251" w:rsidSect="00293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83" w:rsidRDefault="00876683" w:rsidP="00876683">
      <w:pPr>
        <w:spacing w:line="240" w:lineRule="auto"/>
      </w:pPr>
      <w:r>
        <w:separator/>
      </w:r>
    </w:p>
  </w:endnote>
  <w:endnote w:type="continuationSeparator" w:id="0">
    <w:p w:rsidR="00876683" w:rsidRDefault="00876683" w:rsidP="0087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83" w:rsidRDefault="00876683" w:rsidP="00876683">
      <w:pPr>
        <w:spacing w:line="240" w:lineRule="auto"/>
      </w:pPr>
      <w:r>
        <w:separator/>
      </w:r>
    </w:p>
  </w:footnote>
  <w:footnote w:type="continuationSeparator" w:id="0">
    <w:p w:rsidR="00876683" w:rsidRDefault="00876683" w:rsidP="00876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1D340A"/>
    <w:rsid w:val="002936E2"/>
    <w:rsid w:val="00497F0D"/>
    <w:rsid w:val="004F6C1F"/>
    <w:rsid w:val="0051074C"/>
    <w:rsid w:val="0052031C"/>
    <w:rsid w:val="00622E6F"/>
    <w:rsid w:val="00782D38"/>
    <w:rsid w:val="007B6251"/>
    <w:rsid w:val="00805807"/>
    <w:rsid w:val="008560B4"/>
    <w:rsid w:val="00876683"/>
    <w:rsid w:val="008B020B"/>
    <w:rsid w:val="008F66E1"/>
    <w:rsid w:val="00A840F7"/>
    <w:rsid w:val="00B25BE3"/>
    <w:rsid w:val="00B3250C"/>
    <w:rsid w:val="00B47E5E"/>
    <w:rsid w:val="00C043F9"/>
    <w:rsid w:val="00C13BB8"/>
    <w:rsid w:val="00C30854"/>
    <w:rsid w:val="00E9046D"/>
    <w:rsid w:val="00ED08E8"/>
    <w:rsid w:val="00F04F33"/>
    <w:rsid w:val="00F219B9"/>
    <w:rsid w:val="00F74E1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8355B4"/>
  <w15:docId w15:val="{3EC41662-E008-4357-93B2-2CEBC31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3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66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3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AE701EA8</Template>
  <TotalTime>0</TotalTime>
  <Pages>2</Pages>
  <Words>451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2</cp:revision>
  <dcterms:created xsi:type="dcterms:W3CDTF">2020-06-03T15:09:00Z</dcterms:created>
  <dcterms:modified xsi:type="dcterms:W3CDTF">2020-06-03T15:09:00Z</dcterms:modified>
</cp:coreProperties>
</file>