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E990E" w14:textId="77777777" w:rsidR="00057334" w:rsidRPr="00F330C5" w:rsidRDefault="00057334" w:rsidP="00540C0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rFonts w:ascii="Segoe UI" w:hAnsi="Segoe UI" w:cs="Segoe UI"/>
          <w:b/>
          <w:color w:val="000000"/>
          <w:sz w:val="22"/>
          <w:szCs w:val="22"/>
        </w:rPr>
      </w:pPr>
      <w:bookmarkStart w:id="0" w:name="_GoBack"/>
      <w:bookmarkEnd w:id="0"/>
    </w:p>
    <w:p w14:paraId="24427F03" w14:textId="77777777" w:rsidR="00057334" w:rsidRPr="00F330C5" w:rsidRDefault="0005733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Segoe UI" w:hAnsi="Segoe UI" w:cs="Segoe UI"/>
          <w:b/>
          <w:color w:val="000000"/>
          <w:sz w:val="22"/>
          <w:szCs w:val="22"/>
        </w:rPr>
      </w:pPr>
      <w:bookmarkStart w:id="1" w:name="_heading=h.u6f6r8zexeu0" w:colFirst="0" w:colLast="0"/>
      <w:bookmarkEnd w:id="1"/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387"/>
        <w:gridCol w:w="8529"/>
      </w:tblGrid>
      <w:tr w:rsidR="00F330C5" w14:paraId="478E0911" w14:textId="77777777" w:rsidTr="00F330C5">
        <w:tc>
          <w:tcPr>
            <w:tcW w:w="2387" w:type="dxa"/>
          </w:tcPr>
          <w:p w14:paraId="2B77A711" w14:textId="09AA5799" w:rsidR="00F330C5" w:rsidRPr="00F330C5" w:rsidRDefault="00F330C5">
            <w:pPr>
              <w:spacing w:before="120" w:line="240" w:lineRule="auto"/>
              <w:ind w:leftChars="0" w:left="0" w:firstLineChars="0" w:firstLine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b/>
                <w:sz w:val="22"/>
                <w:szCs w:val="22"/>
              </w:rPr>
              <w:t xml:space="preserve">Qualifications </w:t>
            </w:r>
            <w:r w:rsidRPr="00F330C5">
              <w:rPr>
                <w:rFonts w:ascii="Segoe UI" w:hAnsi="Segoe UI" w:cs="Segoe UI"/>
                <w:b/>
                <w:sz w:val="22"/>
                <w:szCs w:val="22"/>
              </w:rPr>
              <w:br/>
              <w:t>and training</w:t>
            </w:r>
          </w:p>
        </w:tc>
        <w:tc>
          <w:tcPr>
            <w:tcW w:w="8529" w:type="dxa"/>
          </w:tcPr>
          <w:p w14:paraId="0518146E" w14:textId="38E9B430" w:rsidR="00540C07" w:rsidRPr="00540C07" w:rsidRDefault="00540C07" w:rsidP="00540C07">
            <w:pPr>
              <w:pStyle w:val="8DONTsbulle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540C07">
              <w:rPr>
                <w:rFonts w:ascii="Segoe UI" w:hAnsi="Segoe UI" w:cs="Segoe UI"/>
                <w:b w:val="0"/>
                <w:sz w:val="22"/>
                <w:szCs w:val="22"/>
              </w:rPr>
              <w:t>NVQ 3 for Teaching Assistants or equivalent qualification or exp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>erience</w:t>
            </w:r>
          </w:p>
          <w:p w14:paraId="4EBF1E02" w14:textId="4563148C" w:rsidR="00F330C5" w:rsidRPr="00540C07" w:rsidRDefault="00F330C5" w:rsidP="00540C07">
            <w:pPr>
              <w:pStyle w:val="8DONTsbulle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540C07">
              <w:rPr>
                <w:rFonts w:ascii="Segoe UI" w:hAnsi="Segoe UI" w:cs="Segoe UI"/>
                <w:b w:val="0"/>
                <w:sz w:val="22"/>
                <w:szCs w:val="22"/>
              </w:rPr>
              <w:t xml:space="preserve">GCSE or equivalent level, including at least a Grade 4 (previously Grade C) in English and maths </w:t>
            </w:r>
          </w:p>
          <w:p w14:paraId="50EB5826" w14:textId="77777777" w:rsidR="00540C07" w:rsidRPr="00540C07" w:rsidRDefault="00540C07" w:rsidP="00540C07">
            <w:pPr>
              <w:pStyle w:val="8DONTsbulle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540C07">
              <w:rPr>
                <w:rFonts w:ascii="Segoe UI" w:hAnsi="Segoe UI" w:cs="Segoe UI"/>
                <w:b w:val="0"/>
                <w:sz w:val="22"/>
                <w:szCs w:val="22"/>
              </w:rPr>
              <w:t>Training in the relevant strategies e.g. literacy and/or in particular curriculum or learning area e.g. bi-lingual, sign language, dyslexia, ICT, maths, English, CACHE etc.</w:t>
            </w:r>
          </w:p>
          <w:p w14:paraId="6FA18A03" w14:textId="77D5AFC5" w:rsidR="00540C07" w:rsidRPr="00540C07" w:rsidRDefault="00540C07" w:rsidP="00540C07">
            <w:pPr>
              <w:pStyle w:val="8DONTsbullet"/>
              <w:numPr>
                <w:ilvl w:val="0"/>
                <w:numId w:val="25"/>
              </w:numPr>
              <w:spacing w:after="0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540C07">
              <w:rPr>
                <w:rFonts w:ascii="Segoe UI" w:hAnsi="Segoe UI" w:cs="Segoe UI"/>
                <w:b w:val="0"/>
                <w:sz w:val="22"/>
                <w:szCs w:val="22"/>
              </w:rPr>
              <w:t>Appropriate fir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st aid training or willing to undertake this </w:t>
            </w:r>
          </w:p>
          <w:p w14:paraId="28510733" w14:textId="298A1500" w:rsidR="00F330C5" w:rsidRPr="00540C07" w:rsidRDefault="00540C07" w:rsidP="00540C07">
            <w:pPr>
              <w:pStyle w:val="8DONTsbullet"/>
              <w:spacing w:after="0"/>
              <w:ind w:left="170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540C07">
              <w:rPr>
                <w:rFonts w:ascii="Segoe UI" w:hAnsi="Segoe UI" w:cs="Segoe UI"/>
                <w:b w:val="0"/>
                <w:sz w:val="22"/>
                <w:szCs w:val="22"/>
              </w:rPr>
              <w:t>Full working knowledge of relevant polices/codes of practice and aw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>areness of relevant legislation</w:t>
            </w:r>
          </w:p>
        </w:tc>
      </w:tr>
      <w:tr w:rsidR="00F330C5" w14:paraId="468D99A0" w14:textId="77777777" w:rsidTr="00F330C5">
        <w:tc>
          <w:tcPr>
            <w:tcW w:w="2387" w:type="dxa"/>
          </w:tcPr>
          <w:p w14:paraId="2EFEAD57" w14:textId="207D8FD6" w:rsidR="00F330C5" w:rsidRPr="00F330C5" w:rsidRDefault="00F330C5">
            <w:pPr>
              <w:spacing w:before="120" w:line="240" w:lineRule="auto"/>
              <w:ind w:leftChars="0" w:left="0" w:firstLineChars="0" w:firstLine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b/>
                <w:sz w:val="22"/>
                <w:szCs w:val="22"/>
              </w:rPr>
              <w:t>Experience</w:t>
            </w:r>
          </w:p>
        </w:tc>
        <w:tc>
          <w:tcPr>
            <w:tcW w:w="8529" w:type="dxa"/>
          </w:tcPr>
          <w:p w14:paraId="465F5F14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Experience working in a school environment or other educational setting</w:t>
            </w:r>
          </w:p>
          <w:p w14:paraId="53CF5C07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Experience working with children / young people </w:t>
            </w:r>
          </w:p>
          <w:p w14:paraId="550A699C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Experience planning and delivering learning activities </w:t>
            </w:r>
          </w:p>
          <w:p w14:paraId="7B4CA61D" w14:textId="0EE94A62" w:rsidR="00F330C5" w:rsidRPr="00540C07" w:rsidRDefault="00F330C5" w:rsidP="00540C07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Experience of planning and leading teaching and learning activities (under supervision) </w:t>
            </w:r>
          </w:p>
        </w:tc>
      </w:tr>
      <w:tr w:rsidR="00F330C5" w14:paraId="69D151CE" w14:textId="77777777" w:rsidTr="00F330C5">
        <w:tc>
          <w:tcPr>
            <w:tcW w:w="2387" w:type="dxa"/>
            <w:shd w:val="clear" w:color="auto" w:fill="auto"/>
          </w:tcPr>
          <w:p w14:paraId="414B68F7" w14:textId="20BE20E4" w:rsidR="00F330C5" w:rsidRPr="00F330C5" w:rsidRDefault="00F330C5">
            <w:pPr>
              <w:spacing w:before="120" w:line="240" w:lineRule="auto"/>
              <w:ind w:leftChars="0" w:left="0" w:firstLineChars="0" w:firstLine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b/>
                <w:sz w:val="22"/>
                <w:szCs w:val="22"/>
              </w:rPr>
              <w:t>Skills and knowledge</w:t>
            </w:r>
          </w:p>
        </w:tc>
        <w:tc>
          <w:tcPr>
            <w:tcW w:w="8529" w:type="dxa"/>
            <w:shd w:val="clear" w:color="auto" w:fill="auto"/>
          </w:tcPr>
          <w:p w14:paraId="4E2B591A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Good literacy and numeracy skills </w:t>
            </w:r>
          </w:p>
          <w:p w14:paraId="70061B2D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Good organisational skills </w:t>
            </w:r>
          </w:p>
          <w:p w14:paraId="354D7A4B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Ability to build effective working relationships with pupils and adults</w:t>
            </w:r>
          </w:p>
          <w:p w14:paraId="78596D47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Skills and expertise in understanding the needs of all pupils</w:t>
            </w:r>
          </w:p>
          <w:p w14:paraId="19C23B6D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Knowledge of how to help adapt and deliver support to meet individual needs</w:t>
            </w:r>
          </w:p>
          <w:p w14:paraId="4B6E772D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Subject and curriculum knowledge relevant to the role, and ability to apply this effectively in supporting teachers and pupils</w:t>
            </w:r>
          </w:p>
          <w:p w14:paraId="67DEC420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Excellent verbal communication skills </w:t>
            </w:r>
          </w:p>
          <w:p w14:paraId="6816E41A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Active listening skills </w:t>
            </w:r>
          </w:p>
          <w:p w14:paraId="5139A98A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The ability to remain calm in stressful situations </w:t>
            </w:r>
          </w:p>
          <w:p w14:paraId="2C29E2C8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Knowledge of guidance and requirements around safeguarding children</w:t>
            </w:r>
          </w:p>
          <w:p w14:paraId="5DEDEFB7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Good ICT skills, particularly using ICT to support learning</w:t>
            </w:r>
          </w:p>
          <w:p w14:paraId="0C123040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Understanding of roles and responsibilities within the classroom and whole school context </w:t>
            </w:r>
          </w:p>
          <w:p w14:paraId="7B148ACC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Understanding of effective teaching methods</w:t>
            </w:r>
          </w:p>
          <w:p w14:paraId="5E1DA83F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Knowledge of how to successfully lead learning activities for a group or class of children </w:t>
            </w:r>
          </w:p>
          <w:p w14:paraId="32CC67B5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Knowledge of how statutory and non-statutory frameworks for the school curriculum relate to the age and ability ranges of the learners they support</w:t>
            </w:r>
          </w:p>
          <w:p w14:paraId="66B35707" w14:textId="1EE764CE" w:rsid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 xml:space="preserve">Knowledge of how to support learners in accessing the curriculum in accordance with the SEND code of practice </w:t>
            </w:r>
          </w:p>
          <w:p w14:paraId="2E12EF01" w14:textId="78B267C8" w:rsidR="00540C07" w:rsidRPr="00540C07" w:rsidRDefault="00540C07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540C07">
              <w:rPr>
                <w:rFonts w:ascii="Segoe UI" w:hAnsi="Segoe UI" w:cs="Segoe UI"/>
                <w:sz w:val="22"/>
                <w:szCs w:val="22"/>
              </w:rPr>
              <w:t>Understanding of principles of child development and learning processes</w:t>
            </w:r>
          </w:p>
          <w:p w14:paraId="05069D68" w14:textId="2B33C977" w:rsidR="00F330C5" w:rsidRPr="00540C07" w:rsidRDefault="00540C07" w:rsidP="00540C07">
            <w:pPr>
              <w:pStyle w:val="8DONTsbullet"/>
              <w:numPr>
                <w:ilvl w:val="0"/>
                <w:numId w:val="25"/>
              </w:numPr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540C07">
              <w:rPr>
                <w:rFonts w:ascii="Segoe UI" w:hAnsi="Segoe UI" w:cs="Segoe UI"/>
                <w:b w:val="0"/>
                <w:sz w:val="22"/>
                <w:szCs w:val="22"/>
              </w:rPr>
              <w:t>Working knowledge of national/foundation stage curriculum and other relevant</w:t>
            </w:r>
            <w:r>
              <w:rPr>
                <w:rFonts w:ascii="Segoe UI" w:hAnsi="Segoe UI" w:cs="Segoe UI"/>
                <w:b w:val="0"/>
                <w:sz w:val="22"/>
                <w:szCs w:val="22"/>
              </w:rPr>
              <w:t xml:space="preserve"> learning programmes/strategies</w:t>
            </w:r>
          </w:p>
        </w:tc>
      </w:tr>
      <w:tr w:rsidR="00F330C5" w14:paraId="402385AC" w14:textId="77777777" w:rsidTr="00F330C5">
        <w:tc>
          <w:tcPr>
            <w:tcW w:w="2387" w:type="dxa"/>
          </w:tcPr>
          <w:p w14:paraId="1E3C406D" w14:textId="1B1F7AE3" w:rsidR="00F330C5" w:rsidRPr="00F330C5" w:rsidRDefault="00F330C5">
            <w:pPr>
              <w:spacing w:before="120" w:line="240" w:lineRule="auto"/>
              <w:ind w:leftChars="0" w:left="0" w:firstLineChars="0" w:firstLine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b/>
                <w:sz w:val="22"/>
                <w:szCs w:val="22"/>
              </w:rPr>
              <w:t>Personal qualities</w:t>
            </w:r>
          </w:p>
        </w:tc>
        <w:tc>
          <w:tcPr>
            <w:tcW w:w="8529" w:type="dxa"/>
          </w:tcPr>
          <w:p w14:paraId="48A97E07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Enjoyment of working with children</w:t>
            </w:r>
          </w:p>
          <w:p w14:paraId="2954B321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Sensitivity and understanding, to help build good relationships with pupils</w:t>
            </w:r>
          </w:p>
          <w:p w14:paraId="3168B1A3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A commitment to getting the best outcomes for all pupils, and promoting the ethos and values of the school</w:t>
            </w:r>
          </w:p>
          <w:p w14:paraId="187379FB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Commitment to maintaining confidentiality at all times</w:t>
            </w:r>
          </w:p>
          <w:p w14:paraId="211B5BC4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Commitment to safeguarding pupil’s wellbeing and equality</w:t>
            </w:r>
          </w:p>
          <w:p w14:paraId="319C2FEB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Resilient, positive, forward looking and enthusiastic about making a difference</w:t>
            </w:r>
          </w:p>
          <w:p w14:paraId="4FE7094F" w14:textId="77777777" w:rsidR="00F330C5" w:rsidRPr="00F330C5" w:rsidRDefault="00F330C5" w:rsidP="00F330C5">
            <w:pPr>
              <w:pStyle w:val="4Bulletedcopyblue"/>
              <w:numPr>
                <w:ilvl w:val="0"/>
                <w:numId w:val="25"/>
              </w:numPr>
              <w:suppressAutoHyphens w:val="0"/>
              <w:spacing w:line="240" w:lineRule="auto"/>
              <w:ind w:leftChars="0" w:firstLineChars="0"/>
              <w:textDirection w:val="lrTb"/>
              <w:textAlignment w:val="auto"/>
              <w:outlineLvl w:val="9"/>
              <w:rPr>
                <w:rFonts w:ascii="Segoe UI" w:hAnsi="Segoe UI" w:cs="Segoe UI"/>
                <w:sz w:val="22"/>
                <w:szCs w:val="22"/>
              </w:rPr>
            </w:pPr>
            <w:r w:rsidRPr="00F330C5">
              <w:rPr>
                <w:rFonts w:ascii="Segoe UI" w:hAnsi="Segoe UI" w:cs="Segoe UI"/>
                <w:sz w:val="22"/>
                <w:szCs w:val="22"/>
              </w:rPr>
              <w:t>Capacity to inspire, motivate and challenge children and young people</w:t>
            </w:r>
          </w:p>
          <w:p w14:paraId="0880615B" w14:textId="68DEB3D9" w:rsidR="00F330C5" w:rsidRPr="00F330C5" w:rsidRDefault="00F330C5" w:rsidP="00F330C5">
            <w:pPr>
              <w:spacing w:before="120" w:line="240" w:lineRule="auto"/>
              <w:ind w:leftChars="0" w:left="0" w:firstLineChars="0" w:firstLine="0"/>
              <w:rPr>
                <w:rFonts w:ascii="Segoe UI" w:hAnsi="Segoe UI" w:cs="Segoe UI"/>
                <w:b/>
                <w:color w:val="000000"/>
                <w:sz w:val="22"/>
                <w:szCs w:val="22"/>
              </w:rPr>
            </w:pPr>
          </w:p>
        </w:tc>
      </w:tr>
    </w:tbl>
    <w:p w14:paraId="260F5029" w14:textId="77777777" w:rsidR="00057334" w:rsidRPr="00F330C5" w:rsidRDefault="00057334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Segoe UI" w:hAnsi="Segoe UI" w:cs="Segoe UI"/>
          <w:b/>
          <w:color w:val="000000"/>
          <w:sz w:val="22"/>
          <w:szCs w:val="22"/>
        </w:rPr>
      </w:pPr>
    </w:p>
    <w:sectPr w:rsidR="00057334" w:rsidRPr="00F330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1077" w:bottom="1474" w:left="1077" w:header="454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8C03" w14:textId="77777777" w:rsidR="00EE0F62" w:rsidRDefault="00C26D7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FC86688" w14:textId="77777777" w:rsidR="00EE0F62" w:rsidRDefault="00C26D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723" w14:textId="77777777" w:rsidR="00F330C5" w:rsidRDefault="00F330C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65BB2" w14:textId="77777777" w:rsidR="00F330C5" w:rsidRDefault="00F330C5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52D9E" w14:textId="77777777" w:rsidR="00F330C5" w:rsidRDefault="00F330C5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305F8" w14:textId="77777777" w:rsidR="00EE0F62" w:rsidRDefault="00C26D7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B18547" w14:textId="77777777" w:rsidR="00EE0F62" w:rsidRDefault="00C26D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CA263" w14:textId="77777777" w:rsidR="00057334" w:rsidRDefault="00C26D77">
    <w:pPr>
      <w:ind w:left="0" w:hanging="2"/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hidden="0" allowOverlap="1" wp14:anchorId="45394D5B" wp14:editId="4259772C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7558405" cy="10695940"/>
          <wp:effectExtent l="0" t="0" r="0" b="0"/>
          <wp:wrapNone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40C07">
      <w:pict w14:anchorId="7D3DA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keydocs-background" style="position:absolute;margin-left:0;margin-top:0;width:595pt;height:842pt;z-index:-251658240;mso-position-horizontal:center;mso-position-horizontal-relative:left-margin-area;mso-position-vertical:center;mso-position-vertical-relative:top-margin-area">
          <v:imagedata r:id="rId2" o:title="image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F861D" w14:textId="77777777" w:rsidR="00057334" w:rsidRDefault="00057334">
    <w:pPr>
      <w:ind w:left="0" w:hanging="2"/>
    </w:pPr>
  </w:p>
  <w:p w14:paraId="58590E9B" w14:textId="77777777" w:rsidR="00057334" w:rsidRDefault="00057334">
    <w:pPr>
      <w:ind w:left="0" w:hanging="2"/>
    </w:pPr>
  </w:p>
  <w:p w14:paraId="6B9224C0" w14:textId="77777777" w:rsidR="00057334" w:rsidRDefault="00057334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1EABB" w14:textId="77777777" w:rsidR="00057334" w:rsidRDefault="0005733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1" w:hanging="3"/>
      <w:rPr>
        <w:b/>
        <w:color w:val="000000"/>
        <w:sz w:val="28"/>
        <w:szCs w:val="28"/>
      </w:rPr>
    </w:pPr>
  </w:p>
  <w:tbl>
    <w:tblPr>
      <w:tblStyle w:val="a"/>
      <w:tblW w:w="10916" w:type="dxa"/>
      <w:tblInd w:w="-851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545"/>
      <w:gridCol w:w="7371"/>
    </w:tblGrid>
    <w:tr w:rsidR="00057334" w14:paraId="65533FDF" w14:textId="77777777">
      <w:trPr>
        <w:trHeight w:val="1840"/>
      </w:trPr>
      <w:tc>
        <w:tcPr>
          <w:tcW w:w="3545" w:type="dxa"/>
          <w:vAlign w:val="center"/>
        </w:tcPr>
        <w:p w14:paraId="38D6EF7C" w14:textId="77777777" w:rsidR="00057334" w:rsidRDefault="00C26D77">
          <w:pPr>
            <w:ind w:left="1" w:right="119" w:hanging="3"/>
            <w:rPr>
              <w:rFonts w:ascii="Calibri" w:eastAsia="Calibri" w:hAnsi="Calibri" w:cs="Calibri"/>
              <w:sz w:val="28"/>
              <w:szCs w:val="28"/>
            </w:rPr>
          </w:pPr>
          <w:r>
            <w:rPr>
              <w:rFonts w:ascii="Calibri" w:eastAsia="Calibri" w:hAnsi="Calibri" w:cs="Calibri"/>
              <w:b/>
              <w:noProof/>
              <w:color w:val="FF0000"/>
              <w:sz w:val="28"/>
              <w:szCs w:val="28"/>
              <w:lang w:val="en-GB" w:eastAsia="en-GB"/>
            </w:rPr>
            <w:drawing>
              <wp:inline distT="0" distB="0" distL="114300" distR="114300" wp14:anchorId="4163F49A" wp14:editId="32AB8CB1">
                <wp:extent cx="1077595" cy="1162685"/>
                <wp:effectExtent l="0" t="0" r="0" b="0"/>
                <wp:docPr id="102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595" cy="11626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28AE42F0" w14:textId="43E1AFC2" w:rsidR="00057334" w:rsidRDefault="00F330C5">
          <w:pPr>
            <w:spacing w:before="180"/>
            <w:ind w:left="4" w:right="119" w:hanging="6"/>
            <w:jc w:val="right"/>
            <w:rPr>
              <w:rFonts w:ascii="Calibri" w:eastAsia="Calibri" w:hAnsi="Calibri" w:cs="Calibri"/>
              <w:sz w:val="32"/>
              <w:szCs w:val="32"/>
            </w:rPr>
          </w:pPr>
          <w:r>
            <w:rPr>
              <w:rFonts w:ascii="Calibri" w:eastAsia="Calibri" w:hAnsi="Calibri" w:cs="Calibri"/>
              <w:b/>
              <w:sz w:val="56"/>
              <w:szCs w:val="56"/>
            </w:rPr>
            <w:t>Person Specification</w:t>
          </w:r>
        </w:p>
        <w:p w14:paraId="404AB154" w14:textId="77777777" w:rsidR="00057334" w:rsidRDefault="00C26D77">
          <w:pPr>
            <w:spacing w:before="120"/>
            <w:ind w:left="2" w:right="119" w:hanging="4"/>
            <w:jc w:val="right"/>
            <w:rPr>
              <w:rFonts w:ascii="Calibri" w:eastAsia="Calibri" w:hAnsi="Calibri" w:cs="Calibri"/>
              <w:sz w:val="40"/>
              <w:szCs w:val="40"/>
            </w:rPr>
          </w:pPr>
          <w:r>
            <w:rPr>
              <w:rFonts w:ascii="Calibri" w:eastAsia="Calibri" w:hAnsi="Calibri" w:cs="Calibri"/>
              <w:b/>
              <w:sz w:val="40"/>
              <w:szCs w:val="40"/>
            </w:rPr>
            <w:t>Higher Level Teaching Assistant</w:t>
          </w:r>
        </w:p>
        <w:p w14:paraId="0C81A994" w14:textId="77777777" w:rsidR="00057334" w:rsidRDefault="00057334">
          <w:pPr>
            <w:ind w:left="1" w:right="119" w:hanging="3"/>
            <w:jc w:val="right"/>
            <w:rPr>
              <w:rFonts w:ascii="Calibri" w:eastAsia="Calibri" w:hAnsi="Calibri" w:cs="Calibri"/>
              <w:sz w:val="32"/>
              <w:szCs w:val="32"/>
            </w:rPr>
          </w:pPr>
        </w:p>
      </w:tc>
    </w:tr>
  </w:tbl>
  <w:p w14:paraId="45C63530" w14:textId="77777777" w:rsidR="00057334" w:rsidRDefault="00057334">
    <w:pPr>
      <w:ind w:left="0" w:hanging="2"/>
    </w:pPr>
  </w:p>
  <w:p w14:paraId="5FF350D8" w14:textId="77777777" w:rsidR="00057334" w:rsidRDefault="0005733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07209D"/>
    <w:multiLevelType w:val="hybridMultilevel"/>
    <w:tmpl w:val="B236323C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9A4027F"/>
    <w:multiLevelType w:val="hybridMultilevel"/>
    <w:tmpl w:val="F742636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58243C1"/>
    <w:multiLevelType w:val="multilevel"/>
    <w:tmpl w:val="0686B1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63703C"/>
    <w:multiLevelType w:val="hybridMultilevel"/>
    <w:tmpl w:val="20581F0A"/>
    <w:lvl w:ilvl="0" w:tplc="2ABA94D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93C"/>
    <w:multiLevelType w:val="hybridMultilevel"/>
    <w:tmpl w:val="45727D8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27966CA6"/>
    <w:multiLevelType w:val="hybridMultilevel"/>
    <w:tmpl w:val="C7AEEC6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09339BE"/>
    <w:multiLevelType w:val="hybridMultilevel"/>
    <w:tmpl w:val="CE6C9716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B13C9"/>
    <w:multiLevelType w:val="multilevel"/>
    <w:tmpl w:val="7C845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8FC6145"/>
    <w:multiLevelType w:val="hybridMultilevel"/>
    <w:tmpl w:val="B04009AE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44F36AB9"/>
    <w:multiLevelType w:val="hybridMultilevel"/>
    <w:tmpl w:val="0A4447C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468F8"/>
    <w:multiLevelType w:val="hybridMultilevel"/>
    <w:tmpl w:val="6D9EC13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5B9A6B0E"/>
    <w:multiLevelType w:val="hybridMultilevel"/>
    <w:tmpl w:val="7538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317F2"/>
    <w:multiLevelType w:val="multilevel"/>
    <w:tmpl w:val="8932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5C74DD0"/>
    <w:multiLevelType w:val="multilevel"/>
    <w:tmpl w:val="ED880D70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76877A20"/>
    <w:multiLevelType w:val="multilevel"/>
    <w:tmpl w:val="EE143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7610E33"/>
    <w:multiLevelType w:val="hybridMultilevel"/>
    <w:tmpl w:val="D3365D04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7B400AA4"/>
    <w:multiLevelType w:val="hybridMultilevel"/>
    <w:tmpl w:val="DEE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6B1"/>
    <w:multiLevelType w:val="hybridMultilevel"/>
    <w:tmpl w:val="7126188C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7C897A45"/>
    <w:multiLevelType w:val="hybridMultilevel"/>
    <w:tmpl w:val="D374AE3A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7E17196C"/>
    <w:multiLevelType w:val="multilevel"/>
    <w:tmpl w:val="D4927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2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4"/>
  </w:num>
  <w:num w:numId="17">
    <w:abstractNumId w:val="10"/>
  </w:num>
  <w:num w:numId="18">
    <w:abstractNumId w:val="8"/>
  </w:num>
  <w:num w:numId="19">
    <w:abstractNumId w:val="1"/>
  </w:num>
  <w:num w:numId="20">
    <w:abstractNumId w:val="5"/>
  </w:num>
  <w:num w:numId="21">
    <w:abstractNumId w:val="18"/>
  </w:num>
  <w:num w:numId="22">
    <w:abstractNumId w:val="0"/>
  </w:num>
  <w:num w:numId="23">
    <w:abstractNumId w:val="11"/>
  </w:num>
  <w:num w:numId="24">
    <w:abstractNumId w:val="3"/>
  </w:num>
  <w:num w:numId="25">
    <w:abstractNumId w:val="17"/>
  </w:num>
  <w:num w:numId="26">
    <w:abstractNumId w:val="16"/>
  </w:num>
  <w:num w:numId="27">
    <w:abstractNumId w:val="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34"/>
    <w:rsid w:val="00057334"/>
    <w:rsid w:val="00540C07"/>
    <w:rsid w:val="00C26D77"/>
    <w:rsid w:val="00EE0F62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E4820"/>
  <w15:docId w15:val="{2483ECC8-BE5C-4C94-99F3-542B918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b/>
      <w:sz w:val="48"/>
      <w:szCs w:val="48"/>
    </w:rPr>
  </w:style>
  <w:style w:type="paragraph" w:styleId="Heading2">
    <w:name w:val="heading 2"/>
    <w:basedOn w:val="2Subheadpink"/>
    <w:next w:val="Normal"/>
    <w:uiPriority w:val="9"/>
    <w:semiHidden/>
    <w:unhideWhenUsed/>
    <w:qFormat/>
    <w:pPr>
      <w:keepNext/>
      <w:keepLines/>
      <w:spacing w:before="120"/>
      <w:outlineLvl w:val="1"/>
    </w:pPr>
    <w:rPr>
      <w:color w:val="0D1C2F"/>
      <w:sz w:val="24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Heading11">
    <w:name w:val="Heading 11"/>
    <w:aliases w:val="Subhead 1"/>
    <w:basedOn w:val="Normal"/>
    <w:next w:val="6Abstract"/>
    <w:pPr>
      <w:spacing w:before="120"/>
    </w:pPr>
    <w:rPr>
      <w:b/>
      <w:sz w:val="28"/>
      <w:szCs w:val="36"/>
    </w:rPr>
  </w:style>
  <w:style w:type="character" w:customStyle="1" w:styleId="Heading1Char">
    <w:name w:val="Heading 1 Char"/>
    <w:aliases w:val="Subhead 1 Char"/>
    <w:rPr>
      <w:b/>
      <w:w w:val="100"/>
      <w:position w:val="-1"/>
      <w:sz w:val="28"/>
      <w:szCs w:val="36"/>
      <w:effect w:val="none"/>
      <w:vertAlign w:val="baseline"/>
      <w:cs w:val="0"/>
      <w:em w:val="none"/>
      <w:lang w:eastAsia="en-US"/>
    </w:rPr>
  </w:style>
  <w:style w:type="character" w:customStyle="1" w:styleId="Heading3Char">
    <w:name w:val="Heading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qFormat/>
    <w:pPr>
      <w:shd w:val="clear" w:color="auto" w:fill="FFFFFF"/>
      <w:textAlignment w:val="baseline"/>
    </w:pPr>
    <w:rPr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rPr>
      <w:color w:val="808080"/>
      <w:w w:val="100"/>
      <w:position w:val="-1"/>
      <w:sz w:val="16"/>
      <w:szCs w:val="16"/>
      <w:effect w:val="none"/>
      <w:bdr w:val="none" w:sz="0" w:space="0" w:color="auto" w:frame="1"/>
      <w:shd w:val="clear" w:color="auto" w:fill="FFFFFF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072CC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odycopy10pt">
    <w:name w:val="1 body copy 10pt"/>
    <w:basedOn w:val="Normal"/>
    <w:qFormat/>
  </w:style>
  <w:style w:type="character" w:customStyle="1" w:styleId="Heading2Char">
    <w:name w:val="Heading 2 Char"/>
    <w:rPr>
      <w:b/>
      <w:color w:val="0D1C2F"/>
      <w:w w:val="100"/>
      <w:position w:val="-1"/>
      <w:sz w:val="24"/>
      <w:szCs w:val="26"/>
      <w:effect w:val="none"/>
      <w:vertAlign w:val="baseline"/>
      <w:cs w:val="0"/>
      <w:em w:val="none"/>
      <w:lang w:val="en-US" w:eastAsia="en-US"/>
    </w:rPr>
  </w:style>
  <w:style w:type="paragraph" w:customStyle="1" w:styleId="2Subheadpink">
    <w:name w:val="2 Subhead pink"/>
    <w:next w:val="1bodycopy10pt"/>
    <w:pPr>
      <w:suppressAutoHyphens/>
      <w:spacing w:before="360" w:line="259" w:lineRule="auto"/>
      <w:ind w:leftChars="-1" w:left="-1" w:hangingChars="1" w:hanging="1"/>
      <w:textDirection w:val="btLr"/>
      <w:textAlignment w:val="top"/>
      <w:outlineLvl w:val="0"/>
    </w:pPr>
    <w:rPr>
      <w:b/>
      <w:color w:val="FF1F64"/>
      <w:position w:val="-1"/>
      <w:sz w:val="32"/>
      <w:szCs w:val="32"/>
      <w:lang w:val="en-US" w:eastAsia="en-US"/>
    </w:rPr>
  </w:style>
  <w:style w:type="paragraph" w:customStyle="1" w:styleId="SlugTheKey">
    <w:name w:val="Slug The Key"/>
    <w:next w:val="Normal"/>
    <w:pPr>
      <w:suppressAutoHyphens/>
      <w:spacing w:after="160" w:line="259" w:lineRule="auto"/>
      <w:ind w:leftChars="-1" w:left="-1" w:hangingChars="1" w:hanging="1"/>
      <w:jc w:val="center"/>
      <w:textDirection w:val="btLr"/>
      <w:textAlignment w:val="top"/>
      <w:outlineLvl w:val="0"/>
    </w:pPr>
    <w:rPr>
      <w:caps/>
      <w:color w:val="FFFFFF"/>
      <w:position w:val="-1"/>
      <w:sz w:val="18"/>
      <w:szCs w:val="18"/>
      <w:lang w:val="en-US" w:eastAsia="en-US"/>
    </w:rPr>
  </w:style>
  <w:style w:type="paragraph" w:customStyle="1" w:styleId="TKheadingpink">
    <w:name w:val="TK heading pink"/>
    <w:next w:val="1bodycopy10pt"/>
    <w:pPr>
      <w:spacing w:after="480" w:line="1" w:lineRule="atLeast"/>
      <w:ind w:leftChars="-1" w:left="-1" w:hangingChars="1" w:hanging="1"/>
      <w:textDirection w:val="btLr"/>
      <w:textAlignment w:val="top"/>
      <w:outlineLvl w:val="0"/>
    </w:pPr>
    <w:rPr>
      <w:b/>
      <w:color w:val="FF1F64"/>
      <w:position w:val="-1"/>
      <w:sz w:val="60"/>
      <w:szCs w:val="24"/>
      <w:lang w:val="en-US" w:eastAsia="en-US"/>
    </w:rPr>
  </w:style>
  <w:style w:type="paragraph" w:customStyle="1" w:styleId="8DONTsbullet">
    <w:name w:val="8 DON'Ts bullet"/>
    <w:basedOn w:val="Normal"/>
    <w:pPr>
      <w:suppressAutoHyphens w:val="0"/>
      <w:ind w:leftChars="0" w:left="0" w:right="284" w:firstLineChars="0" w:firstLine="0"/>
    </w:pPr>
    <w:rPr>
      <w:b/>
      <w:sz w:val="24"/>
      <w:szCs w:val="20"/>
    </w:rPr>
  </w:style>
  <w:style w:type="paragraph" w:customStyle="1" w:styleId="7DOsbullet">
    <w:name w:val="7 DOs bullet"/>
    <w:basedOn w:val="Normal"/>
    <w:pPr>
      <w:tabs>
        <w:tab w:val="num" w:pos="720"/>
      </w:tabs>
      <w:ind w:right="284"/>
    </w:pPr>
    <w:rPr>
      <w:b/>
      <w:sz w:val="24"/>
      <w:szCs w:val="20"/>
    </w:rPr>
  </w:style>
  <w:style w:type="paragraph" w:customStyle="1" w:styleId="4Bulletedcopyblue">
    <w:name w:val="4 Bulleted copy blue"/>
    <w:basedOn w:val="Normal"/>
    <w:qFormat/>
    <w:pPr>
      <w:tabs>
        <w:tab w:val="num" w:pos="720"/>
      </w:tabs>
      <w:spacing w:after="60"/>
    </w:pPr>
    <w:rPr>
      <w:szCs w:val="20"/>
    </w:rPr>
  </w:style>
  <w:style w:type="paragraph" w:customStyle="1" w:styleId="9Boxheading">
    <w:name w:val="9 Box heading"/>
    <w:basedOn w:val="Normal"/>
    <w:rPr>
      <w:b/>
      <w:color w:val="12263F"/>
      <w:sz w:val="24"/>
    </w:rPr>
  </w:style>
  <w:style w:type="paragraph" w:customStyle="1" w:styleId="9Secondbullet">
    <w:name w:val="9 Second bullet"/>
    <w:basedOn w:val="1bodycopy10pt"/>
    <w:pPr>
      <w:tabs>
        <w:tab w:val="num" w:pos="720"/>
      </w:tabs>
      <w:ind w:right="567"/>
    </w:pPr>
  </w:style>
  <w:style w:type="paragraph" w:styleId="BalloonText">
    <w:name w:val="Balloon Text"/>
    <w:basedOn w:val="Normal"/>
    <w:qFormat/>
    <w:rPr>
      <w:rFonts w:ascii="Segoe UI" w:eastAsia="MS Mincho" w:hAnsi="Segoe UI"/>
      <w:sz w:val="18"/>
      <w:szCs w:val="18"/>
    </w:rPr>
  </w:style>
  <w:style w:type="character" w:customStyle="1" w:styleId="1bodycopy10ptChar">
    <w:name w:val="1 body copy 10p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9SecondbulletChar">
    <w:name w:val="9 Second bulle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BalloonTextChar">
    <w:name w:val="Balloon Text Char"/>
    <w:rPr>
      <w:rFonts w:ascii="Segoe UI" w:eastAsia="MS Mincho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character" w:styleId="Strong">
    <w:name w:val="Strong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6Abstract">
    <w:name w:val="6 Abstract"/>
    <w:pPr>
      <w:suppressAutoHyphens/>
      <w:spacing w:after="24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8"/>
      <w:lang w:val="en-US" w:eastAsia="en-US"/>
    </w:rPr>
  </w:style>
  <w:style w:type="paragraph" w:styleId="TOC2">
    <w:name w:val="toc 2"/>
    <w:basedOn w:val="Normal"/>
    <w:next w:val="Normal"/>
    <w:qFormat/>
    <w:pPr>
      <w:spacing w:after="100"/>
      <w:ind w:left="220"/>
    </w:pPr>
  </w:style>
  <w:style w:type="paragraph" w:customStyle="1" w:styleId="Text">
    <w:name w:val="Text"/>
    <w:basedOn w:val="BodyText"/>
    <w:rPr>
      <w:sz w:val="20"/>
      <w:szCs w:val="20"/>
    </w:rPr>
  </w:style>
  <w:style w:type="character" w:customStyle="1" w:styleId="TextChar">
    <w:name w:val="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9TableHeading">
    <w:name w:val="9 Table Heading"/>
    <w:basedOn w:val="Text"/>
    <w:pPr>
      <w:spacing w:after="0"/>
    </w:pPr>
    <w:rPr>
      <w:caps/>
    </w:rPr>
  </w:style>
  <w:style w:type="character" w:customStyle="1" w:styleId="9TableHeadingChar">
    <w:name w:val="9 Table Heading Char"/>
    <w:rPr>
      <w:cap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Bodycopyitalic">
    <w:name w:val="Body copy italic"/>
    <w:basedOn w:val="Normal"/>
    <w:pPr>
      <w:ind w:right="284"/>
    </w:pPr>
    <w:rPr>
      <w:i/>
    </w:rPr>
  </w:style>
  <w:style w:type="paragraph" w:styleId="BodyText">
    <w:name w:val="Body Text"/>
    <w:basedOn w:val="Normal"/>
    <w:qFormat/>
    <w:rPr>
      <w:sz w:val="22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Heading"/>
    <w:basedOn w:val="1bodycopy10pt"/>
    <w:pPr>
      <w:spacing w:after="0"/>
    </w:pPr>
  </w:style>
  <w:style w:type="character" w:customStyle="1" w:styleId="TableHeadingChar">
    <w:name w:val="TableHeading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table" w:customStyle="1" w:styleId="TheKeytable">
    <w:name w:val="The Key 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</w:style>
  <w:style w:type="table" w:customStyle="1" w:styleId="Style1">
    <w:name w:val="Style1"/>
    <w:basedOn w:val="TheKeytable"/>
    <w:tblPr/>
  </w:style>
  <w:style w:type="paragraph" w:customStyle="1" w:styleId="Tablecopy">
    <w:name w:val="Table copy"/>
    <w:basedOn w:val="1bodycopy10pt"/>
    <w:rPr>
      <w:szCs w:val="20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Subheadwithpointer">
    <w:name w:val="Subhead with pointer"/>
    <w:basedOn w:val="Normal"/>
    <w:next w:val="6Abstract"/>
    <w:pPr>
      <w:tabs>
        <w:tab w:val="num" w:pos="720"/>
      </w:tabs>
      <w:spacing w:before="120"/>
      <w:ind w:right="850"/>
    </w:pPr>
    <w:rPr>
      <w:b/>
      <w:bCs/>
      <w:color w:val="12263F"/>
      <w:sz w:val="32"/>
      <w:szCs w:val="32"/>
    </w:rPr>
  </w:style>
  <w:style w:type="paragraph" w:customStyle="1" w:styleId="1bodycopy11pt">
    <w:name w:val="1 body copy 11pt"/>
    <w:pPr>
      <w:suppressAutoHyphens/>
      <w:spacing w:line="1" w:lineRule="atLeast"/>
      <w:ind w:leftChars="-1" w:left="-1" w:right="850" w:hangingChars="1" w:hanging="1"/>
      <w:textDirection w:val="btLr"/>
      <w:textAlignment w:val="top"/>
      <w:outlineLvl w:val="0"/>
    </w:pPr>
    <w:rPr>
      <w:position w:val="-1"/>
      <w:sz w:val="22"/>
      <w:szCs w:val="24"/>
      <w:lang w:val="en-US" w:eastAsia="en-US"/>
    </w:rPr>
  </w:style>
  <w:style w:type="character" w:customStyle="1" w:styleId="SubheadwithpointerChar">
    <w:name w:val="Subhead with pointer Char"/>
    <w:rPr>
      <w:b/>
      <w:bCs/>
      <w:color w:val="12263F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itle1">
    <w:name w:val="Title 1"/>
    <w:basedOn w:val="Heading11"/>
    <w:pPr>
      <w:keepNext/>
      <w:keepLines/>
      <w:spacing w:before="480"/>
    </w:pPr>
    <w:rPr>
      <w:b w:val="0"/>
      <w:bCs/>
      <w:sz w:val="52"/>
      <w:szCs w:val="52"/>
    </w:rPr>
  </w:style>
  <w:style w:type="character" w:customStyle="1" w:styleId="Title1Char">
    <w:name w:val="Title 1 Char"/>
    <w:rPr>
      <w:bCs/>
      <w:w w:val="100"/>
      <w:position w:val="-1"/>
      <w:sz w:val="52"/>
      <w:szCs w:val="52"/>
      <w:effect w:val="none"/>
      <w:vertAlign w:val="baseline"/>
      <w:cs w:val="0"/>
      <w:em w:val="none"/>
      <w:lang w:val="en-US" w:eastAsia="en-US"/>
    </w:rPr>
  </w:style>
  <w:style w:type="paragraph" w:styleId="TOCHeading">
    <w:name w:val="TOC Heading"/>
    <w:basedOn w:val="Heading11"/>
    <w:next w:val="Normal"/>
    <w:qFormat/>
    <w:pPr>
      <w:keepNext/>
      <w:keepLines/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0D1C2F"/>
      <w:sz w:val="32"/>
      <w:szCs w:val="32"/>
    </w:rPr>
  </w:style>
  <w:style w:type="paragraph" w:styleId="TOC1">
    <w:name w:val="toc 1"/>
    <w:basedOn w:val="Normal"/>
    <w:next w:val="Normal"/>
    <w:qFormat/>
    <w:pPr>
      <w:spacing w:after="100"/>
    </w:pPr>
  </w:style>
  <w:style w:type="paragraph" w:customStyle="1" w:styleId="Heading">
    <w:name w:val="Heading"/>
    <w:basedOn w:val="BodyText"/>
    <w:pPr>
      <w:spacing w:line="360" w:lineRule="auto"/>
    </w:pPr>
    <w:rPr>
      <w:b/>
      <w:sz w:val="24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TheKeypolicytable">
    <w:name w:val="The Key policy table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  <w:tblCellMar>
        <w:top w:w="57" w:type="dxa"/>
        <w:bottom w:w="57" w:type="dxa"/>
      </w:tblCellMar>
    </w:tblPr>
  </w:style>
  <w:style w:type="paragraph" w:customStyle="1" w:styleId="Tablebodycopy">
    <w:name w:val="Table body copy"/>
    <w:basedOn w:val="1bodycopy10pt"/>
    <w:qFormat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pPr>
      <w:tabs>
        <w:tab w:val="num" w:pos="720"/>
      </w:tabs>
    </w:pPr>
  </w:style>
  <w:style w:type="paragraph" w:customStyle="1" w:styleId="Tablecopybulleted">
    <w:name w:val="Table copy bulleted"/>
    <w:basedOn w:val="Tablebodycopy"/>
    <w:pPr>
      <w:tabs>
        <w:tab w:val="num" w:pos="720"/>
      </w:tabs>
    </w:pPr>
  </w:style>
  <w:style w:type="paragraph" w:customStyle="1" w:styleId="Caption1">
    <w:name w:val="Caption 1"/>
    <w:basedOn w:val="Normal"/>
    <w:pPr>
      <w:spacing w:before="120"/>
    </w:pPr>
    <w:rPr>
      <w:i/>
      <w:color w:val="F15F22"/>
    </w:rPr>
  </w:style>
  <w:style w:type="paragraph" w:customStyle="1" w:styleId="Subhead2">
    <w:name w:val="Subhead 2"/>
    <w:basedOn w:val="1bodycopy10pt"/>
    <w:next w:val="1bodycopy10pt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rPr>
      <w:b/>
      <w:color w:val="12263F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4Heading1">
    <w:name w:val="4 Heading 1"/>
    <w:basedOn w:val="Heading11"/>
    <w:next w:val="Normal"/>
    <w:pPr>
      <w:spacing w:before="0" w:after="480"/>
    </w:pPr>
    <w:rPr>
      <w:color w:val="FF1F64"/>
      <w:sz w:val="60"/>
    </w:rPr>
  </w:style>
  <w:style w:type="paragraph" w:styleId="TOC4">
    <w:name w:val="toc 4"/>
    <w:basedOn w:val="Normal"/>
    <w:next w:val="Normal"/>
    <w:qFormat/>
    <w:pPr>
      <w:spacing w:after="100"/>
      <w:ind w:left="600"/>
    </w:pPr>
  </w:style>
  <w:style w:type="paragraph" w:customStyle="1" w:styleId="Tablecopybulletedlevel2">
    <w:name w:val="Table copy bulleted level 2"/>
    <w:basedOn w:val="Tablebodycopy"/>
    <w:next w:val="Tablecopybulleted"/>
    <w:pPr>
      <w:tabs>
        <w:tab w:val="num" w:pos="720"/>
      </w:tabs>
    </w:pPr>
  </w:style>
  <w:style w:type="character" w:customStyle="1" w:styleId="HeadingChar">
    <w:name w:val="Heading Char"/>
    <w:rPr>
      <w:b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Sub-heading">
    <w:name w:val="Sub-heading"/>
    <w:basedOn w:val="BodyText"/>
    <w:rPr>
      <w:b/>
      <w:sz w:val="20"/>
      <w:szCs w:val="20"/>
    </w:rPr>
  </w:style>
  <w:style w:type="character" w:customStyle="1" w:styleId="Sub-headingChar">
    <w:name w:val="Sub-heading Char"/>
    <w:rPr>
      <w:b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ColorfulList-Accent11">
    <w:name w:val="Colorful List - Accent 11"/>
    <w:basedOn w:val="Normal"/>
    <w:pPr>
      <w:tabs>
        <w:tab w:val="num" w:pos="720"/>
      </w:tabs>
      <w:spacing w:before="120"/>
    </w:pPr>
    <w:rPr>
      <w:szCs w:val="2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edewLW5NKhWKSETKCAlyC4WfuQ==">CgMxLjAyDmgudTZmNnI4emV4ZXUwOAByITEtQlg0OWplRXhOcFNZMjFKSkNwaGFuQmREWTliamNwZw==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29A0369-1218-440D-A7D1-AF01310B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Naidoo</dc:creator>
  <cp:lastModifiedBy>Lisa Allen</cp:lastModifiedBy>
  <cp:revision>2</cp:revision>
  <dcterms:created xsi:type="dcterms:W3CDTF">2025-04-03T11:52:00Z</dcterms:created>
  <dcterms:modified xsi:type="dcterms:W3CDTF">2025-04-03T11:52:00Z</dcterms:modified>
</cp:coreProperties>
</file>