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b w:val="1"/>
          <w:color w:val="ff00ff"/>
          <w:u w:val="single"/>
        </w:rPr>
      </w:pPr>
      <w:r w:rsidDel="00000000" w:rsidR="00000000" w:rsidRPr="00000000">
        <w:rPr>
          <w:b w:val="1"/>
          <w:color w:val="ff00ff"/>
          <w:u w:val="single"/>
          <w:rtl w:val="0"/>
        </w:rPr>
        <w:t xml:space="preserve">ETHOS</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spacing w:line="240" w:lineRule="auto"/>
        <w:rPr/>
      </w:pPr>
      <w:r w:rsidDel="00000000" w:rsidR="00000000" w:rsidRPr="00000000">
        <w:rPr>
          <w:rtl w:val="0"/>
        </w:rPr>
        <w:t xml:space="preserve">We are a small alternative provision that treasures the children and young people we work with. We believe in keeping learners at the heart of everything we do. Supporting young people through life’s challenges and ensuring trusting relationships are formed with families and carers. </w:t>
      </w:r>
      <w:r w:rsidDel="00000000" w:rsidR="00000000" w:rsidRPr="00000000">
        <w:rPr>
          <w:rtl w:val="0"/>
        </w:rPr>
      </w:r>
    </w:p>
    <w:p w:rsidR="00000000" w:rsidDel="00000000" w:rsidP="00000000" w:rsidRDefault="00000000" w:rsidRPr="00000000" w14:paraId="00000006">
      <w:pPr>
        <w:spacing w:line="240" w:lineRule="auto"/>
        <w:rPr>
          <w:rFonts w:ascii="Caveat" w:cs="Caveat" w:eastAsia="Caveat" w:hAnsi="Caveat"/>
          <w:sz w:val="28"/>
          <w:szCs w:val="28"/>
        </w:rPr>
      </w:pPr>
      <w:r w:rsidDel="00000000" w:rsidR="00000000" w:rsidRPr="00000000">
        <w:rPr>
          <w:rtl w:val="0"/>
        </w:rPr>
      </w:r>
    </w:p>
    <w:p w:rsidR="00000000" w:rsidDel="00000000" w:rsidP="00000000" w:rsidRDefault="00000000" w:rsidRPr="00000000" w14:paraId="00000007">
      <w:pPr>
        <w:spacing w:line="240" w:lineRule="auto"/>
        <w:rPr/>
      </w:pPr>
      <w:r w:rsidDel="00000000" w:rsidR="00000000" w:rsidRPr="00000000">
        <w:rPr>
          <w:rtl w:val="0"/>
        </w:rPr>
        <w:t xml:space="preserve">We provide our learners with bespoke packages of education and celebrate all of their achievements. Our aim is to encourage them to achieve  </w:t>
      </w:r>
      <w:r w:rsidDel="00000000" w:rsidR="00000000" w:rsidRPr="00000000">
        <w:rPr>
          <w:sz w:val="24"/>
          <w:szCs w:val="24"/>
          <w:rtl w:val="0"/>
        </w:rPr>
        <w:t xml:space="preserve">both their academic and personal potential.</w:t>
      </w:r>
      <w:r w:rsidDel="00000000" w:rsidR="00000000" w:rsidRPr="00000000">
        <w:rPr>
          <w:rtl w:val="0"/>
        </w:rPr>
      </w:r>
    </w:p>
    <w:p w:rsidR="00000000" w:rsidDel="00000000" w:rsidP="00000000" w:rsidRDefault="00000000" w:rsidRPr="00000000" w14:paraId="00000008">
      <w:pPr>
        <w:rPr>
          <w:rFonts w:ascii="Caveat" w:cs="Caveat" w:eastAsia="Caveat" w:hAnsi="Caveat"/>
          <w:sz w:val="28"/>
          <w:szCs w:val="28"/>
        </w:rPr>
      </w:pPr>
      <w:r w:rsidDel="00000000" w:rsidR="00000000" w:rsidRPr="00000000">
        <w:rPr>
          <w:rtl w:val="0"/>
        </w:rPr>
      </w:r>
    </w:p>
    <w:p w:rsidR="00000000" w:rsidDel="00000000" w:rsidP="00000000" w:rsidRDefault="00000000" w:rsidRPr="00000000" w14:paraId="00000009">
      <w:pPr>
        <w:spacing w:line="240" w:lineRule="auto"/>
        <w:rPr>
          <w:highlight w:val="white"/>
        </w:rPr>
      </w:pPr>
      <w:r w:rsidDel="00000000" w:rsidR="00000000" w:rsidRPr="00000000">
        <w:rPr>
          <w:highlight w:val="white"/>
          <w:rtl w:val="0"/>
        </w:rPr>
        <w:t xml:space="preserve">FAB was formed in 2023; we are an established and experienced team. Through many years of educational experience in a variety of settings, our team has an in-depth understanding of what is needed to affect re-inclusion into education and learning.</w:t>
      </w:r>
    </w:p>
    <w:p w:rsidR="00000000" w:rsidDel="00000000" w:rsidP="00000000" w:rsidRDefault="00000000" w:rsidRPr="00000000" w14:paraId="0000000A">
      <w:pPr>
        <w:rPr>
          <w:color w:val="ff0000"/>
          <w:sz w:val="24"/>
          <w:szCs w:val="24"/>
          <w:shd w:fill="f5f5f5" w:val="clear"/>
        </w:rPr>
      </w:pPr>
      <w:r w:rsidDel="00000000" w:rsidR="00000000" w:rsidRPr="00000000">
        <w:rPr>
          <w:rtl w:val="0"/>
        </w:rPr>
      </w:r>
    </w:p>
    <w:p w:rsidR="00000000" w:rsidDel="00000000" w:rsidP="00000000" w:rsidRDefault="00000000" w:rsidRPr="00000000" w14:paraId="0000000B">
      <w:pPr>
        <w:rPr>
          <w:color w:val="ff0000"/>
          <w:sz w:val="24"/>
          <w:szCs w:val="24"/>
          <w:shd w:fill="f5f5f5" w:val="clear"/>
        </w:rPr>
      </w:pPr>
      <w:r w:rsidDel="00000000" w:rsidR="00000000" w:rsidRPr="00000000">
        <w:rPr>
          <w:rtl w:val="0"/>
        </w:rPr>
      </w:r>
    </w:p>
    <w:p w:rsidR="00000000" w:rsidDel="00000000" w:rsidP="00000000" w:rsidRDefault="00000000" w:rsidRPr="00000000" w14:paraId="0000000C">
      <w:pPr>
        <w:jc w:val="center"/>
        <w:rPr>
          <w:rFonts w:ascii="Caveat" w:cs="Caveat" w:eastAsia="Caveat" w:hAnsi="Caveat"/>
          <w:color w:val="ff00ff"/>
          <w:sz w:val="36"/>
          <w:szCs w:val="36"/>
        </w:rPr>
      </w:pPr>
      <w:r w:rsidDel="00000000" w:rsidR="00000000" w:rsidRPr="00000000">
        <w:rPr>
          <w:rFonts w:ascii="Caveat" w:cs="Caveat" w:eastAsia="Caveat" w:hAnsi="Caveat"/>
          <w:color w:val="ff00ff"/>
          <w:sz w:val="40"/>
          <w:szCs w:val="40"/>
          <w:rtl w:val="0"/>
        </w:rPr>
        <w:t xml:space="preserve">“In the dance of life, find your rhythm and move to the beat of your own heart.”</w:t>
      </w:r>
      <w:r w:rsidDel="00000000" w:rsidR="00000000" w:rsidRPr="00000000">
        <w:rPr>
          <w:rtl w:val="0"/>
        </w:rPr>
      </w:r>
    </w:p>
    <w:p w:rsidR="00000000" w:rsidDel="00000000" w:rsidP="00000000" w:rsidRDefault="00000000" w:rsidRPr="00000000" w14:paraId="0000000D">
      <w:pPr>
        <w:rPr>
          <w:rFonts w:ascii="Caveat" w:cs="Caveat" w:eastAsia="Caveat" w:hAnsi="Caveat"/>
          <w:sz w:val="28"/>
          <w:szCs w:val="28"/>
        </w:rPr>
      </w:pPr>
      <w:r w:rsidDel="00000000" w:rsidR="00000000" w:rsidRPr="00000000">
        <w:rPr>
          <w:rtl w:val="0"/>
        </w:rPr>
      </w:r>
    </w:p>
    <w:p w:rsidR="00000000" w:rsidDel="00000000" w:rsidP="00000000" w:rsidRDefault="00000000" w:rsidRPr="00000000" w14:paraId="0000000E">
      <w:pPr>
        <w:rPr>
          <w:rFonts w:ascii="Caveat" w:cs="Caveat" w:eastAsia="Caveat" w:hAnsi="Caveat"/>
          <w:sz w:val="24"/>
          <w:szCs w:val="24"/>
        </w:rPr>
      </w:pPr>
      <w:r w:rsidDel="00000000" w:rsidR="00000000" w:rsidRPr="00000000">
        <w:rPr>
          <w:rtl w:val="0"/>
        </w:rPr>
      </w:r>
    </w:p>
    <w:p w:rsidR="00000000" w:rsidDel="00000000" w:rsidP="00000000" w:rsidRDefault="00000000" w:rsidRPr="00000000" w14:paraId="0000000F">
      <w:pPr>
        <w:jc w:val="center"/>
        <w:rPr>
          <w:color w:val="ff0000"/>
          <w:sz w:val="24"/>
          <w:szCs w:val="24"/>
          <w:shd w:fill="f5f5f5" w:val="clear"/>
        </w:rPr>
      </w:pPr>
      <w:r w:rsidDel="00000000" w:rsidR="00000000" w:rsidRPr="00000000">
        <w:rPr>
          <w:color w:val="ff0000"/>
          <w:sz w:val="24"/>
          <w:szCs w:val="24"/>
          <w:shd w:fill="f5f5f5" w:val="clear"/>
          <w:rtl w:val="0"/>
        </w:rPr>
        <w:t xml:space="preserve"> </w:t>
      </w:r>
      <w:r w:rsidDel="00000000" w:rsidR="00000000" w:rsidRPr="00000000">
        <w:rPr>
          <w:color w:val="ff0000"/>
          <w:sz w:val="24"/>
          <w:szCs w:val="24"/>
          <w:shd w:fill="f5f5f5" w:val="clear"/>
        </w:rPr>
        <w:drawing>
          <wp:inline distB="114300" distT="114300" distL="114300" distR="114300">
            <wp:extent cx="3944046" cy="3904506"/>
            <wp:effectExtent b="0" l="0" r="0" t="0"/>
            <wp:docPr id="2" name="image2.jpg"/>
            <a:graphic>
              <a:graphicData uri="http://schemas.openxmlformats.org/drawingml/2006/picture">
                <pic:pic>
                  <pic:nvPicPr>
                    <pic:cNvPr id="0" name="image2.jpg"/>
                    <pic:cNvPicPr preferRelativeResize="0"/>
                  </pic:nvPicPr>
                  <pic:blipFill>
                    <a:blip r:embed="rId6"/>
                    <a:srcRect b="2523" l="1798" r="1710" t="1601"/>
                    <a:stretch>
                      <a:fillRect/>
                    </a:stretch>
                  </pic:blipFill>
                  <pic:spPr>
                    <a:xfrm>
                      <a:off x="0" y="0"/>
                      <a:ext cx="3944046" cy="3904506"/>
                    </a:xfrm>
                    <a:prstGeom prst="rect"/>
                    <a:ln/>
                  </pic:spPr>
                </pic:pic>
              </a:graphicData>
            </a:graphic>
          </wp:inline>
        </w:drawing>
      </w:r>
      <w:r w:rsidDel="00000000" w:rsidR="00000000" w:rsidRPr="00000000">
        <w:rPr>
          <w:rtl w:val="0"/>
        </w:rPr>
      </w:r>
    </w:p>
    <w:p w:rsidR="00000000" w:rsidDel="00000000" w:rsidP="00000000" w:rsidRDefault="00000000" w:rsidRPr="00000000" w14:paraId="00000010">
      <w:pPr>
        <w:jc w:val="center"/>
        <w:rPr>
          <w:color w:val="ff0000"/>
          <w:sz w:val="24"/>
          <w:szCs w:val="24"/>
          <w:shd w:fill="f5f5f5" w:val="clear"/>
        </w:rPr>
      </w:pPr>
      <w:r w:rsidDel="00000000" w:rsidR="00000000" w:rsidRPr="00000000">
        <w:rPr>
          <w:rtl w:val="0"/>
        </w:rPr>
      </w:r>
    </w:p>
    <w:p w:rsidR="00000000" w:rsidDel="00000000" w:rsidP="00000000" w:rsidRDefault="00000000" w:rsidRPr="00000000" w14:paraId="00000011">
      <w:pPr>
        <w:ind w:left="-283.46456692913375" w:right="-324.3307086614169" w:firstLine="0"/>
        <w:jc w:val="left"/>
        <w:rPr>
          <w:color w:val="ff0000"/>
          <w:sz w:val="8"/>
          <w:szCs w:val="8"/>
          <w:shd w:fill="f5f5f5" w:val="clear"/>
        </w:rPr>
      </w:pPr>
      <w:r w:rsidDel="00000000" w:rsidR="00000000" w:rsidRPr="00000000">
        <w:rPr>
          <w:rtl w:val="0"/>
        </w:rPr>
      </w:r>
    </w:p>
    <w:p w:rsidR="00000000" w:rsidDel="00000000" w:rsidP="00000000" w:rsidRDefault="00000000" w:rsidRPr="00000000" w14:paraId="00000012">
      <w:pPr>
        <w:shd w:fill="ffffff" w:val="clear"/>
        <w:spacing w:after="0" w:lineRule="auto"/>
        <w:ind w:left="-283.46456692913375" w:right="-324.3307086614169" w:firstLine="0"/>
        <w:rPr/>
      </w:pPr>
      <w:r w:rsidDel="00000000" w:rsidR="00000000" w:rsidRPr="00000000">
        <w:rPr>
          <w:rtl w:val="0"/>
        </w:rPr>
      </w:r>
    </w:p>
    <w:p w:rsidR="00000000" w:rsidDel="00000000" w:rsidP="00000000" w:rsidRDefault="00000000" w:rsidRPr="00000000" w14:paraId="00000013">
      <w:pPr>
        <w:shd w:fill="ffffff" w:val="clear"/>
        <w:spacing w:after="0" w:lineRule="auto"/>
        <w:ind w:left="-283.46456692913375" w:right="-324.3307086614169" w:firstLine="0"/>
        <w:rPr/>
      </w:pPr>
      <w:r w:rsidDel="00000000" w:rsidR="00000000" w:rsidRPr="00000000">
        <w:rPr>
          <w:rtl w:val="0"/>
        </w:rPr>
        <w:t xml:space="preserve">At FAB Learning we pride ourselves in creating flexible educational programmes which are personalised to the individual, whether that’s re-engaging a young person with education or gaining specific skills. Our services extend to providing support for children and young people who face challenges such as potential permanent exclusion, significant attendance issues, or vulnerability associated with special educational needs. </w:t>
      </w:r>
    </w:p>
    <w:p w:rsidR="00000000" w:rsidDel="00000000" w:rsidP="00000000" w:rsidRDefault="00000000" w:rsidRPr="00000000" w14:paraId="00000014">
      <w:pPr>
        <w:shd w:fill="ffffff" w:val="clear"/>
        <w:spacing w:after="0" w:lineRule="auto"/>
        <w:ind w:left="-283.46456692913375" w:right="-324.3307086614169" w:firstLine="0"/>
        <w:rPr>
          <w:sz w:val="18"/>
          <w:szCs w:val="18"/>
        </w:rPr>
      </w:pPr>
      <w:r w:rsidDel="00000000" w:rsidR="00000000" w:rsidRPr="00000000">
        <w:rPr>
          <w:rtl w:val="0"/>
        </w:rPr>
      </w:r>
    </w:p>
    <w:p w:rsidR="00000000" w:rsidDel="00000000" w:rsidP="00000000" w:rsidRDefault="00000000" w:rsidRPr="00000000" w14:paraId="00000015">
      <w:pPr>
        <w:shd w:fill="ffffff" w:val="clear"/>
        <w:spacing w:line="240" w:lineRule="auto"/>
        <w:ind w:left="-283.46456692913375" w:right="-324.3307086614169" w:firstLine="0"/>
        <w:rPr/>
      </w:pPr>
      <w:r w:rsidDel="00000000" w:rsidR="00000000" w:rsidRPr="00000000">
        <w:rPr>
          <w:rtl w:val="0"/>
        </w:rPr>
        <w:t xml:space="preserve">We offer a broad curriculum for learners aged between </w:t>
      </w:r>
      <w:r w:rsidDel="00000000" w:rsidR="00000000" w:rsidRPr="00000000">
        <w:rPr>
          <w:u w:val="single"/>
          <w:rtl w:val="0"/>
        </w:rPr>
        <w:t xml:space="preserve">8-19</w:t>
      </w:r>
      <w:r w:rsidDel="00000000" w:rsidR="00000000" w:rsidRPr="00000000">
        <w:rPr>
          <w:rtl w:val="0"/>
        </w:rPr>
        <w:t xml:space="preserve"> for a maximum of 16 hours tuition a week for KS2, KS3, KS4 and Post 16. Personalised packages are created to include a mix of curriculum and therapeutic programmes. The sessions are run in community venues. Sessions run from 9am - 12 then 12:30-3:30. </w:t>
      </w:r>
      <w:r w:rsidDel="00000000" w:rsidR="00000000" w:rsidRPr="00000000">
        <w:rPr>
          <w:rtl w:val="0"/>
        </w:rPr>
      </w:r>
    </w:p>
    <w:p w:rsidR="00000000" w:rsidDel="00000000" w:rsidP="00000000" w:rsidRDefault="00000000" w:rsidRPr="00000000" w14:paraId="00000016">
      <w:pPr>
        <w:ind w:left="-283.46456692913375" w:right="-324.3307086614169" w:firstLine="0"/>
        <w:jc w:val="left"/>
        <w:rPr>
          <w:b w:val="1"/>
          <w:color w:val="ff00ff"/>
          <w:sz w:val="18"/>
          <w:szCs w:val="18"/>
          <w:u w:val="single"/>
        </w:rPr>
      </w:pPr>
      <w:r w:rsidDel="00000000" w:rsidR="00000000" w:rsidRPr="00000000">
        <w:rPr>
          <w:rtl w:val="0"/>
        </w:rPr>
      </w:r>
    </w:p>
    <w:p w:rsidR="00000000" w:rsidDel="00000000" w:rsidP="00000000" w:rsidRDefault="00000000" w:rsidRPr="00000000" w14:paraId="00000017">
      <w:pPr>
        <w:ind w:left="-283.46456692913375" w:right="-324.3307086614169" w:firstLine="0"/>
        <w:jc w:val="center"/>
        <w:rPr>
          <w:b w:val="1"/>
          <w:color w:val="ff00ff"/>
          <w:sz w:val="24"/>
          <w:szCs w:val="24"/>
          <w:u w:val="single"/>
        </w:rPr>
      </w:pPr>
      <w:r w:rsidDel="00000000" w:rsidR="00000000" w:rsidRPr="00000000">
        <w:rPr>
          <w:b w:val="1"/>
          <w:color w:val="ff00ff"/>
          <w:sz w:val="24"/>
          <w:szCs w:val="24"/>
          <w:u w:val="single"/>
          <w:rtl w:val="0"/>
        </w:rPr>
        <w:t xml:space="preserve">What we offer:</w:t>
      </w:r>
    </w:p>
    <w:p w:rsidR="00000000" w:rsidDel="00000000" w:rsidP="00000000" w:rsidRDefault="00000000" w:rsidRPr="00000000" w14:paraId="00000018">
      <w:pPr>
        <w:ind w:left="-283.46456692913375" w:right="-324.3307086614169" w:firstLine="0"/>
        <w:jc w:val="center"/>
        <w:rPr>
          <w:color w:val="ff0000"/>
          <w:sz w:val="18"/>
          <w:szCs w:val="18"/>
        </w:rPr>
      </w:pPr>
      <w:r w:rsidDel="00000000" w:rsidR="00000000" w:rsidRPr="00000000">
        <w:rPr>
          <w:rtl w:val="0"/>
        </w:rPr>
      </w:r>
    </w:p>
    <w:p w:rsidR="00000000" w:rsidDel="00000000" w:rsidP="00000000" w:rsidRDefault="00000000" w:rsidRPr="00000000" w14:paraId="00000019">
      <w:pPr>
        <w:numPr>
          <w:ilvl w:val="0"/>
          <w:numId w:val="3"/>
        </w:numPr>
        <w:ind w:left="-283.46456692913375" w:right="-324.3307086614169" w:firstLine="0"/>
        <w:jc w:val="left"/>
        <w:rPr>
          <w:color w:val="9900ff"/>
          <w:sz w:val="24"/>
          <w:szCs w:val="24"/>
        </w:rPr>
      </w:pPr>
      <w:r w:rsidDel="00000000" w:rsidR="00000000" w:rsidRPr="00000000">
        <w:rPr>
          <w:color w:val="9900ff"/>
          <w:sz w:val="24"/>
          <w:szCs w:val="24"/>
          <w:rtl w:val="0"/>
        </w:rPr>
        <w:t xml:space="preserve">Re-engagement to learning</w:t>
      </w:r>
    </w:p>
    <w:p w:rsidR="00000000" w:rsidDel="00000000" w:rsidP="00000000" w:rsidRDefault="00000000" w:rsidRPr="00000000" w14:paraId="0000001A">
      <w:pPr>
        <w:numPr>
          <w:ilvl w:val="0"/>
          <w:numId w:val="3"/>
        </w:numPr>
        <w:ind w:left="-283.46456692913375" w:right="-324.3307086614169" w:firstLine="0"/>
        <w:jc w:val="left"/>
        <w:rPr>
          <w:color w:val="9900ff"/>
          <w:sz w:val="24"/>
          <w:szCs w:val="24"/>
        </w:rPr>
      </w:pPr>
      <w:r w:rsidDel="00000000" w:rsidR="00000000" w:rsidRPr="00000000">
        <w:rPr>
          <w:color w:val="9900ff"/>
          <w:sz w:val="24"/>
          <w:szCs w:val="24"/>
          <w:rtl w:val="0"/>
        </w:rPr>
        <w:t xml:space="preserve">PHSE  </w:t>
      </w:r>
    </w:p>
    <w:p w:rsidR="00000000" w:rsidDel="00000000" w:rsidP="00000000" w:rsidRDefault="00000000" w:rsidRPr="00000000" w14:paraId="0000001B">
      <w:pPr>
        <w:numPr>
          <w:ilvl w:val="0"/>
          <w:numId w:val="1"/>
        </w:numPr>
        <w:ind w:left="566.9291338582675" w:right="-324.3307086614169" w:firstLine="0"/>
        <w:jc w:val="left"/>
        <w:rPr>
          <w:color w:val="9900ff"/>
          <w:sz w:val="24"/>
          <w:szCs w:val="24"/>
        </w:rPr>
      </w:pPr>
      <w:r w:rsidDel="00000000" w:rsidR="00000000" w:rsidRPr="00000000">
        <w:rPr>
          <w:color w:val="9900ff"/>
          <w:sz w:val="24"/>
          <w:szCs w:val="24"/>
          <w:rtl w:val="0"/>
        </w:rPr>
        <w:t xml:space="preserve">Living in the wider world</w:t>
      </w:r>
    </w:p>
    <w:p w:rsidR="00000000" w:rsidDel="00000000" w:rsidP="00000000" w:rsidRDefault="00000000" w:rsidRPr="00000000" w14:paraId="0000001C">
      <w:pPr>
        <w:numPr>
          <w:ilvl w:val="0"/>
          <w:numId w:val="1"/>
        </w:numPr>
        <w:ind w:left="566.9291338582675" w:right="-324.3307086614169" w:firstLine="0"/>
        <w:jc w:val="left"/>
        <w:rPr>
          <w:color w:val="9900ff"/>
          <w:sz w:val="24"/>
          <w:szCs w:val="24"/>
        </w:rPr>
      </w:pPr>
      <w:r w:rsidDel="00000000" w:rsidR="00000000" w:rsidRPr="00000000">
        <w:rPr>
          <w:color w:val="9900ff"/>
          <w:sz w:val="24"/>
          <w:szCs w:val="24"/>
          <w:rtl w:val="0"/>
        </w:rPr>
        <w:t xml:space="preserve">Relationships</w:t>
      </w:r>
    </w:p>
    <w:p w:rsidR="00000000" w:rsidDel="00000000" w:rsidP="00000000" w:rsidRDefault="00000000" w:rsidRPr="00000000" w14:paraId="0000001D">
      <w:pPr>
        <w:numPr>
          <w:ilvl w:val="0"/>
          <w:numId w:val="1"/>
        </w:numPr>
        <w:ind w:left="566.9291338582675" w:right="-324.3307086614169" w:firstLine="0"/>
        <w:jc w:val="left"/>
        <w:rPr>
          <w:color w:val="9900ff"/>
          <w:sz w:val="24"/>
          <w:szCs w:val="24"/>
        </w:rPr>
      </w:pPr>
      <w:r w:rsidDel="00000000" w:rsidR="00000000" w:rsidRPr="00000000">
        <w:rPr>
          <w:color w:val="9900ff"/>
          <w:sz w:val="24"/>
          <w:szCs w:val="24"/>
          <w:rtl w:val="0"/>
        </w:rPr>
        <w:t xml:space="preserve">Health &amp; Wellbeing </w:t>
      </w:r>
    </w:p>
    <w:p w:rsidR="00000000" w:rsidDel="00000000" w:rsidP="00000000" w:rsidRDefault="00000000" w:rsidRPr="00000000" w14:paraId="0000001E">
      <w:pPr>
        <w:numPr>
          <w:ilvl w:val="0"/>
          <w:numId w:val="1"/>
        </w:numPr>
        <w:ind w:left="566.9291338582675" w:right="-324.3307086614169" w:firstLine="0"/>
        <w:jc w:val="left"/>
        <w:rPr>
          <w:color w:val="9900ff"/>
          <w:sz w:val="24"/>
          <w:szCs w:val="24"/>
          <w:u w:val="none"/>
        </w:rPr>
      </w:pPr>
      <w:r w:rsidDel="00000000" w:rsidR="00000000" w:rsidRPr="00000000">
        <w:rPr>
          <w:color w:val="9900ff"/>
          <w:sz w:val="24"/>
          <w:szCs w:val="24"/>
          <w:rtl w:val="0"/>
        </w:rPr>
        <w:t xml:space="preserve">Online Safety </w:t>
      </w:r>
    </w:p>
    <w:p w:rsidR="00000000" w:rsidDel="00000000" w:rsidP="00000000" w:rsidRDefault="00000000" w:rsidRPr="00000000" w14:paraId="0000001F">
      <w:pPr>
        <w:numPr>
          <w:ilvl w:val="0"/>
          <w:numId w:val="1"/>
        </w:numPr>
        <w:ind w:left="566.9291338582675" w:right="-324.3307086614169" w:firstLine="0"/>
        <w:jc w:val="left"/>
        <w:rPr>
          <w:color w:val="9900ff"/>
          <w:sz w:val="24"/>
          <w:szCs w:val="24"/>
          <w:u w:val="none"/>
        </w:rPr>
      </w:pPr>
      <w:r w:rsidDel="00000000" w:rsidR="00000000" w:rsidRPr="00000000">
        <w:rPr>
          <w:color w:val="9900ff"/>
          <w:sz w:val="24"/>
          <w:szCs w:val="24"/>
          <w:rtl w:val="0"/>
        </w:rPr>
        <w:t xml:space="preserve">Drug and Alcohol Awareness</w:t>
      </w:r>
    </w:p>
    <w:p w:rsidR="00000000" w:rsidDel="00000000" w:rsidP="00000000" w:rsidRDefault="00000000" w:rsidRPr="00000000" w14:paraId="00000020">
      <w:pPr>
        <w:ind w:left="-283.46456692913375" w:right="-324.3307086614169" w:firstLine="0"/>
        <w:jc w:val="left"/>
        <w:rPr>
          <w:color w:val="9900ff"/>
          <w:sz w:val="14"/>
          <w:szCs w:val="14"/>
        </w:rPr>
      </w:pPr>
      <w:r w:rsidDel="00000000" w:rsidR="00000000" w:rsidRPr="00000000">
        <w:rPr>
          <w:rtl w:val="0"/>
        </w:rPr>
      </w:r>
    </w:p>
    <w:p w:rsidR="00000000" w:rsidDel="00000000" w:rsidP="00000000" w:rsidRDefault="00000000" w:rsidRPr="00000000" w14:paraId="00000021">
      <w:pPr>
        <w:numPr>
          <w:ilvl w:val="0"/>
          <w:numId w:val="3"/>
        </w:numPr>
        <w:ind w:left="-283.46456692913375" w:right="-324.3307086614169" w:firstLine="0"/>
        <w:jc w:val="left"/>
        <w:rPr>
          <w:color w:val="9900ff"/>
          <w:sz w:val="24"/>
          <w:szCs w:val="24"/>
        </w:rPr>
      </w:pPr>
      <w:r w:rsidDel="00000000" w:rsidR="00000000" w:rsidRPr="00000000">
        <w:rPr>
          <w:color w:val="9900ff"/>
          <w:sz w:val="24"/>
          <w:szCs w:val="24"/>
          <w:rtl w:val="0"/>
        </w:rPr>
        <w:t xml:space="preserve">ART Interventions</w:t>
      </w:r>
    </w:p>
    <w:p w:rsidR="00000000" w:rsidDel="00000000" w:rsidP="00000000" w:rsidRDefault="00000000" w:rsidRPr="00000000" w14:paraId="00000022">
      <w:pPr>
        <w:numPr>
          <w:ilvl w:val="0"/>
          <w:numId w:val="3"/>
        </w:numPr>
        <w:ind w:left="-283.46456692913375" w:right="-324.3307086614169" w:firstLine="0"/>
        <w:jc w:val="left"/>
        <w:rPr>
          <w:color w:val="9900ff"/>
          <w:sz w:val="24"/>
          <w:szCs w:val="24"/>
        </w:rPr>
      </w:pPr>
      <w:r w:rsidDel="00000000" w:rsidR="00000000" w:rsidRPr="00000000">
        <w:rPr>
          <w:color w:val="9900ff"/>
          <w:sz w:val="24"/>
          <w:szCs w:val="24"/>
          <w:rtl w:val="0"/>
        </w:rPr>
        <w:t xml:space="preserve">Independent Skills</w:t>
      </w:r>
    </w:p>
    <w:p w:rsidR="00000000" w:rsidDel="00000000" w:rsidP="00000000" w:rsidRDefault="00000000" w:rsidRPr="00000000" w14:paraId="00000023">
      <w:pPr>
        <w:numPr>
          <w:ilvl w:val="0"/>
          <w:numId w:val="2"/>
        </w:numPr>
        <w:ind w:left="566.9291338582675" w:right="-324.3307086614169" w:firstLine="0"/>
        <w:jc w:val="left"/>
        <w:rPr>
          <w:color w:val="9900ff"/>
          <w:sz w:val="24"/>
          <w:szCs w:val="24"/>
          <w:u w:val="none"/>
        </w:rPr>
      </w:pPr>
      <w:r w:rsidDel="00000000" w:rsidR="00000000" w:rsidRPr="00000000">
        <w:rPr>
          <w:color w:val="9900ff"/>
          <w:sz w:val="24"/>
          <w:szCs w:val="24"/>
          <w:rtl w:val="0"/>
        </w:rPr>
        <w:t xml:space="preserve">Budgeting,  </w:t>
      </w:r>
    </w:p>
    <w:p w:rsidR="00000000" w:rsidDel="00000000" w:rsidP="00000000" w:rsidRDefault="00000000" w:rsidRPr="00000000" w14:paraId="00000024">
      <w:pPr>
        <w:numPr>
          <w:ilvl w:val="0"/>
          <w:numId w:val="2"/>
        </w:numPr>
        <w:ind w:left="566.9291338582675" w:right="-324.3307086614169" w:firstLine="0"/>
        <w:jc w:val="left"/>
        <w:rPr>
          <w:color w:val="9900ff"/>
          <w:sz w:val="24"/>
          <w:szCs w:val="24"/>
          <w:u w:val="none"/>
        </w:rPr>
      </w:pPr>
      <w:r w:rsidDel="00000000" w:rsidR="00000000" w:rsidRPr="00000000">
        <w:rPr>
          <w:color w:val="9900ff"/>
          <w:sz w:val="24"/>
          <w:szCs w:val="24"/>
          <w:rtl w:val="0"/>
        </w:rPr>
        <w:t xml:space="preserve">Home Cooking Skills and </w:t>
      </w:r>
    </w:p>
    <w:p w:rsidR="00000000" w:rsidDel="00000000" w:rsidP="00000000" w:rsidRDefault="00000000" w:rsidRPr="00000000" w14:paraId="00000025">
      <w:pPr>
        <w:numPr>
          <w:ilvl w:val="0"/>
          <w:numId w:val="2"/>
        </w:numPr>
        <w:ind w:left="566.9291338582675" w:right="-324.3307086614169" w:firstLine="0"/>
        <w:jc w:val="left"/>
        <w:rPr>
          <w:color w:val="9900ff"/>
          <w:sz w:val="24"/>
          <w:szCs w:val="24"/>
          <w:u w:val="none"/>
        </w:rPr>
      </w:pPr>
      <w:r w:rsidDel="00000000" w:rsidR="00000000" w:rsidRPr="00000000">
        <w:rPr>
          <w:color w:val="9900ff"/>
          <w:sz w:val="24"/>
          <w:szCs w:val="24"/>
          <w:rtl w:val="0"/>
        </w:rPr>
        <w:t xml:space="preserve">Independent Travel Training</w:t>
      </w:r>
    </w:p>
    <w:p w:rsidR="00000000" w:rsidDel="00000000" w:rsidP="00000000" w:rsidRDefault="00000000" w:rsidRPr="00000000" w14:paraId="00000026">
      <w:pPr>
        <w:ind w:left="-283.46456692913375" w:right="-324.3307086614169" w:firstLine="0"/>
        <w:jc w:val="left"/>
        <w:rPr>
          <w:color w:val="9900ff"/>
          <w:sz w:val="14"/>
          <w:szCs w:val="14"/>
        </w:rPr>
      </w:pPr>
      <w:r w:rsidDel="00000000" w:rsidR="00000000" w:rsidRPr="00000000">
        <w:rPr>
          <w:rtl w:val="0"/>
        </w:rPr>
      </w:r>
    </w:p>
    <w:p w:rsidR="00000000" w:rsidDel="00000000" w:rsidP="00000000" w:rsidRDefault="00000000" w:rsidRPr="00000000" w14:paraId="00000027">
      <w:pPr>
        <w:numPr>
          <w:ilvl w:val="0"/>
          <w:numId w:val="3"/>
        </w:numPr>
        <w:ind w:left="-283.46456692913375" w:right="-324.3307086614169" w:firstLine="0"/>
        <w:jc w:val="left"/>
        <w:rPr>
          <w:color w:val="9900ff"/>
          <w:sz w:val="24"/>
          <w:szCs w:val="24"/>
        </w:rPr>
      </w:pPr>
      <w:r w:rsidDel="00000000" w:rsidR="00000000" w:rsidRPr="00000000">
        <w:rPr>
          <w:color w:val="9900ff"/>
          <w:sz w:val="24"/>
          <w:szCs w:val="24"/>
          <w:rtl w:val="0"/>
        </w:rPr>
        <w:t xml:space="preserve">Preparing for Adulthood</w:t>
      </w:r>
    </w:p>
    <w:p w:rsidR="00000000" w:rsidDel="00000000" w:rsidP="00000000" w:rsidRDefault="00000000" w:rsidRPr="00000000" w14:paraId="00000028">
      <w:pPr>
        <w:numPr>
          <w:ilvl w:val="0"/>
          <w:numId w:val="3"/>
        </w:numPr>
        <w:ind w:left="-283.46456692913375" w:right="-324.3307086614169" w:firstLine="0"/>
        <w:jc w:val="left"/>
        <w:rPr>
          <w:color w:val="9900ff"/>
          <w:sz w:val="24"/>
          <w:szCs w:val="24"/>
        </w:rPr>
      </w:pPr>
      <w:r w:rsidDel="00000000" w:rsidR="00000000" w:rsidRPr="00000000">
        <w:rPr>
          <w:color w:val="9900ff"/>
          <w:sz w:val="24"/>
          <w:szCs w:val="24"/>
          <w:rtl w:val="0"/>
        </w:rPr>
        <w:t xml:space="preserve">KS2&amp;3 Curriculum</w:t>
      </w:r>
    </w:p>
    <w:p w:rsidR="00000000" w:rsidDel="00000000" w:rsidP="00000000" w:rsidRDefault="00000000" w:rsidRPr="00000000" w14:paraId="00000029">
      <w:pPr>
        <w:numPr>
          <w:ilvl w:val="0"/>
          <w:numId w:val="3"/>
        </w:numPr>
        <w:ind w:left="-283.46456692913375" w:right="-324.3307086614169" w:firstLine="0"/>
        <w:jc w:val="left"/>
        <w:rPr>
          <w:color w:val="9900ff"/>
          <w:sz w:val="24"/>
          <w:szCs w:val="24"/>
        </w:rPr>
      </w:pPr>
      <w:r w:rsidDel="00000000" w:rsidR="00000000" w:rsidRPr="00000000">
        <w:rPr>
          <w:color w:val="9900ff"/>
          <w:sz w:val="24"/>
          <w:szCs w:val="24"/>
          <w:rtl w:val="0"/>
        </w:rPr>
        <w:t xml:space="preserve">Bespoke interventions with animals </w:t>
      </w:r>
    </w:p>
    <w:p w:rsidR="00000000" w:rsidDel="00000000" w:rsidP="00000000" w:rsidRDefault="00000000" w:rsidRPr="00000000" w14:paraId="0000002A">
      <w:pPr>
        <w:numPr>
          <w:ilvl w:val="0"/>
          <w:numId w:val="3"/>
        </w:numPr>
        <w:ind w:left="-283.46456692913375" w:right="-324.3307086614169" w:firstLine="0"/>
        <w:jc w:val="left"/>
        <w:rPr>
          <w:color w:val="9900ff"/>
          <w:sz w:val="24"/>
          <w:szCs w:val="24"/>
        </w:rPr>
      </w:pPr>
      <w:r w:rsidDel="00000000" w:rsidR="00000000" w:rsidRPr="00000000">
        <w:rPr>
          <w:color w:val="9900ff"/>
          <w:sz w:val="24"/>
          <w:szCs w:val="24"/>
          <w:rtl w:val="0"/>
        </w:rPr>
        <w:t xml:space="preserve">Love of Reading </w:t>
      </w:r>
    </w:p>
    <w:p w:rsidR="00000000" w:rsidDel="00000000" w:rsidP="00000000" w:rsidRDefault="00000000" w:rsidRPr="00000000" w14:paraId="0000002B">
      <w:pPr>
        <w:numPr>
          <w:ilvl w:val="0"/>
          <w:numId w:val="3"/>
        </w:numPr>
        <w:ind w:left="-283.46456692913375" w:right="-324.3307086614169" w:firstLine="0"/>
        <w:jc w:val="left"/>
        <w:rPr>
          <w:color w:val="9900ff"/>
          <w:sz w:val="24"/>
          <w:szCs w:val="24"/>
        </w:rPr>
      </w:pPr>
      <w:r w:rsidDel="00000000" w:rsidR="00000000" w:rsidRPr="00000000">
        <w:rPr>
          <w:color w:val="9900ff"/>
          <w:sz w:val="24"/>
          <w:szCs w:val="24"/>
          <w:rtl w:val="0"/>
        </w:rPr>
        <w:t xml:space="preserve">Learning Outside the Classroom </w:t>
      </w:r>
    </w:p>
    <w:p w:rsidR="00000000" w:rsidDel="00000000" w:rsidP="00000000" w:rsidRDefault="00000000" w:rsidRPr="00000000" w14:paraId="0000002C">
      <w:pPr>
        <w:numPr>
          <w:ilvl w:val="0"/>
          <w:numId w:val="3"/>
        </w:numPr>
        <w:ind w:left="-283.46456692913375" w:right="-324.3307086614169" w:firstLine="0"/>
        <w:jc w:val="left"/>
        <w:rPr>
          <w:color w:val="9900ff"/>
          <w:sz w:val="24"/>
          <w:szCs w:val="24"/>
        </w:rPr>
      </w:pPr>
      <w:r w:rsidDel="00000000" w:rsidR="00000000" w:rsidRPr="00000000">
        <w:rPr>
          <w:color w:val="9900ff"/>
          <w:sz w:val="24"/>
          <w:szCs w:val="24"/>
          <w:highlight w:val="white"/>
          <w:rtl w:val="0"/>
        </w:rPr>
        <w:t xml:space="preserve">Employability Skills</w:t>
      </w:r>
    </w:p>
    <w:p w:rsidR="00000000" w:rsidDel="00000000" w:rsidP="00000000" w:rsidRDefault="00000000" w:rsidRPr="00000000" w14:paraId="0000002D">
      <w:pPr>
        <w:numPr>
          <w:ilvl w:val="0"/>
          <w:numId w:val="3"/>
        </w:numPr>
        <w:ind w:left="-283.46456692913375" w:right="-324.3307086614169" w:firstLine="0"/>
        <w:jc w:val="left"/>
        <w:rPr>
          <w:color w:val="9900ff"/>
          <w:sz w:val="24"/>
          <w:szCs w:val="24"/>
          <w:highlight w:val="white"/>
        </w:rPr>
      </w:pPr>
      <w:r w:rsidDel="00000000" w:rsidR="00000000" w:rsidRPr="00000000">
        <w:rPr>
          <w:color w:val="9900ff"/>
          <w:sz w:val="24"/>
          <w:szCs w:val="24"/>
          <w:highlight w:val="white"/>
          <w:rtl w:val="0"/>
        </w:rPr>
        <w:t xml:space="preserve">Cultural Capital </w:t>
      </w:r>
    </w:p>
    <w:p w:rsidR="00000000" w:rsidDel="00000000" w:rsidP="00000000" w:rsidRDefault="00000000" w:rsidRPr="00000000" w14:paraId="0000002E">
      <w:pPr>
        <w:numPr>
          <w:ilvl w:val="0"/>
          <w:numId w:val="3"/>
        </w:numPr>
        <w:ind w:left="-283.46456692913375" w:right="-324.3307086614169" w:firstLine="0"/>
        <w:jc w:val="left"/>
        <w:rPr>
          <w:color w:val="9900ff"/>
          <w:sz w:val="24"/>
          <w:szCs w:val="24"/>
          <w:highlight w:val="white"/>
        </w:rPr>
      </w:pPr>
      <w:r w:rsidDel="00000000" w:rsidR="00000000" w:rsidRPr="00000000">
        <w:rPr>
          <w:color w:val="9900ff"/>
          <w:sz w:val="24"/>
          <w:szCs w:val="24"/>
          <w:highlight w:val="white"/>
          <w:rtl w:val="0"/>
        </w:rPr>
        <w:t xml:space="preserve">British Values </w:t>
      </w:r>
    </w:p>
    <w:p w:rsidR="00000000" w:rsidDel="00000000" w:rsidP="00000000" w:rsidRDefault="00000000" w:rsidRPr="00000000" w14:paraId="0000002F">
      <w:pPr>
        <w:numPr>
          <w:ilvl w:val="0"/>
          <w:numId w:val="3"/>
        </w:numPr>
        <w:ind w:left="-283.46456692913375" w:right="-324.3307086614169" w:firstLine="0"/>
        <w:jc w:val="left"/>
        <w:rPr>
          <w:color w:val="9900ff"/>
          <w:sz w:val="24"/>
          <w:szCs w:val="24"/>
          <w:highlight w:val="white"/>
        </w:rPr>
      </w:pPr>
      <w:r w:rsidDel="00000000" w:rsidR="00000000" w:rsidRPr="00000000">
        <w:rPr>
          <w:color w:val="9900ff"/>
          <w:sz w:val="24"/>
          <w:szCs w:val="24"/>
          <w:rtl w:val="0"/>
        </w:rPr>
        <w:t xml:space="preserve">Bespoke programmes to meet individual learner EHCP targets </w:t>
      </w:r>
    </w:p>
    <w:p w:rsidR="00000000" w:rsidDel="00000000" w:rsidP="00000000" w:rsidRDefault="00000000" w:rsidRPr="00000000" w14:paraId="00000030">
      <w:pPr>
        <w:numPr>
          <w:ilvl w:val="0"/>
          <w:numId w:val="3"/>
        </w:numPr>
        <w:ind w:left="-283.46456692913375" w:right="-324.3307086614169" w:firstLine="0"/>
        <w:jc w:val="left"/>
        <w:rPr>
          <w:color w:val="9900ff"/>
          <w:sz w:val="24"/>
          <w:szCs w:val="24"/>
          <w:highlight w:val="white"/>
        </w:rPr>
      </w:pPr>
      <w:r w:rsidDel="00000000" w:rsidR="00000000" w:rsidRPr="00000000">
        <w:rPr>
          <w:color w:val="9900ff"/>
          <w:sz w:val="24"/>
          <w:szCs w:val="24"/>
          <w:rtl w:val="0"/>
        </w:rPr>
        <w:t xml:space="preserve">Transitioning to college and school placements  </w:t>
      </w:r>
    </w:p>
    <w:p w:rsidR="00000000" w:rsidDel="00000000" w:rsidP="00000000" w:rsidRDefault="00000000" w:rsidRPr="00000000" w14:paraId="00000031">
      <w:pPr>
        <w:numPr>
          <w:ilvl w:val="0"/>
          <w:numId w:val="3"/>
        </w:numPr>
        <w:ind w:left="-283.46456692913375" w:right="-324.3307086614169" w:firstLine="0"/>
        <w:jc w:val="left"/>
        <w:rPr>
          <w:color w:val="9900ff"/>
          <w:sz w:val="24"/>
          <w:szCs w:val="24"/>
          <w:u w:val="none"/>
        </w:rPr>
      </w:pPr>
      <w:r w:rsidDel="00000000" w:rsidR="00000000" w:rsidRPr="00000000">
        <w:rPr>
          <w:color w:val="9900ff"/>
          <w:sz w:val="24"/>
          <w:szCs w:val="24"/>
          <w:rtl w:val="0"/>
        </w:rPr>
        <w:t xml:space="preserve">Sensory Experiences  </w:t>
      </w:r>
    </w:p>
    <w:p w:rsidR="00000000" w:rsidDel="00000000" w:rsidP="00000000" w:rsidRDefault="00000000" w:rsidRPr="00000000" w14:paraId="00000032">
      <w:pPr>
        <w:numPr>
          <w:ilvl w:val="0"/>
          <w:numId w:val="3"/>
        </w:numPr>
        <w:ind w:left="-283.46456692913375" w:right="-324.3307086614169" w:firstLine="0"/>
        <w:jc w:val="left"/>
        <w:rPr>
          <w:color w:val="9900ff"/>
          <w:sz w:val="24"/>
          <w:szCs w:val="24"/>
          <w:u w:val="none"/>
        </w:rPr>
      </w:pPr>
      <w:r w:rsidDel="00000000" w:rsidR="00000000" w:rsidRPr="00000000">
        <w:rPr>
          <w:color w:val="9900ff"/>
          <w:sz w:val="24"/>
          <w:szCs w:val="24"/>
          <w:rtl w:val="0"/>
        </w:rPr>
        <w:t xml:space="preserve">KS4 Working towards &amp; underpinning functional skills / exam preparation in English &amp; Maths </w:t>
      </w:r>
    </w:p>
    <w:p w:rsidR="00000000" w:rsidDel="00000000" w:rsidP="00000000" w:rsidRDefault="00000000" w:rsidRPr="00000000" w14:paraId="00000033">
      <w:pPr>
        <w:ind w:left="720" w:right="-324.3307086614169" w:firstLine="0"/>
        <w:jc w:val="left"/>
        <w:rPr>
          <w:color w:val="9900ff"/>
          <w:sz w:val="24"/>
          <w:szCs w:val="24"/>
        </w:rPr>
      </w:pPr>
      <w:r w:rsidDel="00000000" w:rsidR="00000000" w:rsidRPr="00000000">
        <w:rPr>
          <w:rtl w:val="0"/>
        </w:rPr>
      </w:r>
    </w:p>
    <w:p w:rsidR="00000000" w:rsidDel="00000000" w:rsidP="00000000" w:rsidRDefault="00000000" w:rsidRPr="00000000" w14:paraId="00000034">
      <w:pPr>
        <w:numPr>
          <w:ilvl w:val="0"/>
          <w:numId w:val="3"/>
        </w:numPr>
        <w:ind w:left="-283.46456692913375" w:right="-324.3307086614169" w:firstLine="0"/>
        <w:jc w:val="left"/>
        <w:rPr>
          <w:color w:val="9900ff"/>
          <w:sz w:val="24"/>
          <w:szCs w:val="24"/>
          <w:u w:val="none"/>
        </w:rPr>
      </w:pPr>
      <w:r w:rsidDel="00000000" w:rsidR="00000000" w:rsidRPr="00000000">
        <w:rPr>
          <w:color w:val="9900ff"/>
          <w:sz w:val="24"/>
          <w:szCs w:val="24"/>
          <w:rtl w:val="0"/>
        </w:rPr>
        <w:t xml:space="preserve">ASDAN short courses</w:t>
      </w:r>
    </w:p>
    <w:p w:rsidR="00000000" w:rsidDel="00000000" w:rsidP="00000000" w:rsidRDefault="00000000" w:rsidRPr="00000000" w14:paraId="00000035">
      <w:pPr>
        <w:numPr>
          <w:ilvl w:val="0"/>
          <w:numId w:val="2"/>
        </w:numPr>
        <w:shd w:fill="ffffff" w:val="clear"/>
        <w:spacing w:after="0" w:afterAutospacing="0" w:lineRule="auto"/>
        <w:ind w:left="566.9291338582675" w:right="-324.3307086614169" w:firstLine="0"/>
        <w:rPr>
          <w:rFonts w:ascii="Roboto" w:cs="Roboto" w:eastAsia="Roboto" w:hAnsi="Roboto"/>
          <w:color w:val="8e7cc3"/>
          <w:sz w:val="24"/>
          <w:szCs w:val="24"/>
        </w:rPr>
      </w:pPr>
      <w:hyperlink r:id="rId7">
        <w:r w:rsidDel="00000000" w:rsidR="00000000" w:rsidRPr="00000000">
          <w:rPr>
            <w:rFonts w:ascii="Roboto" w:cs="Roboto" w:eastAsia="Roboto" w:hAnsi="Roboto"/>
            <w:color w:val="8e7cc3"/>
            <w:sz w:val="24"/>
            <w:szCs w:val="24"/>
            <w:rtl w:val="0"/>
          </w:rPr>
          <w:t xml:space="preserve">Animal Care </w:t>
        </w:r>
      </w:hyperlink>
      <w:r w:rsidDel="00000000" w:rsidR="00000000" w:rsidRPr="00000000">
        <w:rPr>
          <w:rtl w:val="0"/>
        </w:rPr>
      </w:r>
    </w:p>
    <w:p w:rsidR="00000000" w:rsidDel="00000000" w:rsidP="00000000" w:rsidRDefault="00000000" w:rsidRPr="00000000" w14:paraId="00000036">
      <w:pPr>
        <w:numPr>
          <w:ilvl w:val="0"/>
          <w:numId w:val="2"/>
        </w:numPr>
        <w:shd w:fill="ffffff" w:val="clear"/>
        <w:spacing w:after="0" w:afterAutospacing="0" w:lineRule="auto"/>
        <w:ind w:left="566.9291338582675" w:right="-324.3307086614169" w:firstLine="0"/>
        <w:rPr>
          <w:rFonts w:ascii="Roboto" w:cs="Roboto" w:eastAsia="Roboto" w:hAnsi="Roboto"/>
          <w:color w:val="8e7cc3"/>
          <w:sz w:val="24"/>
          <w:szCs w:val="24"/>
        </w:rPr>
      </w:pPr>
      <w:hyperlink r:id="rId8">
        <w:r w:rsidDel="00000000" w:rsidR="00000000" w:rsidRPr="00000000">
          <w:rPr>
            <w:rFonts w:ascii="Roboto" w:cs="Roboto" w:eastAsia="Roboto" w:hAnsi="Roboto"/>
            <w:color w:val="8e7cc3"/>
            <w:sz w:val="24"/>
            <w:szCs w:val="24"/>
            <w:rtl w:val="0"/>
          </w:rPr>
          <w:t xml:space="preserve">Environmental </w:t>
        </w:r>
      </w:hyperlink>
      <w:r w:rsidDel="00000000" w:rsidR="00000000" w:rsidRPr="00000000">
        <w:rPr>
          <w:rtl w:val="0"/>
        </w:rPr>
      </w:r>
    </w:p>
    <w:p w:rsidR="00000000" w:rsidDel="00000000" w:rsidP="00000000" w:rsidRDefault="00000000" w:rsidRPr="00000000" w14:paraId="00000037">
      <w:pPr>
        <w:numPr>
          <w:ilvl w:val="0"/>
          <w:numId w:val="2"/>
        </w:numPr>
        <w:shd w:fill="ffffff" w:val="clear"/>
        <w:spacing w:after="0" w:afterAutospacing="0" w:lineRule="auto"/>
        <w:ind w:left="566.9291338582675" w:right="-324.3307086614169" w:firstLine="0"/>
        <w:rPr>
          <w:rFonts w:ascii="Roboto" w:cs="Roboto" w:eastAsia="Roboto" w:hAnsi="Roboto"/>
          <w:color w:val="8e7cc3"/>
          <w:sz w:val="24"/>
          <w:szCs w:val="24"/>
        </w:rPr>
      </w:pPr>
      <w:hyperlink r:id="rId9">
        <w:r w:rsidDel="00000000" w:rsidR="00000000" w:rsidRPr="00000000">
          <w:rPr>
            <w:rFonts w:ascii="Roboto" w:cs="Roboto" w:eastAsia="Roboto" w:hAnsi="Roboto"/>
            <w:color w:val="8e7cc3"/>
            <w:sz w:val="24"/>
            <w:szCs w:val="24"/>
            <w:rtl w:val="0"/>
          </w:rPr>
          <w:t xml:space="preserve">Expressive Arts </w:t>
        </w:r>
      </w:hyperlink>
      <w:r w:rsidDel="00000000" w:rsidR="00000000" w:rsidRPr="00000000">
        <w:rPr>
          <w:rtl w:val="0"/>
        </w:rPr>
      </w:r>
    </w:p>
    <w:p w:rsidR="00000000" w:rsidDel="00000000" w:rsidP="00000000" w:rsidRDefault="00000000" w:rsidRPr="00000000" w14:paraId="00000038">
      <w:pPr>
        <w:numPr>
          <w:ilvl w:val="0"/>
          <w:numId w:val="2"/>
        </w:numPr>
        <w:shd w:fill="ffffff" w:val="clear"/>
        <w:spacing w:after="0" w:afterAutospacing="0" w:lineRule="auto"/>
        <w:ind w:left="566.9291338582675" w:right="-324.3307086614169" w:firstLine="0"/>
        <w:rPr>
          <w:rFonts w:ascii="Roboto" w:cs="Roboto" w:eastAsia="Roboto" w:hAnsi="Roboto"/>
          <w:color w:val="8e7cc3"/>
          <w:sz w:val="24"/>
          <w:szCs w:val="24"/>
        </w:rPr>
      </w:pPr>
      <w:hyperlink r:id="rId10">
        <w:r w:rsidDel="00000000" w:rsidR="00000000" w:rsidRPr="00000000">
          <w:rPr>
            <w:rFonts w:ascii="Roboto" w:cs="Roboto" w:eastAsia="Roboto" w:hAnsi="Roboto"/>
            <w:color w:val="8e7cc3"/>
            <w:sz w:val="24"/>
            <w:szCs w:val="24"/>
            <w:rtl w:val="0"/>
          </w:rPr>
          <w:t xml:space="preserve">FoodWise </w:t>
        </w:r>
      </w:hyperlink>
      <w:r w:rsidDel="00000000" w:rsidR="00000000" w:rsidRPr="00000000">
        <w:rPr>
          <w:rtl w:val="0"/>
        </w:rPr>
      </w:r>
    </w:p>
    <w:p w:rsidR="00000000" w:rsidDel="00000000" w:rsidP="00000000" w:rsidRDefault="00000000" w:rsidRPr="00000000" w14:paraId="00000039">
      <w:pPr>
        <w:numPr>
          <w:ilvl w:val="0"/>
          <w:numId w:val="2"/>
        </w:numPr>
        <w:shd w:fill="ffffff" w:val="clear"/>
        <w:spacing w:after="0" w:afterAutospacing="0" w:lineRule="auto"/>
        <w:ind w:left="566.9291338582675" w:right="-324.3307086614169" w:firstLine="0"/>
        <w:rPr>
          <w:rFonts w:ascii="Roboto" w:cs="Roboto" w:eastAsia="Roboto" w:hAnsi="Roboto"/>
          <w:color w:val="8e7cc3"/>
          <w:sz w:val="24"/>
          <w:szCs w:val="24"/>
        </w:rPr>
      </w:pPr>
      <w:hyperlink r:id="rId11">
        <w:r w:rsidDel="00000000" w:rsidR="00000000" w:rsidRPr="00000000">
          <w:rPr>
            <w:rFonts w:ascii="Roboto" w:cs="Roboto" w:eastAsia="Roboto" w:hAnsi="Roboto"/>
            <w:color w:val="8e7cc3"/>
            <w:sz w:val="24"/>
            <w:szCs w:val="24"/>
            <w:rtl w:val="0"/>
          </w:rPr>
          <w:t xml:space="preserve">Gardening </w:t>
        </w:r>
      </w:hyperlink>
      <w:r w:rsidDel="00000000" w:rsidR="00000000" w:rsidRPr="00000000">
        <w:rPr>
          <w:rtl w:val="0"/>
        </w:rPr>
      </w:r>
    </w:p>
    <w:p w:rsidR="00000000" w:rsidDel="00000000" w:rsidP="00000000" w:rsidRDefault="00000000" w:rsidRPr="00000000" w14:paraId="0000003A">
      <w:pPr>
        <w:numPr>
          <w:ilvl w:val="0"/>
          <w:numId w:val="2"/>
        </w:numPr>
        <w:shd w:fill="ffffff" w:val="clear"/>
        <w:spacing w:after="0" w:afterAutospacing="0" w:lineRule="auto"/>
        <w:ind w:left="566.9291338582675" w:right="-324.3307086614169" w:firstLine="0"/>
        <w:rPr>
          <w:rFonts w:ascii="Roboto" w:cs="Roboto" w:eastAsia="Roboto" w:hAnsi="Roboto"/>
          <w:color w:val="8e7cc3"/>
          <w:sz w:val="24"/>
          <w:szCs w:val="24"/>
        </w:rPr>
      </w:pPr>
      <w:hyperlink r:id="rId12">
        <w:r w:rsidDel="00000000" w:rsidR="00000000" w:rsidRPr="00000000">
          <w:rPr>
            <w:rFonts w:ascii="Roboto" w:cs="Roboto" w:eastAsia="Roboto" w:hAnsi="Roboto"/>
            <w:color w:val="8e7cc3"/>
            <w:sz w:val="24"/>
            <w:szCs w:val="24"/>
            <w:rtl w:val="0"/>
          </w:rPr>
          <w:t xml:space="preserve">Living Independently </w:t>
        </w:r>
      </w:hyperlink>
      <w:r w:rsidDel="00000000" w:rsidR="00000000" w:rsidRPr="00000000">
        <w:rPr>
          <w:rtl w:val="0"/>
        </w:rPr>
      </w:r>
    </w:p>
    <w:p w:rsidR="00000000" w:rsidDel="00000000" w:rsidP="00000000" w:rsidRDefault="00000000" w:rsidRPr="00000000" w14:paraId="0000003B">
      <w:pPr>
        <w:numPr>
          <w:ilvl w:val="0"/>
          <w:numId w:val="2"/>
        </w:numPr>
        <w:shd w:fill="ffffff" w:val="clear"/>
        <w:spacing w:after="0" w:afterAutospacing="0" w:lineRule="auto"/>
        <w:ind w:left="566.9291338582675" w:right="-324.3307086614169" w:firstLine="0"/>
        <w:rPr>
          <w:rFonts w:ascii="Roboto" w:cs="Roboto" w:eastAsia="Roboto" w:hAnsi="Roboto"/>
          <w:color w:val="8e7cc3"/>
          <w:sz w:val="24"/>
          <w:szCs w:val="24"/>
        </w:rPr>
      </w:pPr>
      <w:hyperlink r:id="rId13">
        <w:r w:rsidDel="00000000" w:rsidR="00000000" w:rsidRPr="00000000">
          <w:rPr>
            <w:rFonts w:ascii="Roboto" w:cs="Roboto" w:eastAsia="Roboto" w:hAnsi="Roboto"/>
            <w:color w:val="8e7cc3"/>
            <w:sz w:val="24"/>
            <w:szCs w:val="24"/>
            <w:rtl w:val="0"/>
          </w:rPr>
          <w:t xml:space="preserve">RoadWise </w:t>
        </w:r>
      </w:hyperlink>
      <w:r w:rsidDel="00000000" w:rsidR="00000000" w:rsidRPr="00000000">
        <w:rPr>
          <w:rtl w:val="0"/>
        </w:rPr>
      </w:r>
    </w:p>
    <w:p w:rsidR="00000000" w:rsidDel="00000000" w:rsidP="00000000" w:rsidRDefault="00000000" w:rsidRPr="00000000" w14:paraId="0000003C">
      <w:pPr>
        <w:numPr>
          <w:ilvl w:val="0"/>
          <w:numId w:val="2"/>
        </w:numPr>
        <w:shd w:fill="ffffff" w:val="clear"/>
        <w:spacing w:after="0" w:afterAutospacing="0" w:lineRule="auto"/>
        <w:ind w:left="566.9291338582675" w:right="-324.3307086614169" w:firstLine="0"/>
        <w:rPr>
          <w:rFonts w:ascii="Roboto" w:cs="Roboto" w:eastAsia="Roboto" w:hAnsi="Roboto"/>
          <w:color w:val="8e7cc3"/>
          <w:sz w:val="24"/>
          <w:szCs w:val="24"/>
        </w:rPr>
      </w:pPr>
      <w:hyperlink r:id="rId14">
        <w:r w:rsidDel="00000000" w:rsidR="00000000" w:rsidRPr="00000000">
          <w:rPr>
            <w:rFonts w:ascii="Roboto" w:cs="Roboto" w:eastAsia="Roboto" w:hAnsi="Roboto"/>
            <w:color w:val="8e7cc3"/>
            <w:sz w:val="24"/>
            <w:szCs w:val="24"/>
            <w:rtl w:val="0"/>
          </w:rPr>
          <w:t xml:space="preserve">Activities and Peer Tutoring </w:t>
        </w:r>
      </w:hyperlink>
      <w:r w:rsidDel="00000000" w:rsidR="00000000" w:rsidRPr="00000000">
        <w:rPr>
          <w:rtl w:val="0"/>
        </w:rPr>
      </w:r>
    </w:p>
    <w:p w:rsidR="00000000" w:rsidDel="00000000" w:rsidP="00000000" w:rsidRDefault="00000000" w:rsidRPr="00000000" w14:paraId="0000003D">
      <w:pPr>
        <w:numPr>
          <w:ilvl w:val="0"/>
          <w:numId w:val="2"/>
        </w:numPr>
        <w:shd w:fill="ffffff" w:val="clear"/>
        <w:spacing w:after="0" w:afterAutospacing="0" w:lineRule="auto"/>
        <w:ind w:left="566.9291338582675" w:right="-324.3307086614169" w:firstLine="0"/>
        <w:rPr>
          <w:rFonts w:ascii="Roboto" w:cs="Roboto" w:eastAsia="Roboto" w:hAnsi="Roboto"/>
          <w:color w:val="8e7cc3"/>
          <w:sz w:val="24"/>
          <w:szCs w:val="24"/>
        </w:rPr>
      </w:pPr>
      <w:hyperlink r:id="rId15">
        <w:r w:rsidDel="00000000" w:rsidR="00000000" w:rsidRPr="00000000">
          <w:rPr>
            <w:rFonts w:ascii="Roboto" w:cs="Roboto" w:eastAsia="Roboto" w:hAnsi="Roboto"/>
            <w:color w:val="8e7cc3"/>
            <w:sz w:val="24"/>
            <w:szCs w:val="24"/>
            <w:rtl w:val="0"/>
          </w:rPr>
          <w:t xml:space="preserve">Sports and Fitness</w:t>
        </w:r>
      </w:hyperlink>
      <w:r w:rsidDel="00000000" w:rsidR="00000000" w:rsidRPr="00000000">
        <w:rPr>
          <w:rtl w:val="0"/>
        </w:rPr>
      </w:r>
    </w:p>
    <w:p w:rsidR="00000000" w:rsidDel="00000000" w:rsidP="00000000" w:rsidRDefault="00000000" w:rsidRPr="00000000" w14:paraId="0000003E">
      <w:pPr>
        <w:numPr>
          <w:ilvl w:val="0"/>
          <w:numId w:val="2"/>
        </w:numPr>
        <w:shd w:fill="ffffff" w:val="clear"/>
        <w:spacing w:after="240" w:lineRule="auto"/>
        <w:ind w:left="566.9291338582675" w:right="-324.3307086614169" w:firstLine="0"/>
        <w:rPr>
          <w:rFonts w:ascii="Roboto" w:cs="Roboto" w:eastAsia="Roboto" w:hAnsi="Roboto"/>
          <w:color w:val="8e7cc3"/>
          <w:sz w:val="24"/>
          <w:szCs w:val="24"/>
        </w:rPr>
      </w:pPr>
      <w:hyperlink r:id="rId16">
        <w:r w:rsidDel="00000000" w:rsidR="00000000" w:rsidRPr="00000000">
          <w:rPr>
            <w:rFonts w:ascii="Roboto" w:cs="Roboto" w:eastAsia="Roboto" w:hAnsi="Roboto"/>
            <w:color w:val="8e7cc3"/>
            <w:sz w:val="24"/>
            <w:szCs w:val="24"/>
            <w:rtl w:val="0"/>
          </w:rPr>
          <w:t xml:space="preserve">Football </w:t>
        </w:r>
      </w:hyperlink>
      <w:r w:rsidDel="00000000" w:rsidR="00000000" w:rsidRPr="00000000">
        <w:rPr>
          <w:rtl w:val="0"/>
        </w:rPr>
      </w:r>
    </w:p>
    <w:p w:rsidR="00000000" w:rsidDel="00000000" w:rsidP="00000000" w:rsidRDefault="00000000" w:rsidRPr="00000000" w14:paraId="0000003F">
      <w:pPr>
        <w:ind w:left="-283.46456692913375" w:right="-324.3307086614169" w:firstLine="0"/>
        <w:rPr>
          <w:color w:val="9900ff"/>
          <w:sz w:val="24"/>
          <w:szCs w:val="24"/>
        </w:rPr>
      </w:pPr>
      <w:r w:rsidDel="00000000" w:rsidR="00000000" w:rsidRPr="00000000">
        <w:rPr>
          <w:rtl w:val="0"/>
        </w:rPr>
      </w:r>
    </w:p>
    <w:p w:rsidR="00000000" w:rsidDel="00000000" w:rsidP="00000000" w:rsidRDefault="00000000" w:rsidRPr="00000000" w14:paraId="00000040">
      <w:pPr>
        <w:ind w:left="-283.46456692913375" w:right="-324.3307086614169" w:firstLine="0"/>
        <w:jc w:val="left"/>
        <w:rPr>
          <w:color w:val="9900ff"/>
        </w:rPr>
      </w:pPr>
      <w:r w:rsidDel="00000000" w:rsidR="00000000" w:rsidRPr="00000000">
        <w:rPr>
          <w:rtl w:val="0"/>
        </w:rPr>
      </w:r>
    </w:p>
    <w:p w:rsidR="00000000" w:rsidDel="00000000" w:rsidP="00000000" w:rsidRDefault="00000000" w:rsidRPr="00000000" w14:paraId="00000041">
      <w:pPr>
        <w:ind w:left="-283.46456692913375" w:right="-324.3307086614169" w:firstLine="0"/>
        <w:jc w:val="left"/>
        <w:rPr>
          <w:color w:val="9900ff"/>
          <w:sz w:val="24"/>
          <w:szCs w:val="24"/>
        </w:rPr>
      </w:pPr>
      <w:r w:rsidDel="00000000" w:rsidR="00000000" w:rsidRPr="00000000">
        <w:rPr>
          <w:color w:val="9900ff"/>
          <w:sz w:val="24"/>
          <w:szCs w:val="24"/>
          <w:rtl w:val="0"/>
        </w:rPr>
        <w:t xml:space="preserve">Contact: </w:t>
      </w:r>
    </w:p>
    <w:p w:rsidR="00000000" w:rsidDel="00000000" w:rsidP="00000000" w:rsidRDefault="00000000" w:rsidRPr="00000000" w14:paraId="00000042">
      <w:pPr>
        <w:ind w:left="-283.46456692913375" w:right="-324.3307086614169" w:firstLine="0"/>
        <w:jc w:val="left"/>
        <w:rPr>
          <w:rFonts w:ascii="Roboto" w:cs="Roboto" w:eastAsia="Roboto" w:hAnsi="Roboto"/>
          <w:color w:val="1f1f1f"/>
          <w:sz w:val="21"/>
          <w:szCs w:val="21"/>
          <w:shd w:fill="e9eef6" w:val="clear"/>
        </w:rPr>
      </w:pPr>
      <w:hyperlink r:id="rId17">
        <w:r w:rsidDel="00000000" w:rsidR="00000000" w:rsidRPr="00000000">
          <w:rPr>
            <w:rFonts w:ascii="Roboto" w:cs="Roboto" w:eastAsia="Roboto" w:hAnsi="Roboto"/>
            <w:color w:val="1155cc"/>
            <w:sz w:val="21"/>
            <w:szCs w:val="21"/>
            <w:u w:val="single"/>
            <w:shd w:fill="e9eef6" w:val="clear"/>
            <w:rtl w:val="0"/>
          </w:rPr>
          <w:t xml:space="preserve">directory@fablearning.uk</w:t>
        </w:r>
      </w:hyperlink>
      <w:r w:rsidDel="00000000" w:rsidR="00000000" w:rsidRPr="00000000">
        <w:rPr>
          <w:rFonts w:ascii="Roboto" w:cs="Roboto" w:eastAsia="Roboto" w:hAnsi="Roboto"/>
          <w:color w:val="1f1f1f"/>
          <w:sz w:val="21"/>
          <w:szCs w:val="21"/>
          <w:shd w:fill="e9eef6" w:val="clear"/>
          <w:rtl w:val="0"/>
        </w:rPr>
        <w:t xml:space="preserve"> </w:t>
      </w:r>
    </w:p>
    <w:p w:rsidR="00000000" w:rsidDel="00000000" w:rsidP="00000000" w:rsidRDefault="00000000" w:rsidRPr="00000000" w14:paraId="00000043">
      <w:pPr>
        <w:ind w:left="-283.46456692913375" w:right="-324.3307086614169" w:firstLine="0"/>
        <w:jc w:val="left"/>
        <w:rPr>
          <w:rFonts w:ascii="Roboto" w:cs="Roboto" w:eastAsia="Roboto" w:hAnsi="Roboto"/>
          <w:color w:val="1f1f1f"/>
          <w:sz w:val="21"/>
          <w:szCs w:val="21"/>
          <w:shd w:fill="e9eef6" w:val="clear"/>
        </w:rPr>
      </w:pPr>
      <w:hyperlink r:id="rId18">
        <w:r w:rsidDel="00000000" w:rsidR="00000000" w:rsidRPr="00000000">
          <w:rPr>
            <w:rFonts w:ascii="Roboto" w:cs="Roboto" w:eastAsia="Roboto" w:hAnsi="Roboto"/>
            <w:color w:val="1155cc"/>
            <w:sz w:val="21"/>
            <w:szCs w:val="21"/>
            <w:u w:val="single"/>
            <w:shd w:fill="e9eef6" w:val="clear"/>
            <w:rtl w:val="0"/>
          </w:rPr>
          <w:t xml:space="preserve">Fab-Learning Interventions LTD</w:t>
        </w:r>
      </w:hyperlink>
      <w:r w:rsidDel="00000000" w:rsidR="00000000" w:rsidRPr="00000000">
        <w:rPr>
          <w:rFonts w:ascii="Roboto" w:cs="Roboto" w:eastAsia="Roboto" w:hAnsi="Roboto"/>
          <w:color w:val="1f1f1f"/>
          <w:sz w:val="21"/>
          <w:szCs w:val="21"/>
          <w:shd w:fill="e9eef6" w:val="clear"/>
          <w:rtl w:val="0"/>
        </w:rPr>
        <w:t xml:space="preserve"> </w:t>
      </w:r>
    </w:p>
    <w:p w:rsidR="00000000" w:rsidDel="00000000" w:rsidP="00000000" w:rsidRDefault="00000000" w:rsidRPr="00000000" w14:paraId="00000044">
      <w:pPr>
        <w:ind w:left="-283.46456692913375" w:right="-324.3307086614169" w:firstLine="0"/>
        <w:jc w:val="left"/>
        <w:rPr>
          <w:rFonts w:ascii="Roboto" w:cs="Roboto" w:eastAsia="Roboto" w:hAnsi="Roboto"/>
          <w:color w:val="1f1f1f"/>
          <w:sz w:val="21"/>
          <w:szCs w:val="21"/>
          <w:shd w:fill="e9eef6" w:val="clear"/>
        </w:rPr>
      </w:pPr>
      <w:hyperlink r:id="rId19">
        <w:r w:rsidDel="00000000" w:rsidR="00000000" w:rsidRPr="00000000">
          <w:rPr>
            <w:rFonts w:ascii="Roboto" w:cs="Roboto" w:eastAsia="Roboto" w:hAnsi="Roboto"/>
            <w:color w:val="1155cc"/>
            <w:sz w:val="21"/>
            <w:szCs w:val="21"/>
            <w:u w:val="single"/>
            <w:shd w:fill="e9eef6" w:val="clear"/>
            <w:rtl w:val="0"/>
          </w:rPr>
          <w:t xml:space="preserve">https://www.facebook.com/fab.learning.interventions.ltd</w:t>
        </w:r>
      </w:hyperlink>
      <w:r w:rsidDel="00000000" w:rsidR="00000000" w:rsidRPr="00000000">
        <w:rPr>
          <w:rFonts w:ascii="Roboto" w:cs="Roboto" w:eastAsia="Roboto" w:hAnsi="Roboto"/>
          <w:color w:val="1f1f1f"/>
          <w:sz w:val="21"/>
          <w:szCs w:val="21"/>
          <w:shd w:fill="e9eef6" w:val="clear"/>
          <w:rtl w:val="0"/>
        </w:rPr>
        <w:t xml:space="preserve"> </w:t>
      </w:r>
    </w:p>
    <w:p w:rsidR="00000000" w:rsidDel="00000000" w:rsidP="00000000" w:rsidRDefault="00000000" w:rsidRPr="00000000" w14:paraId="00000045">
      <w:pPr>
        <w:ind w:left="-283.46456692913375" w:right="-324.3307086614169" w:firstLine="0"/>
        <w:jc w:val="left"/>
        <w:rPr>
          <w:rFonts w:ascii="Roboto" w:cs="Roboto" w:eastAsia="Roboto" w:hAnsi="Roboto"/>
          <w:color w:val="1f1f1f"/>
          <w:sz w:val="21"/>
          <w:szCs w:val="21"/>
          <w:shd w:fill="e9eef6" w:val="clear"/>
        </w:rPr>
      </w:pPr>
      <w:r w:rsidDel="00000000" w:rsidR="00000000" w:rsidRPr="00000000">
        <w:rPr>
          <w:rFonts w:ascii="Roboto" w:cs="Roboto" w:eastAsia="Roboto" w:hAnsi="Roboto"/>
          <w:color w:val="1f1f1f"/>
          <w:sz w:val="21"/>
          <w:szCs w:val="21"/>
          <w:shd w:fill="e9eef6" w:val="clear"/>
          <w:rtl w:val="0"/>
        </w:rPr>
        <w:t xml:space="preserve">0735974871 </w:t>
      </w:r>
    </w:p>
    <w:p w:rsidR="00000000" w:rsidDel="00000000" w:rsidP="00000000" w:rsidRDefault="00000000" w:rsidRPr="00000000" w14:paraId="00000046">
      <w:pPr>
        <w:ind w:left="-283.46456692913375" w:right="-324.3307086614169" w:firstLine="0"/>
        <w:jc w:val="left"/>
        <w:rPr>
          <w:rFonts w:ascii="Roboto" w:cs="Roboto" w:eastAsia="Roboto" w:hAnsi="Roboto"/>
          <w:i w:val="1"/>
          <w:color w:val="1f1f1f"/>
          <w:sz w:val="20"/>
          <w:szCs w:val="20"/>
        </w:rPr>
      </w:pPr>
      <w:r w:rsidDel="00000000" w:rsidR="00000000" w:rsidRPr="00000000">
        <w:rPr>
          <w:rFonts w:ascii="Roboto" w:cs="Roboto" w:eastAsia="Roboto" w:hAnsi="Roboto"/>
          <w:i w:val="1"/>
          <w:color w:val="1f1f1f"/>
          <w:sz w:val="20"/>
          <w:szCs w:val="20"/>
          <w:rtl w:val="0"/>
        </w:rPr>
        <w:t xml:space="preserve"> </w:t>
      </w:r>
      <w:r w:rsidDel="00000000" w:rsidR="00000000" w:rsidRPr="00000000">
        <w:rPr>
          <w:rtl w:val="0"/>
        </w:rPr>
      </w:r>
    </w:p>
    <w:sectPr>
      <w:headerReference r:id="rId20" w:type="default"/>
      <w:pgSz w:h="16834" w:w="11909" w:orient="portrait"/>
      <w:pgMar w:bottom="1090.0393700787413"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veat">
    <w:embedRegular w:fontKey="{00000000-0000-0000-0000-000000000000}" r:id="rId1" w:subsetted="0"/>
    <w:embedBold w:fontKey="{00000000-0000-0000-0000-000000000000}" r:id="rId2" w:subsetted="0"/>
  </w:font>
  <w:font w:name="Roboto">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7">
    <w:pPr>
      <w:jc w:val="center"/>
      <w:rPr>
        <w:rFonts w:ascii="Caveat" w:cs="Caveat" w:eastAsia="Caveat" w:hAnsi="Caveat"/>
        <w:i w:val="1"/>
        <w:color w:val="9900ff"/>
        <w:sz w:val="28"/>
        <w:szCs w:val="28"/>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-1023937</wp:posOffset>
          </wp:positionH>
          <wp:positionV relativeFrom="paragraph">
            <wp:posOffset>-342899</wp:posOffset>
          </wp:positionV>
          <wp:extent cx="7681913" cy="685800"/>
          <wp:effectExtent b="0" l="0" r="0" t="0"/>
          <wp:wrapNone/>
          <wp:docPr id="1" name="image1.png"/>
          <a:graphic>
            <a:graphicData uri="http://schemas.openxmlformats.org/drawingml/2006/picture">
              <pic:pic>
                <pic:nvPicPr>
                  <pic:cNvPr id="0" name="image1.png"/>
                  <pic:cNvPicPr preferRelativeResize="0"/>
                </pic:nvPicPr>
                <pic:blipFill>
                  <a:blip r:embed="rId1"/>
                  <a:srcRect b="33600" l="0" r="0" t="37600"/>
                  <a:stretch>
                    <a:fillRect/>
                  </a:stretch>
                </pic:blipFill>
                <pic:spPr>
                  <a:xfrm>
                    <a:off x="0" y="0"/>
                    <a:ext cx="7681913" cy="685800"/>
                  </a:xfrm>
                  <a:prstGeom prst="rect"/>
                  <a:ln/>
                </pic:spPr>
              </pic:pic>
            </a:graphicData>
          </a:graphic>
        </wp:anchor>
      </w:drawing>
    </w:r>
  </w:p>
  <w:p w:rsidR="00000000" w:rsidDel="00000000" w:rsidP="00000000" w:rsidRDefault="00000000" w:rsidRPr="00000000" w14:paraId="00000048">
    <w:pPr>
      <w:jc w:val="center"/>
      <w:rPr>
        <w:rFonts w:ascii="Caveat" w:cs="Caveat" w:eastAsia="Caveat" w:hAnsi="Caveat"/>
        <w:i w:val="1"/>
        <w:color w:val="9900ff"/>
        <w:sz w:val="34"/>
        <w:szCs w:val="34"/>
      </w:rPr>
    </w:pPr>
    <w:r w:rsidDel="00000000" w:rsidR="00000000" w:rsidRPr="00000000">
      <w:rPr>
        <w:rFonts w:ascii="Caveat" w:cs="Caveat" w:eastAsia="Caveat" w:hAnsi="Caveat"/>
        <w:i w:val="1"/>
        <w:color w:val="9900ff"/>
        <w:sz w:val="34"/>
        <w:szCs w:val="34"/>
        <w:rtl w:val="0"/>
      </w:rPr>
      <w:t xml:space="preserve">FAB Learning </w:t>
    </w:r>
  </w:p>
  <w:p w:rsidR="00000000" w:rsidDel="00000000" w:rsidP="00000000" w:rsidRDefault="00000000" w:rsidRPr="00000000" w14:paraId="00000049">
    <w:pPr>
      <w:jc w:val="center"/>
      <w:rPr>
        <w:sz w:val="28"/>
        <w:szCs w:val="28"/>
      </w:rPr>
    </w:pPr>
    <w:r w:rsidDel="00000000" w:rsidR="00000000" w:rsidRPr="00000000">
      <w:rPr>
        <w:rFonts w:ascii="Caveat" w:cs="Caveat" w:eastAsia="Caveat" w:hAnsi="Caveat"/>
        <w:i w:val="1"/>
        <w:color w:val="9900ff"/>
        <w:sz w:val="34"/>
        <w:szCs w:val="34"/>
        <w:rtl w:val="0"/>
      </w:rPr>
      <w:t xml:space="preserve">Forming a new beginning through </w:t>
    </w:r>
    <w:r w:rsidDel="00000000" w:rsidR="00000000" w:rsidRPr="00000000">
      <w:rPr>
        <w:rFonts w:ascii="Caveat" w:cs="Caveat" w:eastAsia="Caveat" w:hAnsi="Caveat"/>
        <w:i w:val="1"/>
        <w:color w:val="9900ff"/>
        <w:sz w:val="28"/>
        <w:szCs w:val="28"/>
        <w:rtl w:val="0"/>
      </w:rPr>
      <w:t xml:space="preserve">bespoke </w:t>
    </w:r>
    <w:r w:rsidDel="00000000" w:rsidR="00000000" w:rsidRPr="00000000">
      <w:rPr>
        <w:rFonts w:ascii="Caveat" w:cs="Caveat" w:eastAsia="Caveat" w:hAnsi="Caveat"/>
        <w:i w:val="1"/>
        <w:color w:val="9900ff"/>
        <w:sz w:val="34"/>
        <w:szCs w:val="34"/>
        <w:rtl w:val="0"/>
      </w:rPr>
      <w:t xml:space="preserve">interventions.</w:t>
    </w:r>
    <w:r w:rsidDel="00000000" w:rsidR="00000000" w:rsidRPr="00000000">
      <w:rPr>
        <w:rFonts w:ascii="Caveat" w:cs="Caveat" w:eastAsia="Caveat" w:hAnsi="Caveat"/>
        <w:sz w:val="34"/>
        <w:szCs w:val="34"/>
        <w:rtl w:val="0"/>
      </w:rPr>
      <w:t xml:space="preserve"> </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eader" Target="header1.xml"/><Relationship Id="rId11" Type="http://schemas.openxmlformats.org/officeDocument/2006/relationships/hyperlink" Target="https://www.asdan.org.uk/courses/gardening-short-course/" TargetMode="External"/><Relationship Id="rId10" Type="http://schemas.openxmlformats.org/officeDocument/2006/relationships/hyperlink" Target="https://www.asdan.org.uk/courses/foodwise-short-course/" TargetMode="External"/><Relationship Id="rId13" Type="http://schemas.openxmlformats.org/officeDocument/2006/relationships/hyperlink" Target="https://www.asdan.org.uk/courses/roadwise-short-course/" TargetMode="External"/><Relationship Id="rId12" Type="http://schemas.openxmlformats.org/officeDocument/2006/relationships/hyperlink" Target="https://www.asdan.org.uk/courses/living-independently-short-cours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asdan.org.uk/courses/expressive-arts-short-course/" TargetMode="External"/><Relationship Id="rId15" Type="http://schemas.openxmlformats.org/officeDocument/2006/relationships/hyperlink" Target="https://www.asdan.org.uk/courses/sports-and-fitness-short-course/" TargetMode="External"/><Relationship Id="rId14" Type="http://schemas.openxmlformats.org/officeDocument/2006/relationships/hyperlink" Target="https://www.asdan.org.uk/courses/activities-and-peer-tutoring-short-course/" TargetMode="External"/><Relationship Id="rId17" Type="http://schemas.openxmlformats.org/officeDocument/2006/relationships/hyperlink" Target="mailto:directory@fablearning.uk" TargetMode="External"/><Relationship Id="rId16" Type="http://schemas.openxmlformats.org/officeDocument/2006/relationships/hyperlink" Target="https://www.asdan.org.uk/courses/football-short-course/" TargetMode="External"/><Relationship Id="rId5" Type="http://schemas.openxmlformats.org/officeDocument/2006/relationships/styles" Target="styles.xml"/><Relationship Id="rId19" Type="http://schemas.openxmlformats.org/officeDocument/2006/relationships/hyperlink" Target="https://www.facebook.com/fab.learning.interventions.ltd" TargetMode="External"/><Relationship Id="rId6" Type="http://schemas.openxmlformats.org/officeDocument/2006/relationships/image" Target="media/image2.jpg"/><Relationship Id="rId18" Type="http://schemas.openxmlformats.org/officeDocument/2006/relationships/hyperlink" Target="http://www.fab-learning.co.uk/contact.html" TargetMode="External"/><Relationship Id="rId7" Type="http://schemas.openxmlformats.org/officeDocument/2006/relationships/hyperlink" Target="https://www.asdan.org.uk/courses/animal-care-short-course/" TargetMode="External"/><Relationship Id="rId8" Type="http://schemas.openxmlformats.org/officeDocument/2006/relationships/hyperlink" Target="https://www.asdan.org.uk/courses/environmental-short-cours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aveat-regular.ttf"/><Relationship Id="rId2" Type="http://schemas.openxmlformats.org/officeDocument/2006/relationships/font" Target="fonts/Caveat-bold.ttf"/><Relationship Id="rId3" Type="http://schemas.openxmlformats.org/officeDocument/2006/relationships/font" Target="fonts/Roboto-regular.ttf"/><Relationship Id="rId4" Type="http://schemas.openxmlformats.org/officeDocument/2006/relationships/font" Target="fonts/Roboto-bold.ttf"/><Relationship Id="rId5" Type="http://schemas.openxmlformats.org/officeDocument/2006/relationships/font" Target="fonts/Roboto-italic.ttf"/><Relationship Id="rId6" Type="http://schemas.openxmlformats.org/officeDocument/2006/relationships/font" Target="fonts/Robo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