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50E" w:rsidRPr="0093250E" w:rsidRDefault="0093250E" w:rsidP="0093250E">
      <w:pPr>
        <w:pStyle w:val="Heading2"/>
        <w:rPr>
          <w:color w:val="FF0000"/>
        </w:rPr>
      </w:pPr>
      <w:bookmarkStart w:id="0" w:name="_GoBack"/>
      <w:r w:rsidRPr="0093250E">
        <w:rPr>
          <w:color w:val="FF0000"/>
        </w:rPr>
        <w:t>Job description</w:t>
      </w:r>
    </w:p>
    <w:bookmarkEnd w:id="0"/>
    <w:p w:rsidR="0093250E" w:rsidRPr="003F4D56" w:rsidRDefault="0093250E" w:rsidP="0093250E">
      <w:pPr>
        <w:autoSpaceDE w:val="0"/>
        <w:autoSpaceDN w:val="0"/>
        <w:rPr>
          <w:b/>
          <w:bCs/>
          <w:lang w:eastAsia="en-GB"/>
        </w:rPr>
      </w:pPr>
      <w:r w:rsidRPr="003F4D56">
        <w:rPr>
          <w:b/>
          <w:bCs/>
          <w:lang w:eastAsia="en-GB"/>
        </w:rPr>
        <w:t>Introduction to the Department</w:t>
      </w:r>
    </w:p>
    <w:p w:rsidR="0093250E" w:rsidRPr="003F4D56" w:rsidRDefault="0093250E" w:rsidP="0093250E">
      <w:pPr>
        <w:pStyle w:val="ListParagraph"/>
        <w:numPr>
          <w:ilvl w:val="0"/>
          <w:numId w:val="7"/>
        </w:numPr>
        <w:rPr>
          <w:lang w:eastAsia="en-GB"/>
        </w:rPr>
      </w:pPr>
      <w:r w:rsidRPr="003F4D56">
        <w:rPr>
          <w:lang w:eastAsia="en-GB"/>
        </w:rPr>
        <w:t>The English team currently consists of 9 tutors, three of whom hold positions of responsibility across the Key Stages.  English is extremely well taught across all Key Stages including Sixth Form education with students reaching high levels of attainment and achievement.  You will be joining a highly performing team with a proven track record of delivering excellent GCSE and A level results.</w:t>
      </w:r>
    </w:p>
    <w:p w:rsidR="0093250E" w:rsidRPr="003F4D56" w:rsidRDefault="0093250E" w:rsidP="0093250E">
      <w:pPr>
        <w:pStyle w:val="ListParagraph"/>
        <w:numPr>
          <w:ilvl w:val="0"/>
          <w:numId w:val="0"/>
        </w:numPr>
        <w:autoSpaceDE w:val="0"/>
        <w:autoSpaceDN w:val="0"/>
        <w:spacing w:after="0" w:line="240" w:lineRule="auto"/>
        <w:ind w:left="720"/>
        <w:jc w:val="both"/>
        <w:rPr>
          <w:b/>
          <w:bCs/>
          <w:lang w:eastAsia="en-GB"/>
        </w:rPr>
      </w:pPr>
    </w:p>
    <w:p w:rsidR="0093250E" w:rsidRPr="003F4D56" w:rsidRDefault="0093250E" w:rsidP="0093250E">
      <w:pPr>
        <w:autoSpaceDE w:val="0"/>
        <w:autoSpaceDN w:val="0"/>
        <w:spacing w:after="0" w:line="240" w:lineRule="auto"/>
        <w:jc w:val="both"/>
        <w:rPr>
          <w:b/>
          <w:bCs/>
          <w:lang w:eastAsia="en-GB"/>
        </w:rPr>
      </w:pPr>
      <w:r w:rsidRPr="003F4D56">
        <w:rPr>
          <w:b/>
          <w:bCs/>
          <w:lang w:eastAsia="en-GB"/>
        </w:rPr>
        <w:t>Duties of role will include:</w:t>
      </w:r>
    </w:p>
    <w:p w:rsidR="0093250E" w:rsidRPr="003F4D56" w:rsidRDefault="0093250E" w:rsidP="0093250E">
      <w:pPr>
        <w:pStyle w:val="ListParagraph"/>
        <w:numPr>
          <w:ilvl w:val="0"/>
          <w:numId w:val="2"/>
        </w:numPr>
        <w:spacing w:after="160" w:line="259" w:lineRule="auto"/>
      </w:pPr>
      <w:r w:rsidRPr="003F4D56">
        <w:t>To be able to secure high standards of learning and achievement across the full ability range at both Key Stage 4 and Key Stage 5</w:t>
      </w:r>
    </w:p>
    <w:p w:rsidR="0093250E" w:rsidRDefault="0093250E" w:rsidP="0093250E">
      <w:pPr>
        <w:pStyle w:val="ListParagraph"/>
        <w:numPr>
          <w:ilvl w:val="0"/>
          <w:numId w:val="2"/>
        </w:numPr>
        <w:spacing w:after="160" w:line="259" w:lineRule="auto"/>
      </w:pPr>
      <w:r>
        <w:t>To be able to demonstrate excellent subject knowledge</w:t>
      </w:r>
    </w:p>
    <w:p w:rsidR="0093250E" w:rsidRDefault="0093250E" w:rsidP="0093250E">
      <w:pPr>
        <w:pStyle w:val="ListParagraph"/>
        <w:numPr>
          <w:ilvl w:val="0"/>
          <w:numId w:val="2"/>
        </w:numPr>
        <w:spacing w:after="160" w:line="259" w:lineRule="auto"/>
      </w:pPr>
      <w:r>
        <w:t>To be able to demonstrate a good working knowledge and understanding of a range of teaching, learning and assessment strategies and know how to use them to provide opportunities for all learners to achieve their potential</w:t>
      </w:r>
    </w:p>
    <w:p w:rsidR="0093250E" w:rsidRDefault="0093250E" w:rsidP="0093250E">
      <w:pPr>
        <w:pStyle w:val="ListParagraph"/>
        <w:numPr>
          <w:ilvl w:val="0"/>
          <w:numId w:val="2"/>
        </w:numPr>
        <w:spacing w:after="160" w:line="259" w:lineRule="auto"/>
      </w:pPr>
      <w:r>
        <w:t>To have high expectations of young people</w:t>
      </w:r>
    </w:p>
    <w:p w:rsidR="0093250E" w:rsidRDefault="0093250E" w:rsidP="0093250E">
      <w:pPr>
        <w:pStyle w:val="ListParagraph"/>
        <w:numPr>
          <w:ilvl w:val="0"/>
          <w:numId w:val="2"/>
        </w:numPr>
        <w:spacing w:after="160" w:line="259" w:lineRule="auto"/>
      </w:pPr>
      <w:r>
        <w:t>To be prepared to contribute to broad aspects of English and enterprise activities</w:t>
      </w:r>
    </w:p>
    <w:p w:rsidR="0093250E" w:rsidRDefault="0093250E" w:rsidP="0093250E">
      <w:pPr>
        <w:pStyle w:val="ListParagraph"/>
        <w:numPr>
          <w:ilvl w:val="0"/>
          <w:numId w:val="2"/>
        </w:numPr>
        <w:spacing w:after="160" w:line="259" w:lineRule="auto"/>
      </w:pPr>
      <w:r>
        <w:t>To be able to work effectively as part of a team, to identify opportunities for sharing good practice</w:t>
      </w:r>
    </w:p>
    <w:p w:rsidR="0093250E" w:rsidRPr="00934698" w:rsidRDefault="0093250E" w:rsidP="0093250E">
      <w:pPr>
        <w:shd w:val="clear" w:color="auto" w:fill="FFFFFF"/>
        <w:spacing w:after="0" w:line="240" w:lineRule="auto"/>
        <w:rPr>
          <w:rFonts w:cs="Arial"/>
          <w:b/>
          <w:szCs w:val="20"/>
        </w:rPr>
      </w:pPr>
      <w:r w:rsidRPr="00934698">
        <w:rPr>
          <w:rFonts w:cs="Arial"/>
          <w:b/>
          <w:szCs w:val="20"/>
        </w:rPr>
        <w:t xml:space="preserve">Plan and deliver high quality teaching and learning which: </w:t>
      </w:r>
    </w:p>
    <w:p w:rsidR="0093250E" w:rsidRPr="00934698" w:rsidRDefault="0093250E" w:rsidP="0093250E">
      <w:pPr>
        <w:pStyle w:val="ListParagraph"/>
        <w:numPr>
          <w:ilvl w:val="0"/>
          <w:numId w:val="3"/>
        </w:numPr>
        <w:shd w:val="clear" w:color="auto" w:fill="FFFFFF"/>
        <w:spacing w:after="0" w:line="240" w:lineRule="auto"/>
        <w:rPr>
          <w:rFonts w:cs="Arial"/>
          <w:szCs w:val="20"/>
        </w:rPr>
      </w:pPr>
      <w:r w:rsidRPr="00934698">
        <w:rPr>
          <w:rFonts w:cs="Arial"/>
          <w:szCs w:val="20"/>
        </w:rPr>
        <w:t xml:space="preserve">Develops the whole learner, including </w:t>
      </w:r>
      <w:r>
        <w:rPr>
          <w:rFonts w:cs="Arial"/>
          <w:szCs w:val="20"/>
        </w:rPr>
        <w:t xml:space="preserve">English </w:t>
      </w:r>
      <w:r w:rsidRPr="00934698">
        <w:rPr>
          <w:rFonts w:cs="Arial"/>
          <w:szCs w:val="20"/>
        </w:rPr>
        <w:t>skills of enquiry and curiosity; is engaging, appropriately challenging and relevant.</w:t>
      </w:r>
    </w:p>
    <w:p w:rsidR="0093250E" w:rsidRPr="00934698" w:rsidRDefault="0093250E" w:rsidP="0093250E">
      <w:pPr>
        <w:pStyle w:val="ListParagraph"/>
        <w:numPr>
          <w:ilvl w:val="0"/>
          <w:numId w:val="3"/>
        </w:numPr>
        <w:shd w:val="clear" w:color="auto" w:fill="FFFFFF"/>
        <w:spacing w:after="0" w:line="240" w:lineRule="auto"/>
        <w:rPr>
          <w:rFonts w:cs="Arial"/>
          <w:szCs w:val="20"/>
        </w:rPr>
      </w:pPr>
      <w:r w:rsidRPr="00934698">
        <w:rPr>
          <w:rFonts w:cs="Arial"/>
          <w:szCs w:val="20"/>
        </w:rPr>
        <w:t xml:space="preserve">Meets the needs of all learners, </w:t>
      </w:r>
      <w:proofErr w:type="gramStart"/>
      <w:r w:rsidRPr="00934698">
        <w:rPr>
          <w:rFonts w:cs="Arial"/>
          <w:szCs w:val="20"/>
        </w:rPr>
        <w:t>taking into account</w:t>
      </w:r>
      <w:proofErr w:type="gramEnd"/>
      <w:r w:rsidRPr="00934698">
        <w:rPr>
          <w:rFonts w:cs="Arial"/>
          <w:szCs w:val="20"/>
        </w:rPr>
        <w:t xml:space="preserve"> the individual requirements of each student.</w:t>
      </w:r>
    </w:p>
    <w:p w:rsidR="0093250E" w:rsidRPr="00934698" w:rsidRDefault="0093250E" w:rsidP="0093250E">
      <w:pPr>
        <w:pStyle w:val="ListParagraph"/>
        <w:numPr>
          <w:ilvl w:val="0"/>
          <w:numId w:val="3"/>
        </w:numPr>
        <w:shd w:val="clear" w:color="auto" w:fill="FFFFFF"/>
        <w:spacing w:after="0" w:line="240" w:lineRule="auto"/>
        <w:rPr>
          <w:rFonts w:cs="Arial"/>
          <w:szCs w:val="20"/>
        </w:rPr>
      </w:pPr>
      <w:r w:rsidRPr="00934698">
        <w:rPr>
          <w:rFonts w:cs="Arial"/>
          <w:szCs w:val="20"/>
        </w:rPr>
        <w:t>Fulfils the demands of the relevant specifications, tutor guides and college ethos.</w:t>
      </w:r>
    </w:p>
    <w:p w:rsidR="0093250E" w:rsidRDefault="0093250E" w:rsidP="0093250E">
      <w:pPr>
        <w:pStyle w:val="ListParagraph"/>
        <w:numPr>
          <w:ilvl w:val="0"/>
          <w:numId w:val="3"/>
        </w:numPr>
        <w:shd w:val="clear" w:color="auto" w:fill="FFFFFF"/>
        <w:spacing w:after="0" w:line="240" w:lineRule="auto"/>
        <w:rPr>
          <w:rFonts w:cs="Arial"/>
          <w:szCs w:val="20"/>
        </w:rPr>
      </w:pPr>
      <w:r w:rsidRPr="00934698">
        <w:rPr>
          <w:rFonts w:cs="Arial"/>
          <w:szCs w:val="20"/>
        </w:rPr>
        <w:t>Makes a positive impact on student attainment and achievement.</w:t>
      </w:r>
    </w:p>
    <w:p w:rsidR="0093250E" w:rsidRPr="00934698" w:rsidRDefault="0093250E" w:rsidP="0093250E">
      <w:pPr>
        <w:pStyle w:val="ListParagraph"/>
        <w:numPr>
          <w:ilvl w:val="0"/>
          <w:numId w:val="0"/>
        </w:numPr>
        <w:shd w:val="clear" w:color="auto" w:fill="FFFFFF"/>
        <w:spacing w:after="0" w:line="240" w:lineRule="auto"/>
        <w:ind w:left="720"/>
        <w:rPr>
          <w:rFonts w:cs="Arial"/>
          <w:szCs w:val="20"/>
        </w:rPr>
      </w:pPr>
    </w:p>
    <w:p w:rsidR="0093250E" w:rsidRPr="00934698" w:rsidRDefault="0093250E" w:rsidP="0093250E">
      <w:pPr>
        <w:shd w:val="clear" w:color="auto" w:fill="FFFFFF"/>
        <w:spacing w:after="0" w:line="240" w:lineRule="auto"/>
        <w:rPr>
          <w:rFonts w:cs="Arial"/>
          <w:b/>
          <w:szCs w:val="20"/>
        </w:rPr>
      </w:pPr>
      <w:r w:rsidRPr="00934698">
        <w:rPr>
          <w:rFonts w:cs="Arial"/>
          <w:b/>
          <w:szCs w:val="20"/>
        </w:rPr>
        <w:t>Work with other staff in contributing to student learning including:</w:t>
      </w:r>
    </w:p>
    <w:p w:rsidR="0093250E" w:rsidRPr="00934698" w:rsidRDefault="0093250E" w:rsidP="0093250E">
      <w:pPr>
        <w:pStyle w:val="ListParagraph"/>
        <w:numPr>
          <w:ilvl w:val="0"/>
          <w:numId w:val="5"/>
        </w:numPr>
        <w:shd w:val="clear" w:color="auto" w:fill="FFFFFF"/>
        <w:spacing w:after="0" w:line="240" w:lineRule="auto"/>
        <w:rPr>
          <w:rFonts w:cs="Arial"/>
          <w:szCs w:val="20"/>
        </w:rPr>
      </w:pPr>
      <w:r w:rsidRPr="00934698">
        <w:rPr>
          <w:rFonts w:cs="Arial"/>
          <w:szCs w:val="20"/>
        </w:rPr>
        <w:t>Supporting students outside their timetabled learning sessions through support clinics and tutorials.</w:t>
      </w:r>
    </w:p>
    <w:p w:rsidR="0093250E" w:rsidRPr="00934698" w:rsidRDefault="0093250E" w:rsidP="0093250E">
      <w:pPr>
        <w:pStyle w:val="ListParagraph"/>
        <w:numPr>
          <w:ilvl w:val="0"/>
          <w:numId w:val="6"/>
        </w:numPr>
        <w:shd w:val="clear" w:color="auto" w:fill="FFFFFF"/>
        <w:spacing w:after="0" w:line="240" w:lineRule="auto"/>
        <w:rPr>
          <w:rFonts w:cs="Arial"/>
          <w:szCs w:val="20"/>
        </w:rPr>
      </w:pPr>
      <w:r w:rsidRPr="00934698">
        <w:rPr>
          <w:rFonts w:cs="Arial"/>
          <w:szCs w:val="20"/>
        </w:rPr>
        <w:t xml:space="preserve">Enhancing students’ experience of </w:t>
      </w:r>
      <w:r>
        <w:rPr>
          <w:rFonts w:cs="Arial"/>
          <w:szCs w:val="20"/>
        </w:rPr>
        <w:t xml:space="preserve">English </w:t>
      </w:r>
      <w:r w:rsidRPr="00934698">
        <w:rPr>
          <w:rFonts w:cs="Arial"/>
          <w:szCs w:val="20"/>
        </w:rPr>
        <w:t xml:space="preserve">through involvement in enrichment and extension activities. </w:t>
      </w:r>
    </w:p>
    <w:p w:rsidR="0093250E" w:rsidRPr="00934698" w:rsidRDefault="0093250E" w:rsidP="0093250E">
      <w:pPr>
        <w:pStyle w:val="ListParagraph"/>
        <w:numPr>
          <w:ilvl w:val="0"/>
          <w:numId w:val="6"/>
        </w:numPr>
        <w:shd w:val="clear" w:color="auto" w:fill="FFFFFF"/>
        <w:spacing w:after="0" w:line="240" w:lineRule="auto"/>
        <w:rPr>
          <w:rFonts w:cs="Arial"/>
          <w:szCs w:val="20"/>
        </w:rPr>
      </w:pPr>
      <w:r w:rsidRPr="00934698">
        <w:rPr>
          <w:rFonts w:cs="Arial"/>
          <w:szCs w:val="20"/>
        </w:rPr>
        <w:t xml:space="preserve">Actively participating in and contributing to </w:t>
      </w:r>
      <w:r>
        <w:rPr>
          <w:rFonts w:cs="Arial"/>
          <w:szCs w:val="20"/>
        </w:rPr>
        <w:t xml:space="preserve">English </w:t>
      </w:r>
      <w:r w:rsidRPr="00934698">
        <w:rPr>
          <w:rFonts w:cs="Arial"/>
          <w:szCs w:val="20"/>
        </w:rPr>
        <w:t>team meetings.</w:t>
      </w:r>
    </w:p>
    <w:p w:rsidR="0093250E" w:rsidRDefault="0093250E" w:rsidP="0093250E">
      <w:pPr>
        <w:pStyle w:val="ListParagraph"/>
        <w:numPr>
          <w:ilvl w:val="0"/>
          <w:numId w:val="6"/>
        </w:numPr>
        <w:shd w:val="clear" w:color="auto" w:fill="FFFFFF"/>
        <w:spacing w:after="0" w:line="240" w:lineRule="auto"/>
        <w:rPr>
          <w:rFonts w:cs="Arial"/>
          <w:szCs w:val="20"/>
        </w:rPr>
      </w:pPr>
      <w:r w:rsidRPr="00934698">
        <w:rPr>
          <w:rFonts w:cs="Arial"/>
          <w:szCs w:val="20"/>
        </w:rPr>
        <w:t>Working with other staff to enhance the curriculum, innovate new ideas to improve student outcomes and provide wider enriching experiences for students.</w:t>
      </w:r>
    </w:p>
    <w:p w:rsidR="0093250E" w:rsidRPr="00934698" w:rsidRDefault="0093250E" w:rsidP="0093250E">
      <w:pPr>
        <w:pStyle w:val="ListParagraph"/>
        <w:numPr>
          <w:ilvl w:val="0"/>
          <w:numId w:val="0"/>
        </w:numPr>
        <w:shd w:val="clear" w:color="auto" w:fill="FFFFFF"/>
        <w:spacing w:after="0" w:line="240" w:lineRule="auto"/>
        <w:ind w:left="720"/>
        <w:rPr>
          <w:rFonts w:cs="Arial"/>
          <w:szCs w:val="20"/>
        </w:rPr>
      </w:pPr>
    </w:p>
    <w:p w:rsidR="0093250E" w:rsidRPr="00934698" w:rsidRDefault="0093250E" w:rsidP="0093250E">
      <w:pPr>
        <w:shd w:val="clear" w:color="auto" w:fill="FFFFFF"/>
        <w:spacing w:after="0" w:line="240" w:lineRule="auto"/>
        <w:rPr>
          <w:rFonts w:cs="Arial"/>
          <w:b/>
          <w:szCs w:val="20"/>
        </w:rPr>
      </w:pPr>
      <w:r w:rsidRPr="00934698">
        <w:rPr>
          <w:rFonts w:cs="Arial"/>
          <w:b/>
          <w:szCs w:val="20"/>
        </w:rPr>
        <w:t>Assessment and Reporting:</w:t>
      </w:r>
    </w:p>
    <w:p w:rsidR="0093250E" w:rsidRPr="00934698" w:rsidRDefault="0093250E" w:rsidP="0093250E">
      <w:pPr>
        <w:pStyle w:val="ListParagraph"/>
        <w:numPr>
          <w:ilvl w:val="0"/>
          <w:numId w:val="4"/>
        </w:numPr>
        <w:shd w:val="clear" w:color="auto" w:fill="FFFFFF"/>
        <w:spacing w:after="0" w:line="240" w:lineRule="auto"/>
        <w:rPr>
          <w:rFonts w:cs="Arial"/>
          <w:szCs w:val="20"/>
        </w:rPr>
      </w:pPr>
      <w:r w:rsidRPr="00934698">
        <w:rPr>
          <w:rFonts w:cs="Arial"/>
          <w:szCs w:val="20"/>
        </w:rPr>
        <w:t>Provide students with regular, incisive feedback in response to their written work.</w:t>
      </w:r>
    </w:p>
    <w:p w:rsidR="0093250E" w:rsidRPr="00934698" w:rsidRDefault="0093250E" w:rsidP="0093250E">
      <w:pPr>
        <w:pStyle w:val="ListParagraph"/>
        <w:numPr>
          <w:ilvl w:val="0"/>
          <w:numId w:val="4"/>
        </w:numPr>
        <w:shd w:val="clear" w:color="auto" w:fill="FFFFFF"/>
        <w:spacing w:after="0" w:line="240" w:lineRule="auto"/>
        <w:rPr>
          <w:rFonts w:cs="Arial"/>
          <w:szCs w:val="20"/>
        </w:rPr>
      </w:pPr>
      <w:r w:rsidRPr="00934698">
        <w:rPr>
          <w:rFonts w:cs="Arial"/>
          <w:szCs w:val="20"/>
        </w:rPr>
        <w:t>Ensure that marking, recording and reporting are in line with college policies.</w:t>
      </w:r>
    </w:p>
    <w:p w:rsidR="0093250E" w:rsidRPr="00934698" w:rsidRDefault="0093250E" w:rsidP="0093250E">
      <w:pPr>
        <w:pStyle w:val="ListParagraph"/>
        <w:numPr>
          <w:ilvl w:val="0"/>
          <w:numId w:val="4"/>
        </w:numPr>
        <w:shd w:val="clear" w:color="auto" w:fill="FFFFFF"/>
        <w:spacing w:after="0" w:line="240" w:lineRule="auto"/>
        <w:rPr>
          <w:rFonts w:cs="Arial"/>
          <w:szCs w:val="20"/>
        </w:rPr>
      </w:pPr>
      <w:r w:rsidRPr="00934698">
        <w:rPr>
          <w:rFonts w:cs="Arial"/>
          <w:szCs w:val="20"/>
        </w:rPr>
        <w:t>Ensure that appropriately challenging targets are set and used with all students, and that these targets are reviewed regularly with respect to attainment and achievement.</w:t>
      </w:r>
    </w:p>
    <w:p w:rsidR="0093250E" w:rsidRDefault="0093250E" w:rsidP="0093250E">
      <w:pPr>
        <w:pStyle w:val="ListParagraph"/>
        <w:numPr>
          <w:ilvl w:val="0"/>
          <w:numId w:val="4"/>
        </w:numPr>
        <w:shd w:val="clear" w:color="auto" w:fill="FFFFFF"/>
        <w:spacing w:after="0" w:line="240" w:lineRule="auto"/>
        <w:rPr>
          <w:rFonts w:cs="Arial"/>
          <w:szCs w:val="20"/>
        </w:rPr>
      </w:pPr>
      <w:r w:rsidRPr="00934698">
        <w:rPr>
          <w:rFonts w:cs="Arial"/>
          <w:szCs w:val="20"/>
        </w:rPr>
        <w:t>Be able to accurately assess each learning groups’ levels of attainment against student targets and national benchmarks.</w:t>
      </w:r>
    </w:p>
    <w:p w:rsidR="0093250E" w:rsidRPr="00934698" w:rsidRDefault="0093250E" w:rsidP="0093250E">
      <w:pPr>
        <w:pStyle w:val="ListParagraph"/>
        <w:numPr>
          <w:ilvl w:val="0"/>
          <w:numId w:val="0"/>
        </w:numPr>
        <w:shd w:val="clear" w:color="auto" w:fill="FFFFFF"/>
        <w:spacing w:after="0" w:line="240" w:lineRule="auto"/>
        <w:ind w:left="720"/>
        <w:rPr>
          <w:rFonts w:cs="Arial"/>
          <w:szCs w:val="20"/>
        </w:rPr>
      </w:pPr>
    </w:p>
    <w:p w:rsidR="0093250E" w:rsidRPr="00934698" w:rsidRDefault="0093250E" w:rsidP="0093250E">
      <w:pPr>
        <w:shd w:val="clear" w:color="auto" w:fill="FFFFFF"/>
        <w:spacing w:after="0" w:line="240" w:lineRule="auto"/>
        <w:rPr>
          <w:rFonts w:cs="Arial"/>
          <w:b/>
          <w:szCs w:val="20"/>
        </w:rPr>
      </w:pPr>
      <w:r w:rsidRPr="00934698">
        <w:rPr>
          <w:rFonts w:cs="Arial"/>
          <w:b/>
          <w:szCs w:val="20"/>
        </w:rPr>
        <w:t>Fulfil wider professional responsibilities including:</w:t>
      </w:r>
    </w:p>
    <w:p w:rsidR="0093250E" w:rsidRPr="00934698" w:rsidRDefault="0093250E" w:rsidP="0093250E">
      <w:pPr>
        <w:pStyle w:val="ListParagraph"/>
        <w:numPr>
          <w:ilvl w:val="0"/>
          <w:numId w:val="6"/>
        </w:numPr>
        <w:shd w:val="clear" w:color="auto" w:fill="FFFFFF"/>
        <w:spacing w:after="0" w:line="240" w:lineRule="auto"/>
        <w:rPr>
          <w:rFonts w:cs="Arial"/>
          <w:szCs w:val="20"/>
        </w:rPr>
      </w:pPr>
      <w:r w:rsidRPr="00934698">
        <w:rPr>
          <w:rFonts w:cs="Arial"/>
          <w:szCs w:val="20"/>
        </w:rPr>
        <w:t>Set and maintain high standards, expectations and aspirations for both staff and students, ensuring they are treated with dignity and respect and that they receive appropriate guidance, support and recognition.</w:t>
      </w:r>
    </w:p>
    <w:p w:rsidR="0093250E" w:rsidRPr="00404A49" w:rsidRDefault="0093250E" w:rsidP="0093250E">
      <w:pPr>
        <w:pStyle w:val="ListParagraph"/>
        <w:numPr>
          <w:ilvl w:val="0"/>
          <w:numId w:val="6"/>
        </w:numPr>
        <w:shd w:val="clear" w:color="auto" w:fill="FFFFFF"/>
        <w:spacing w:after="0" w:line="240" w:lineRule="auto"/>
      </w:pPr>
      <w:r w:rsidRPr="00404A49">
        <w:rPr>
          <w:rFonts w:cs="Arial"/>
          <w:szCs w:val="20"/>
        </w:rPr>
        <w:t>Maintain a safe and well-ordered learning environment, safeguarding students’ health and safety, managing behaviour effectively and rewarding success appropriately.</w:t>
      </w:r>
    </w:p>
    <w:p w:rsidR="0093250E" w:rsidRPr="004E0CD6" w:rsidRDefault="0093250E" w:rsidP="0093250E">
      <w:pPr>
        <w:pStyle w:val="ListParagraph"/>
        <w:numPr>
          <w:ilvl w:val="0"/>
          <w:numId w:val="6"/>
        </w:numPr>
        <w:shd w:val="clear" w:color="auto" w:fill="FFFFFF"/>
        <w:spacing w:after="0" w:line="240" w:lineRule="auto"/>
      </w:pPr>
      <w:r w:rsidRPr="00404A49">
        <w:rPr>
          <w:rFonts w:cs="Arial"/>
          <w:szCs w:val="20"/>
        </w:rPr>
        <w:t>Actively seek opportunities for professional development to further enhance pedagogy and practice, and keep up to date with curriculum and qualification changes.</w:t>
      </w:r>
    </w:p>
    <w:p w:rsidR="00180239" w:rsidRDefault="0093250E"/>
    <w:sectPr w:rsidR="00180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4309D"/>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96C99"/>
    <w:multiLevelType w:val="hybridMultilevel"/>
    <w:tmpl w:val="E58E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075F5"/>
    <w:multiLevelType w:val="hybridMultilevel"/>
    <w:tmpl w:val="E29C0CB6"/>
    <w:lvl w:ilvl="0" w:tplc="0166E97E">
      <w:start w:val="1"/>
      <w:numFmt w:val="bullet"/>
      <w:pStyle w:val="ListParagraph"/>
      <w:lvlText w:val=""/>
      <w:lvlJc w:val="left"/>
      <w:pPr>
        <w:ind w:left="720" w:hanging="360"/>
      </w:pPr>
      <w:rPr>
        <w:rFonts w:ascii="Symbol" w:hAnsi="Symbol" w:hint="default"/>
        <w:color w:val="44546A" w:themeColor="text2"/>
      </w:rPr>
    </w:lvl>
    <w:lvl w:ilvl="1" w:tplc="1F4AE17E">
      <w:start w:val="1"/>
      <w:numFmt w:val="bullet"/>
      <w:lvlText w:val="o"/>
      <w:lvlJc w:val="left"/>
      <w:pPr>
        <w:ind w:left="1440" w:hanging="360"/>
      </w:pPr>
      <w:rPr>
        <w:rFonts w:ascii="Courier New" w:hAnsi="Courier New" w:cs="Courier New" w:hint="default"/>
        <w:color w:val="44546A" w:themeColor="text2"/>
      </w:rPr>
    </w:lvl>
    <w:lvl w:ilvl="2" w:tplc="CBEE2610">
      <w:start w:val="1"/>
      <w:numFmt w:val="bullet"/>
      <w:lvlText w:val=""/>
      <w:lvlJc w:val="left"/>
      <w:pPr>
        <w:ind w:left="2160" w:hanging="360"/>
      </w:pPr>
      <w:rPr>
        <w:rFonts w:ascii="Wingdings" w:hAnsi="Wingdings" w:hint="default"/>
        <w:color w:val="44546A"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77BF6"/>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A4506"/>
    <w:multiLevelType w:val="hybridMultilevel"/>
    <w:tmpl w:val="91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5F298D"/>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47D88"/>
    <w:multiLevelType w:val="multilevel"/>
    <w:tmpl w:val="38B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0E"/>
    <w:rsid w:val="000C1B66"/>
    <w:rsid w:val="00125F69"/>
    <w:rsid w:val="00190AF7"/>
    <w:rsid w:val="002C4211"/>
    <w:rsid w:val="002D57BD"/>
    <w:rsid w:val="00347AAB"/>
    <w:rsid w:val="005B615F"/>
    <w:rsid w:val="007D3ADF"/>
    <w:rsid w:val="0093250E"/>
    <w:rsid w:val="00C73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1AE87-BA75-4F55-AF34-E1DFEBA9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50E"/>
    <w:pPr>
      <w:spacing w:after="200" w:line="276" w:lineRule="auto"/>
      <w:jc w:val="left"/>
    </w:pPr>
    <w:rPr>
      <w:rFonts w:cstheme="minorBidi"/>
      <w:sz w:val="20"/>
    </w:rPr>
  </w:style>
  <w:style w:type="paragraph" w:styleId="Heading2">
    <w:name w:val="heading 2"/>
    <w:basedOn w:val="Normal"/>
    <w:next w:val="Normal"/>
    <w:link w:val="Heading2Char"/>
    <w:uiPriority w:val="9"/>
    <w:unhideWhenUsed/>
    <w:qFormat/>
    <w:rsid w:val="0093250E"/>
    <w:pPr>
      <w:pBdr>
        <w:top w:val="dotted" w:sz="4" w:space="1" w:color="E7E6E6" w:themeColor="background2"/>
        <w:bottom w:val="dotted" w:sz="4" w:space="1" w:color="E7E6E6" w:themeColor="background2"/>
      </w:pBdr>
      <w:spacing w:before="320" w:after="160" w:line="259" w:lineRule="auto"/>
      <w:outlineLvl w:val="1"/>
    </w:pPr>
    <w:rPr>
      <w:rFonts w:ascii="Segoe UI Light" w:hAnsi="Segoe UI Light" w:cs="Segoe UI"/>
      <w:color w:val="44546A" w:themeColor="text2"/>
      <w:sz w:val="40"/>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250E"/>
    <w:rPr>
      <w:rFonts w:ascii="Segoe UI Light" w:hAnsi="Segoe UI Light" w:cs="Segoe UI"/>
      <w:color w:val="44546A" w:themeColor="text2"/>
      <w:sz w:val="40"/>
      <w:szCs w:val="38"/>
    </w:rPr>
  </w:style>
  <w:style w:type="paragraph" w:styleId="ListParagraph">
    <w:name w:val="List Paragraph"/>
    <w:basedOn w:val="Normal"/>
    <w:link w:val="ListParagraphChar"/>
    <w:uiPriority w:val="34"/>
    <w:qFormat/>
    <w:rsid w:val="0093250E"/>
    <w:pPr>
      <w:numPr>
        <w:numId w:val="1"/>
      </w:numPr>
      <w:contextualSpacing/>
    </w:pPr>
  </w:style>
  <w:style w:type="character" w:customStyle="1" w:styleId="ListParagraphChar">
    <w:name w:val="List Paragraph Char"/>
    <w:basedOn w:val="DefaultParagraphFont"/>
    <w:link w:val="ListParagraph"/>
    <w:uiPriority w:val="34"/>
    <w:rsid w:val="0093250E"/>
    <w:rPr>
      <w:rFonts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Pollard</dc:creator>
  <cp:keywords/>
  <dc:description/>
  <cp:lastModifiedBy>Danielle Pollard</cp:lastModifiedBy>
  <cp:revision>1</cp:revision>
  <dcterms:created xsi:type="dcterms:W3CDTF">2017-12-12T10:27:00Z</dcterms:created>
  <dcterms:modified xsi:type="dcterms:W3CDTF">2017-12-12T10:27:00Z</dcterms:modified>
</cp:coreProperties>
</file>