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Working hours</w:t>
      </w:r>
      <w:r w:rsidDel="00000000" w:rsidR="00000000" w:rsidRPr="00000000">
        <w:rPr>
          <w:rFonts w:ascii="Century Gothic" w:cs="Century Gothic" w:eastAsia="Century Gothic" w:hAnsi="Century Gothic"/>
          <w:b w:val="1"/>
          <w:color w:val="000000"/>
          <w:rtl w:val="0"/>
        </w:rPr>
        <w:tab/>
        <w:tab/>
      </w:r>
      <w:r w:rsidDel="00000000" w:rsidR="00000000" w:rsidRPr="00000000">
        <w:rPr>
          <w:rFonts w:ascii="Century Gothic" w:cs="Century Gothic" w:eastAsia="Century Gothic" w:hAnsi="Century Gothic"/>
          <w:color w:val="000000"/>
          <w:rtl w:val="0"/>
        </w:rPr>
        <w:t xml:space="preserve">Part-time, </w:t>
      </w:r>
      <w:r w:rsidDel="00000000" w:rsidR="00000000" w:rsidRPr="00000000">
        <w:rPr>
          <w:rFonts w:ascii="Century Gothic" w:cs="Century Gothic" w:eastAsia="Century Gothic" w:hAnsi="Century Gothic"/>
          <w:rtl w:val="0"/>
        </w:rPr>
        <w:t xml:space="preserve">three</w:t>
      </w:r>
      <w:r w:rsidDel="00000000" w:rsidR="00000000" w:rsidRPr="00000000">
        <w:rPr>
          <w:rFonts w:ascii="Century Gothic" w:cs="Century Gothic" w:eastAsia="Century Gothic" w:hAnsi="Century Gothic"/>
          <w:color w:val="000000"/>
          <w:rtl w:val="0"/>
        </w:rPr>
        <w:t xml:space="preserve"> days per week</w:t>
      </w: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ab/>
        <w:tab/>
        <w:tab/>
        <w:tab/>
      </w:r>
      <w:r w:rsidDel="00000000" w:rsidR="00000000" w:rsidRPr="00000000">
        <w:rPr>
          <w:rFonts w:ascii="Century Gothic" w:cs="Century Gothic" w:eastAsia="Century Gothic" w:hAnsi="Century Gothic"/>
          <w:rtl w:val="0"/>
        </w:rPr>
        <w:t xml:space="preserve">Monday-Friday (3 days TBC) 8.00am-5.00pm</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b w:val="1"/>
          <w:color w:val="000000"/>
          <w:rtl w:val="0"/>
        </w:rPr>
        <w:t xml:space="preserve">Salary</w:t>
        <w:tab/>
        <w:tab/>
        <w:tab/>
        <w:tab/>
      </w:r>
      <w:r w:rsidDel="00000000" w:rsidR="00000000" w:rsidRPr="00000000">
        <w:rPr>
          <w:rFonts w:ascii="Century Gothic" w:cs="Century Gothic" w:eastAsia="Century Gothic" w:hAnsi="Century Gothic"/>
          <w:rtl w:val="0"/>
        </w:rPr>
        <w:t xml:space="preserve">£38-43,000 FTE</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highlight w:val="white"/>
          <w:rtl w:val="0"/>
        </w:rPr>
        <w:t xml:space="preserve">Pension scheme</w:t>
        <w:tab/>
        <w:tab/>
      </w:r>
      <w:r w:rsidDel="00000000" w:rsidR="00000000" w:rsidRPr="00000000">
        <w:rPr>
          <w:rFonts w:ascii="Century Gothic" w:cs="Century Gothic" w:eastAsia="Century Gothic" w:hAnsi="Century Gothic"/>
          <w:highlight w:val="white"/>
          <w:rtl w:val="0"/>
        </w:rPr>
        <w:t xml:space="preserve">Local Government Pension Scheme</w:t>
      </w:r>
      <w:r w:rsidDel="00000000" w:rsidR="00000000" w:rsidRPr="00000000">
        <w:rPr>
          <w:rFonts w:ascii="Century Gothic" w:cs="Century Gothic" w:eastAsia="Century Gothic" w:hAnsi="Century Gothic"/>
          <w:b w:val="1"/>
          <w:color w:val="000000"/>
          <w:rtl w:val="0"/>
        </w:rPr>
        <w:tab/>
        <w:tab/>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Line manager</w:t>
      </w:r>
      <w:r w:rsidDel="00000000" w:rsidR="00000000" w:rsidRPr="00000000">
        <w:rPr>
          <w:rFonts w:ascii="Century Gothic" w:cs="Century Gothic" w:eastAsia="Century Gothic" w:hAnsi="Century Gothic"/>
          <w:rtl w:val="0"/>
        </w:rPr>
        <w:tab/>
        <w:tab/>
        <w:t xml:space="preserve">Director of Chrysalis East</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300" w:lin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30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w:t>
      </w:r>
      <w:r w:rsidDel="00000000" w:rsidR="00000000" w:rsidRPr="00000000">
        <w:rPr>
          <w:rFonts w:ascii="Century Gothic" w:cs="Century Gothic" w:eastAsia="Century Gothic" w:hAnsi="Century Gothic"/>
          <w:rtl w:val="0"/>
        </w:rPr>
        <w:t xml:space="preserve">e are looking for a highly organised programme manager to join our innovative school-based outreach team. You will need to be passionate about resolving educational inequality and have a commitment to raising (and measuring!) outcomes for young people.</w:t>
      </w:r>
    </w:p>
    <w:p w:rsidR="00000000" w:rsidDel="00000000" w:rsidP="00000000" w:rsidRDefault="00000000" w:rsidRPr="00000000" w14:paraId="0000000A">
      <w:pPr>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Chrysalis East seeks to help young people in Tottenham flourish educationally and make better informed choices about their futures. We want to support more young people to achieve the grades to be able to progress to sixth form ensuring our school is accessible to as many young people locally as possible. Whilst based at LAE Tottenham, we work in partnership with a network of local schools and our programme includes academic enrichment, small group teaching, university preparation and careers guidance.</w:t>
      </w:r>
    </w:p>
    <w:p w:rsidR="00000000" w:rsidDel="00000000" w:rsidP="00000000" w:rsidRDefault="00000000" w:rsidRPr="00000000" w14:paraId="0000000B">
      <w:pPr>
        <w:spacing w:after="0" w:lin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C">
      <w:pPr>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Chrysalis East team consists of subject-specialist teachers, careers professionals and recent graduates, who together are responsible for designing and delivering innovative and inspiring sessions that ultimately raise confidence and attainment and increase the number of Tottenahm students aiming for ambitious university destinations and exciting careers. </w:t>
      </w:r>
    </w:p>
    <w:p w:rsidR="00000000" w:rsidDel="00000000" w:rsidP="00000000" w:rsidRDefault="00000000" w:rsidRPr="00000000" w14:paraId="0000000D">
      <w:pPr>
        <w:spacing w:after="0" w:lin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30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are seeking an experienced manager to support us in refining and developing our programme offer, think imaginatively about measuring impact and improve how we communicate our work both internally and externally. This is a new role in our team as we look to develop our unique programme.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30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LAET is committed to promoting a diverse and inclusive community - a place where we can all be ourselves and succeed on merit. We actively welcome applications from a diverse range of candidates and we welcome applicants with varying part-time requirements..</w:t>
      </w:r>
    </w:p>
    <w:p w:rsidR="00000000" w:rsidDel="00000000" w:rsidP="00000000" w:rsidRDefault="00000000" w:rsidRPr="00000000" w14:paraId="00000010">
      <w:pPr>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For more information on the school and the Chrysalis East programme please see the </w:t>
      </w:r>
      <w:hyperlink r:id="rId7">
        <w:r w:rsidDel="00000000" w:rsidR="00000000" w:rsidRPr="00000000">
          <w:rPr>
            <w:rFonts w:ascii="Century Gothic" w:cs="Century Gothic" w:eastAsia="Century Gothic" w:hAnsi="Century Gothic"/>
            <w:color w:val="1155cc"/>
            <w:u w:val="single"/>
            <w:rtl w:val="0"/>
          </w:rPr>
          <w:t xml:space="preserve">website</w:t>
        </w:r>
      </w:hyperlink>
      <w:r w:rsidDel="00000000" w:rsidR="00000000" w:rsidRPr="00000000">
        <w:rPr>
          <w:rFonts w:ascii="Century Gothic" w:cs="Century Gothic" w:eastAsia="Century Gothic" w:hAnsi="Century Gothic"/>
          <w:rtl w:val="0"/>
        </w:rPr>
        <w:t xml:space="preserve">.</w:t>
      </w:r>
    </w:p>
    <w:p w:rsidR="00000000" w:rsidDel="00000000" w:rsidP="00000000" w:rsidRDefault="00000000" w:rsidRPr="00000000" w14:paraId="00000011">
      <w:pPr>
        <w:spacing w:after="0" w:line="240" w:lineRule="auto"/>
        <w:jc w:val="both"/>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300" w:line="240" w:lineRule="auto"/>
        <w:jc w:val="both"/>
        <w:rPr>
          <w:rFonts w:ascii="Century Gothic" w:cs="Century Gothic" w:eastAsia="Century Gothic" w:hAnsi="Century Gothic"/>
          <w:b w:val="1"/>
          <w:i w:val="1"/>
          <w:sz w:val="28"/>
          <w:szCs w:val="28"/>
        </w:rPr>
      </w:pPr>
      <w:r w:rsidDel="00000000" w:rsidR="00000000" w:rsidRPr="00000000">
        <w:rPr>
          <w:rFonts w:ascii="Century Gothic" w:cs="Century Gothic" w:eastAsia="Century Gothic" w:hAnsi="Century Gothic"/>
          <w:b w:val="1"/>
          <w:i w:val="1"/>
          <w:sz w:val="26"/>
          <w:szCs w:val="26"/>
          <w:rtl w:val="0"/>
        </w:rPr>
        <w:t xml:space="preserve">We are looking for the right person to fill this important and exciting new role so we would consider other working arrangements to those listed, please contact helen.drummond@laetottenham.ac.uk if you would like to discuss this. </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b w:val="1"/>
          <w:i w:val="1"/>
          <w:sz w:val="26"/>
          <w:szCs w:val="26"/>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b w:val="1"/>
          <w:i w:val="1"/>
          <w:sz w:val="26"/>
          <w:szCs w:val="26"/>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b w:val="1"/>
          <w:color w:val="000000"/>
          <w:u w:val="single"/>
        </w:rPr>
      </w:pPr>
      <w:r w:rsidDel="00000000" w:rsidR="00000000" w:rsidRPr="00000000">
        <w:rPr>
          <w:rFonts w:ascii="Century Gothic" w:cs="Century Gothic" w:eastAsia="Century Gothic" w:hAnsi="Century Gothic"/>
          <w:b w:val="1"/>
          <w:color w:val="000000"/>
          <w:u w:val="single"/>
          <w:rtl w:val="0"/>
        </w:rPr>
        <w:t xml:space="preserve">Key </w:t>
      </w:r>
      <w:r w:rsidDel="00000000" w:rsidR="00000000" w:rsidRPr="00000000">
        <w:rPr>
          <w:rFonts w:ascii="Century Gothic" w:cs="Century Gothic" w:eastAsia="Century Gothic" w:hAnsi="Century Gothic"/>
          <w:b w:val="1"/>
          <w:u w:val="single"/>
          <w:rtl w:val="0"/>
        </w:rPr>
        <w:t xml:space="preserve">r</w:t>
      </w:r>
      <w:r w:rsidDel="00000000" w:rsidR="00000000" w:rsidRPr="00000000">
        <w:rPr>
          <w:rFonts w:ascii="Century Gothic" w:cs="Century Gothic" w:eastAsia="Century Gothic" w:hAnsi="Century Gothic"/>
          <w:b w:val="1"/>
          <w:color w:val="000000"/>
          <w:u w:val="single"/>
          <w:rtl w:val="0"/>
        </w:rPr>
        <w:t xml:space="preserve">esponsibilities</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b w:val="1"/>
          <w:u w:val="single"/>
        </w:rPr>
      </w:pPr>
      <w:r w:rsidDel="00000000" w:rsidR="00000000" w:rsidRPr="00000000">
        <w:rPr>
          <w:rtl w:val="0"/>
        </w:rPr>
      </w:r>
    </w:p>
    <w:p w:rsidR="00000000" w:rsidDel="00000000" w:rsidP="00000000" w:rsidRDefault="00000000" w:rsidRPr="00000000" w14:paraId="00000017">
      <w:pPr>
        <w:numPr>
          <w:ilvl w:val="0"/>
          <w:numId w:val="6"/>
        </w:numPr>
        <w:pBdr>
          <w:top w:color="auto" w:space="0" w:sz="0" w:val="none"/>
          <w:bottom w:color="auto" w:space="0" w:sz="0" w:val="none"/>
          <w:right w:color="auto" w:space="0" w:sz="0" w:val="none"/>
          <w:between w:color="auto" w:space="0" w:sz="0" w:val="none"/>
        </w:pBdr>
        <w:spacing w:after="0" w:afterAutospacing="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Ensure our work is delivering on the objectives of the programme</w:t>
      </w:r>
    </w:p>
    <w:p w:rsidR="00000000" w:rsidDel="00000000" w:rsidP="00000000" w:rsidRDefault="00000000" w:rsidRPr="00000000" w14:paraId="00000018">
      <w:pPr>
        <w:numPr>
          <w:ilvl w:val="0"/>
          <w:numId w:val="6"/>
        </w:numPr>
        <w:pBdr>
          <w:top w:color="auto" w:space="0" w:sz="0" w:val="none"/>
          <w:bottom w:color="auto" w:space="0" w:sz="0" w:val="none"/>
          <w:right w:color="auto" w:space="0" w:sz="0" w:val="none"/>
          <w:between w:color="auto" w:space="0" w:sz="0" w:val="none"/>
        </w:pBdr>
        <w:spacing w:after="0" w:afterAutospacing="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Monitor multiple strands through their entire programme cycle in line with budgets</w:t>
      </w:r>
    </w:p>
    <w:p w:rsidR="00000000" w:rsidDel="00000000" w:rsidP="00000000" w:rsidRDefault="00000000" w:rsidRPr="00000000" w14:paraId="00000019">
      <w:pPr>
        <w:numPr>
          <w:ilvl w:val="0"/>
          <w:numId w:val="6"/>
        </w:numPr>
        <w:pBdr>
          <w:top w:color="auto" w:space="0" w:sz="0" w:val="none"/>
          <w:bottom w:color="auto" w:space="0" w:sz="0" w:val="none"/>
          <w:right w:color="auto" w:space="0" w:sz="0" w:val="none"/>
          <w:between w:color="auto" w:space="0" w:sz="0" w:val="none"/>
        </w:pBdr>
        <w:spacing w:after="0" w:afterAutospacing="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Amplify the impact of our work at all levels; from primary through to alumni of LAET</w:t>
      </w:r>
    </w:p>
    <w:p w:rsidR="00000000" w:rsidDel="00000000" w:rsidP="00000000" w:rsidRDefault="00000000" w:rsidRPr="00000000" w14:paraId="0000001A">
      <w:pPr>
        <w:numPr>
          <w:ilvl w:val="0"/>
          <w:numId w:val="6"/>
        </w:numPr>
        <w:pBdr>
          <w:top w:color="auto" w:space="0" w:sz="0" w:val="none"/>
          <w:bottom w:color="auto" w:space="0" w:sz="0" w:val="none"/>
          <w:right w:color="auto" w:space="0" w:sz="0" w:val="none"/>
          <w:between w:color="auto" w:space="0" w:sz="0" w:val="none"/>
        </w:pBdr>
        <w:spacing w:after="0" w:afterAutospacing="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Develop a communications journey to maximise school engagement and share programme successes</w:t>
      </w:r>
    </w:p>
    <w:p w:rsidR="00000000" w:rsidDel="00000000" w:rsidP="00000000" w:rsidRDefault="00000000" w:rsidRPr="00000000" w14:paraId="0000001B">
      <w:pPr>
        <w:numPr>
          <w:ilvl w:val="0"/>
          <w:numId w:val="6"/>
        </w:numPr>
        <w:pBdr>
          <w:top w:color="auto" w:space="0" w:sz="0" w:val="none"/>
          <w:bottom w:color="auto" w:space="0" w:sz="0" w:val="none"/>
          <w:right w:color="auto" w:space="0" w:sz="0" w:val="none"/>
          <w:between w:color="auto" w:space="0" w:sz="0" w:val="none"/>
        </w:pBdr>
        <w:spacing w:after="30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Support the Programme Director and Partnership Teaching Coordinator in setting the strategic direction of the programme</w:t>
      </w:r>
    </w:p>
    <w:p w:rsidR="00000000" w:rsidDel="00000000" w:rsidP="00000000" w:rsidRDefault="00000000" w:rsidRPr="00000000" w14:paraId="0000001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460" w:line="240" w:lineRule="auto"/>
        <w:jc w:val="both"/>
        <w:rPr>
          <w:rFonts w:ascii="Century Gothic" w:cs="Century Gothic" w:eastAsia="Century Gothic" w:hAnsi="Century Gothic"/>
          <w:b w:val="0"/>
          <w:sz w:val="22"/>
          <w:szCs w:val="22"/>
          <w:u w:val="single"/>
        </w:rPr>
      </w:pPr>
      <w:bookmarkStart w:colFirst="0" w:colLast="0" w:name="_heading=h.the05srg5jsn" w:id="0"/>
      <w:bookmarkEnd w:id="0"/>
      <w:r w:rsidDel="00000000" w:rsidR="00000000" w:rsidRPr="00000000">
        <w:rPr>
          <w:rFonts w:ascii="Century Gothic" w:cs="Century Gothic" w:eastAsia="Century Gothic" w:hAnsi="Century Gothic"/>
          <w:sz w:val="22"/>
          <w:szCs w:val="22"/>
          <w:u w:val="single"/>
          <w:rtl w:val="0"/>
        </w:rPr>
        <w:t xml:space="preserve">Specific tasks </w:t>
      </w:r>
      <w:r w:rsidDel="00000000" w:rsidR="00000000" w:rsidRPr="00000000">
        <w:rPr>
          <w:rtl w:val="0"/>
        </w:rPr>
      </w:r>
    </w:p>
    <w:p w:rsidR="00000000" w:rsidDel="00000000" w:rsidP="00000000" w:rsidRDefault="00000000" w:rsidRPr="00000000" w14:paraId="0000001D">
      <w:pPr>
        <w:numPr>
          <w:ilvl w:val="0"/>
          <w:numId w:val="5"/>
        </w:numPr>
        <w:pBdr>
          <w:top w:color="auto" w:space="0" w:sz="0" w:val="none"/>
          <w:bottom w:color="auto" w:space="0" w:sz="0" w:val="none"/>
          <w:right w:color="auto" w:space="0" w:sz="0" w:val="none"/>
          <w:between w:color="auto" w:space="0" w:sz="0" w:val="none"/>
        </w:pBdr>
        <w:spacing w:after="0" w:afterAutospacing="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Manage the communication plan with schools, parents and students and liaise with the Programme Assistant in delivering that plan</w:t>
      </w:r>
    </w:p>
    <w:p w:rsidR="00000000" w:rsidDel="00000000" w:rsidP="00000000" w:rsidRDefault="00000000" w:rsidRPr="00000000" w14:paraId="0000001E">
      <w:pPr>
        <w:numPr>
          <w:ilvl w:val="0"/>
          <w:numId w:val="5"/>
        </w:numPr>
        <w:pBdr>
          <w:top w:color="auto" w:space="0" w:sz="0" w:val="none"/>
          <w:bottom w:color="auto" w:space="0" w:sz="0" w:val="none"/>
          <w:right w:color="auto" w:space="0" w:sz="0" w:val="none"/>
          <w:between w:color="auto" w:space="0" w:sz="0" w:val="none"/>
        </w:pBdr>
        <w:spacing w:after="0" w:afterAutospacing="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Creating content for social media, bulletins and for the website</w:t>
      </w:r>
    </w:p>
    <w:p w:rsidR="00000000" w:rsidDel="00000000" w:rsidP="00000000" w:rsidRDefault="00000000" w:rsidRPr="00000000" w14:paraId="0000001F">
      <w:pPr>
        <w:numPr>
          <w:ilvl w:val="0"/>
          <w:numId w:val="5"/>
        </w:numPr>
        <w:pBdr>
          <w:top w:color="auto" w:space="0" w:sz="0" w:val="none"/>
          <w:bottom w:color="auto" w:space="0" w:sz="0" w:val="none"/>
          <w:right w:color="auto" w:space="0" w:sz="0" w:val="none"/>
          <w:between w:color="auto" w:space="0" w:sz="0" w:val="none"/>
        </w:pBdr>
        <w:spacing w:after="0" w:afterAutospacing="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closely monitor school progress and evaluate the impact of the programme</w:t>
      </w:r>
    </w:p>
    <w:p w:rsidR="00000000" w:rsidDel="00000000" w:rsidP="00000000" w:rsidRDefault="00000000" w:rsidRPr="00000000" w14:paraId="00000020">
      <w:pPr>
        <w:numPr>
          <w:ilvl w:val="0"/>
          <w:numId w:val="5"/>
        </w:numPr>
        <w:pBdr>
          <w:top w:color="auto" w:space="0" w:sz="0" w:val="none"/>
          <w:bottom w:color="auto" w:space="0" w:sz="0" w:val="none"/>
          <w:right w:color="auto" w:space="0" w:sz="0" w:val="none"/>
          <w:between w:color="auto" w:space="0" w:sz="0" w:val="none"/>
        </w:pBdr>
        <w:spacing w:after="0" w:afterAutospacing="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Collate and compile funder reports and reports for governors </w:t>
      </w:r>
    </w:p>
    <w:p w:rsidR="00000000" w:rsidDel="00000000" w:rsidP="00000000" w:rsidRDefault="00000000" w:rsidRPr="00000000" w14:paraId="00000021">
      <w:pPr>
        <w:numPr>
          <w:ilvl w:val="0"/>
          <w:numId w:val="5"/>
        </w:numPr>
        <w:pBdr>
          <w:top w:color="auto" w:space="0" w:sz="0" w:val="none"/>
          <w:bottom w:color="auto" w:space="0" w:sz="0" w:val="none"/>
          <w:right w:color="auto" w:space="0" w:sz="0" w:val="none"/>
          <w:between w:color="auto" w:space="0" w:sz="0" w:val="none"/>
        </w:pBdr>
        <w:spacing w:after="0" w:afterAutospacing="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Lead on delivery of our first Impact Report due in Summer 2024</w:t>
      </w:r>
    </w:p>
    <w:p w:rsidR="00000000" w:rsidDel="00000000" w:rsidP="00000000" w:rsidRDefault="00000000" w:rsidRPr="00000000" w14:paraId="00000022">
      <w:pPr>
        <w:numPr>
          <w:ilvl w:val="0"/>
          <w:numId w:val="5"/>
        </w:numPr>
        <w:pBdr>
          <w:top w:color="auto" w:space="0" w:sz="0" w:val="none"/>
          <w:bottom w:color="auto" w:space="0" w:sz="0" w:val="none"/>
          <w:right w:color="auto" w:space="0" w:sz="0" w:val="none"/>
          <w:between w:color="auto" w:space="0" w:sz="0" w:val="none"/>
        </w:pBdr>
        <w:spacing w:after="0" w:afterAutospacing="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Oversee strands of Chrysalis East work to ensure high quality delivery</w:t>
      </w:r>
    </w:p>
    <w:p w:rsidR="00000000" w:rsidDel="00000000" w:rsidP="00000000" w:rsidRDefault="00000000" w:rsidRPr="00000000" w14:paraId="00000023">
      <w:pPr>
        <w:numPr>
          <w:ilvl w:val="0"/>
          <w:numId w:val="5"/>
        </w:numPr>
        <w:pBdr>
          <w:top w:color="auto" w:space="0" w:sz="0" w:val="none"/>
          <w:bottom w:color="auto" w:space="0" w:sz="0" w:val="none"/>
          <w:right w:color="auto" w:space="0" w:sz="0" w:val="none"/>
          <w:between w:color="auto" w:space="0" w:sz="0" w:val="none"/>
        </w:pBdr>
        <w:spacing w:after="0" w:afterAutospacing="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Support in the planning and delivery on aspects of the programme, summer schools, event university mentoring schemes </w:t>
      </w:r>
    </w:p>
    <w:p w:rsidR="00000000" w:rsidDel="00000000" w:rsidP="00000000" w:rsidRDefault="00000000" w:rsidRPr="00000000" w14:paraId="00000024">
      <w:pPr>
        <w:numPr>
          <w:ilvl w:val="0"/>
          <w:numId w:val="5"/>
        </w:numPr>
        <w:pBdr>
          <w:top w:color="auto" w:space="0" w:sz="0" w:val="none"/>
          <w:bottom w:color="auto" w:space="0" w:sz="0" w:val="none"/>
          <w:right w:color="auto" w:space="0" w:sz="0" w:val="none"/>
          <w:between w:color="auto" w:space="0" w:sz="0" w:val="none"/>
        </w:pBdr>
        <w:spacing w:after="0" w:afterAutospacing="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provide a high level of support to Chrysalis East team members and partner schools; being organised, professional, and responsive</w:t>
      </w:r>
    </w:p>
    <w:p w:rsidR="00000000" w:rsidDel="00000000" w:rsidP="00000000" w:rsidRDefault="00000000" w:rsidRPr="00000000" w14:paraId="00000025">
      <w:pPr>
        <w:numPr>
          <w:ilvl w:val="0"/>
          <w:numId w:val="5"/>
        </w:numPr>
        <w:pBdr>
          <w:top w:color="auto" w:space="0" w:sz="0" w:val="none"/>
          <w:bottom w:color="auto" w:space="0" w:sz="0" w:val="none"/>
          <w:right w:color="auto" w:space="0" w:sz="0" w:val="none"/>
          <w:between w:color="auto" w:space="0" w:sz="0" w:val="none"/>
        </w:pBdr>
        <w:spacing w:after="0" w:afterAutospacing="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Contribute to new staff induction and staff development </w:t>
      </w:r>
    </w:p>
    <w:p w:rsidR="00000000" w:rsidDel="00000000" w:rsidP="00000000" w:rsidRDefault="00000000" w:rsidRPr="00000000" w14:paraId="00000026">
      <w:pPr>
        <w:numPr>
          <w:ilvl w:val="0"/>
          <w:numId w:val="5"/>
        </w:numPr>
        <w:pBdr>
          <w:top w:color="auto" w:space="0" w:sz="0" w:val="none"/>
          <w:bottom w:color="auto" w:space="0" w:sz="0" w:val="none"/>
          <w:right w:color="auto" w:space="0" w:sz="0" w:val="none"/>
          <w:between w:color="auto" w:space="0" w:sz="0" w:val="none"/>
        </w:pBdr>
        <w:spacing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Deliver to a high standard all project actions in line with school policies and procedures, for example safeguarding and GDPR. </w:t>
      </w:r>
      <w:r w:rsidDel="00000000" w:rsidR="00000000" w:rsidRPr="00000000">
        <w:rPr>
          <w:rtl w:val="0"/>
        </w:rPr>
      </w:r>
    </w:p>
    <w:p w:rsidR="00000000" w:rsidDel="00000000" w:rsidP="00000000" w:rsidRDefault="00000000" w:rsidRPr="00000000" w14:paraId="00000027">
      <w:pPr>
        <w:spacing w:after="0" w:line="240" w:lineRule="auto"/>
        <w:jc w:val="both"/>
        <w:rPr>
          <w:rFonts w:ascii="Century Gothic" w:cs="Century Gothic" w:eastAsia="Century Gothic" w:hAnsi="Century Gothic"/>
          <w:b w:val="1"/>
          <w:u w:val="single"/>
        </w:rPr>
      </w:pPr>
      <w:r w:rsidDel="00000000" w:rsidR="00000000" w:rsidRPr="00000000">
        <w:rPr>
          <w:rFonts w:ascii="Century Gothic" w:cs="Century Gothic" w:eastAsia="Century Gothic" w:hAnsi="Century Gothic"/>
          <w:b w:val="1"/>
          <w:u w:val="single"/>
          <w:rtl w:val="0"/>
        </w:rPr>
        <w:t xml:space="preserve">Line Management:</w:t>
      </w:r>
    </w:p>
    <w:p w:rsidR="00000000" w:rsidDel="00000000" w:rsidP="00000000" w:rsidRDefault="00000000" w:rsidRPr="00000000" w14:paraId="00000028">
      <w:pPr>
        <w:spacing w:after="0" w:line="240" w:lineRule="auto"/>
        <w:jc w:val="both"/>
        <w:rPr>
          <w:rFonts w:ascii="Century Gothic" w:cs="Century Gothic" w:eastAsia="Century Gothic" w:hAnsi="Century Gothic"/>
          <w:b w:val="1"/>
          <w:u w:val="single"/>
        </w:rPr>
      </w:pPr>
      <w:r w:rsidDel="00000000" w:rsidR="00000000" w:rsidRPr="00000000">
        <w:rPr>
          <w:rtl w:val="0"/>
        </w:rPr>
      </w:r>
    </w:p>
    <w:p w:rsidR="00000000" w:rsidDel="00000000" w:rsidP="00000000" w:rsidRDefault="00000000" w:rsidRPr="00000000" w14:paraId="00000029">
      <w:pPr>
        <w:numPr>
          <w:ilvl w:val="0"/>
          <w:numId w:val="3"/>
        </w:numP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role will be line managed by the Director of Chrysalis East, there is also the opportunity for line management responsibilities for the right candidate</w:t>
      </w:r>
    </w:p>
    <w:p w:rsidR="00000000" w:rsidDel="00000000" w:rsidP="00000000" w:rsidRDefault="00000000" w:rsidRPr="00000000" w14:paraId="0000002A">
      <w:pPr>
        <w:spacing w:after="0" w:line="240" w:lineRule="auto"/>
        <w:ind w:left="720"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line="240" w:lineRule="auto"/>
        <w:jc w:val="both"/>
        <w:rPr>
          <w:rFonts w:ascii="Century Gothic" w:cs="Century Gothic" w:eastAsia="Century Gothic" w:hAnsi="Century Gothic"/>
          <w:b w:val="1"/>
          <w:u w:val="single"/>
        </w:rPr>
      </w:pPr>
      <w:r w:rsidDel="00000000" w:rsidR="00000000" w:rsidRPr="00000000">
        <w:rPr>
          <w:rFonts w:ascii="Century Gothic" w:cs="Century Gothic" w:eastAsia="Century Gothic" w:hAnsi="Century Gothic"/>
          <w:b w:val="1"/>
          <w:u w:val="single"/>
          <w:rtl w:val="0"/>
        </w:rPr>
        <w:t xml:space="preserve">Other requirements</w:t>
      </w:r>
    </w:p>
    <w:p w:rsidR="00000000" w:rsidDel="00000000" w:rsidP="00000000" w:rsidRDefault="00000000" w:rsidRPr="00000000" w14:paraId="0000002C">
      <w:pPr>
        <w:numPr>
          <w:ilvl w:val="0"/>
          <w:numId w:val="4"/>
        </w:numPr>
        <w:pBdr>
          <w:top w:color="auto" w:space="0" w:sz="0" w:val="none"/>
          <w:bottom w:color="auto" w:space="0" w:sz="0" w:val="none"/>
          <w:right w:color="auto" w:space="0" w:sz="0" w:val="none"/>
          <w:between w:color="auto" w:space="0" w:sz="0" w:val="none"/>
        </w:pBdr>
        <w:spacing w:after="0" w:afterAutospacing="0" w:line="240" w:lineRule="auto"/>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rtl w:val="0"/>
        </w:rPr>
        <w:t xml:space="preserve">Ability to work flexible hours as and when required</w:t>
      </w:r>
    </w:p>
    <w:p w:rsidR="00000000" w:rsidDel="00000000" w:rsidP="00000000" w:rsidRDefault="00000000" w:rsidRPr="00000000" w14:paraId="0000002D">
      <w:pPr>
        <w:numPr>
          <w:ilvl w:val="0"/>
          <w:numId w:val="4"/>
        </w:numPr>
        <w:pBdr>
          <w:top w:color="auto" w:space="0" w:sz="0" w:val="none"/>
          <w:bottom w:color="auto" w:space="0" w:sz="0" w:val="none"/>
          <w:right w:color="auto" w:space="0" w:sz="0" w:val="none"/>
          <w:between w:color="auto" w:space="0" w:sz="0" w:val="none"/>
        </w:pBdr>
        <w:spacing w:after="0" w:afterAutospacing="0" w:line="240" w:lineRule="auto"/>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rtl w:val="0"/>
        </w:rPr>
        <w:t xml:space="preserve">Expectation to work in LAET office </w:t>
      </w:r>
    </w:p>
    <w:p w:rsidR="00000000" w:rsidDel="00000000" w:rsidP="00000000" w:rsidRDefault="00000000" w:rsidRPr="00000000" w14:paraId="0000002E">
      <w:pPr>
        <w:numPr>
          <w:ilvl w:val="0"/>
          <w:numId w:val="4"/>
        </w:numPr>
        <w:pBdr>
          <w:top w:color="auto" w:space="0" w:sz="0" w:val="none"/>
          <w:bottom w:color="auto" w:space="0" w:sz="0" w:val="none"/>
          <w:right w:color="auto" w:space="0" w:sz="0" w:val="none"/>
          <w:between w:color="auto" w:space="0" w:sz="0" w:val="none"/>
        </w:pBdr>
        <w:spacing w:line="240" w:lineRule="auto"/>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rtl w:val="0"/>
        </w:rPr>
        <w:t xml:space="preserve">Participation in various project work as and when required to support other programmes in school during busy periods</w:t>
      </w:r>
    </w:p>
    <w:p w:rsidR="00000000" w:rsidDel="00000000" w:rsidP="00000000" w:rsidRDefault="00000000" w:rsidRPr="00000000" w14:paraId="0000002F">
      <w:pPr>
        <w:pBdr>
          <w:top w:color="auto" w:space="0" w:sz="0" w:val="none"/>
          <w:bottom w:color="auto" w:space="0" w:sz="0" w:val="none"/>
          <w:right w:color="auto" w:space="0" w:sz="0" w:val="none"/>
          <w:between w:color="auto" w:space="0" w:sz="0" w:val="none"/>
        </w:pBdr>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0">
      <w:pPr>
        <w:spacing w:after="0" w:line="240" w:lineRule="auto"/>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rtl w:val="0"/>
        </w:rPr>
        <w:t xml:space="preserve">Appendix</w:t>
      </w:r>
      <w:r w:rsidDel="00000000" w:rsidR="00000000" w:rsidRPr="00000000">
        <w:rPr>
          <w:rFonts w:ascii="Century Gothic" w:cs="Century Gothic" w:eastAsia="Century Gothic" w:hAnsi="Century Gothic"/>
          <w:b w:val="1"/>
          <w:color w:val="000000"/>
          <w:rtl w:val="0"/>
        </w:rPr>
        <w:t xml:space="preserve"> 1 - Person </w:t>
      </w:r>
      <w:r w:rsidDel="00000000" w:rsidR="00000000" w:rsidRPr="00000000">
        <w:rPr>
          <w:rFonts w:ascii="Century Gothic" w:cs="Century Gothic" w:eastAsia="Century Gothic" w:hAnsi="Century Gothic"/>
          <w:b w:val="1"/>
          <w:rtl w:val="0"/>
        </w:rPr>
        <w:t xml:space="preserve">s</w:t>
      </w:r>
      <w:r w:rsidDel="00000000" w:rsidR="00000000" w:rsidRPr="00000000">
        <w:rPr>
          <w:rFonts w:ascii="Century Gothic" w:cs="Century Gothic" w:eastAsia="Century Gothic" w:hAnsi="Century Gothic"/>
          <w:b w:val="1"/>
          <w:color w:val="000000"/>
          <w:rtl w:val="0"/>
        </w:rPr>
        <w:t xml:space="preserve">pecification</w:t>
      </w:r>
    </w:p>
    <w:p w:rsidR="00000000" w:rsidDel="00000000" w:rsidP="00000000" w:rsidRDefault="00000000" w:rsidRPr="00000000" w14:paraId="00000031">
      <w:pPr>
        <w:spacing w:after="0" w:line="240" w:lineRule="auto"/>
        <w:rPr>
          <w:rFonts w:ascii="Century Gothic" w:cs="Century Gothic" w:eastAsia="Century Gothic" w:hAnsi="Century Gothic"/>
          <w:b w:val="1"/>
        </w:rPr>
      </w:pPr>
      <w:r w:rsidDel="00000000" w:rsidR="00000000" w:rsidRPr="00000000">
        <w:rPr>
          <w:rtl w:val="0"/>
        </w:rPr>
      </w:r>
    </w:p>
    <w:tbl>
      <w:tblPr>
        <w:tblStyle w:val="Table1"/>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32"/>
        <w:gridCol w:w="4395"/>
        <w:tblGridChange w:id="0">
          <w:tblGrid>
            <w:gridCol w:w="6232"/>
            <w:gridCol w:w="439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2">
            <w:pPr>
              <w:spacing w:after="60" w:before="6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rtl w:val="0"/>
              </w:rPr>
              <w:t xml:space="preserve">Essential professional criteria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3">
            <w:pPr>
              <w:spacing w:after="60" w:before="6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rtl w:val="0"/>
              </w:rPr>
              <w:t xml:space="preserve">How these will be confirmed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4">
            <w:pPr>
              <w:spacing w:after="60" w:before="60" w:lineRule="auto"/>
              <w:ind w:left="34" w:firstLine="0"/>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rtl w:val="0"/>
              </w:rPr>
              <w:t xml:space="preserve">Qualifications</w:t>
            </w:r>
            <w:r w:rsidDel="00000000" w:rsidR="00000000" w:rsidRPr="00000000">
              <w:rPr>
                <w:rtl w:val="0"/>
              </w:rPr>
            </w:r>
          </w:p>
          <w:p w:rsidR="00000000" w:rsidDel="00000000" w:rsidP="00000000" w:rsidRDefault="00000000" w:rsidRPr="00000000" w14:paraId="00000035">
            <w:pPr>
              <w:spacing w:after="60" w:before="60" w:lineRule="auto"/>
              <w:ind w:left="34"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A good honours degree or equivalent</w:t>
            </w:r>
          </w:p>
          <w:p w:rsidR="00000000" w:rsidDel="00000000" w:rsidP="00000000" w:rsidRDefault="00000000" w:rsidRPr="00000000" w14:paraId="00000036">
            <w:pPr>
              <w:spacing w:after="60" w:before="60" w:lineRule="auto"/>
              <w:ind w:left="34"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Excellent grades at A-Level or equivalent subject knowledge</w:t>
            </w:r>
          </w:p>
          <w:p w:rsidR="00000000" w:rsidDel="00000000" w:rsidP="00000000" w:rsidRDefault="00000000" w:rsidRPr="00000000" w14:paraId="00000037">
            <w:pPr>
              <w:spacing w:after="60" w:before="60" w:lineRule="auto"/>
              <w:ind w:left="34" w:firstLine="0"/>
              <w:rPr>
                <w:rFonts w:ascii="Century Gothic" w:cs="Century Gothic" w:eastAsia="Century Gothic" w:hAnsi="Century Gothic"/>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8">
            <w:pPr>
              <w:spacing w:after="60" w:before="6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rtl w:val="0"/>
              </w:rPr>
              <w:t xml:space="preserve">Sight of original exam certificates / academic qualifications will be requested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9">
            <w:pPr>
              <w:spacing w:after="6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rtl w:val="0"/>
              </w:rPr>
              <w:t xml:space="preserve">Knowledge and Experience</w:t>
            </w:r>
            <w:r w:rsidDel="00000000" w:rsidR="00000000" w:rsidRPr="00000000">
              <w:rPr>
                <w:rtl w:val="0"/>
              </w:rPr>
            </w:r>
          </w:p>
          <w:p w:rsidR="00000000" w:rsidDel="00000000" w:rsidP="00000000" w:rsidRDefault="00000000" w:rsidRPr="00000000" w14:paraId="0000003A">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Strong understanding of school culture</w:t>
            </w:r>
          </w:p>
          <w:p w:rsidR="00000000" w:rsidDel="00000000" w:rsidP="00000000" w:rsidRDefault="00000000" w:rsidRPr="00000000" w14:paraId="0000003B">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Experience of education programme delivery and partnerships,  programme management and/or project management</w:t>
            </w:r>
          </w:p>
          <w:p w:rsidR="00000000" w:rsidDel="00000000" w:rsidP="00000000" w:rsidRDefault="00000000" w:rsidRPr="00000000" w14:paraId="0000003C">
            <w:pPr>
              <w:pBdr>
                <w:top w:color="auto" w:space="0" w:sz="0" w:val="none"/>
                <w:bottom w:color="auto" w:space="0" w:sz="0" w:val="none"/>
                <w:right w:color="auto" w:space="0" w:sz="0" w:val="none"/>
                <w:between w:color="auto" w:space="0" w:sz="0" w:val="none"/>
              </w:pBdr>
              <w:spacing w:after="30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Strong understanding of programme tracking, monitoring and evaluation </w:t>
            </w:r>
          </w:p>
          <w:p w:rsidR="00000000" w:rsidDel="00000000" w:rsidP="00000000" w:rsidRDefault="00000000" w:rsidRPr="00000000" w14:paraId="0000003D">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Experience of positive and impactful work with young people</w:t>
            </w:r>
          </w:p>
          <w:p w:rsidR="00000000" w:rsidDel="00000000" w:rsidP="00000000" w:rsidRDefault="00000000" w:rsidRPr="00000000" w14:paraId="0000003E">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Experience of making and delivering communication strategies to engage a wide variety of stakeholders </w:t>
            </w:r>
          </w:p>
          <w:p w:rsidR="00000000" w:rsidDel="00000000" w:rsidP="00000000" w:rsidRDefault="00000000" w:rsidRPr="00000000" w14:paraId="0000003F">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sz w:val="22"/>
                <w:szCs w:val="22"/>
                <w:rtl w:val="0"/>
              </w:rPr>
              <w:t xml:space="preserve">- Understanding of funder engagement and experience of compiling reports for trustees/funders/governors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0">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Confirmation of former relevant employment will be requested.</w:t>
            </w:r>
          </w:p>
          <w:p w:rsidR="00000000" w:rsidDel="00000000" w:rsidP="00000000" w:rsidRDefault="00000000" w:rsidRPr="00000000" w14:paraId="00000041">
            <w:pPr>
              <w:spacing w:after="60" w:before="6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2">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To be tested at interview</w:t>
            </w:r>
          </w:p>
          <w:p w:rsidR="00000000" w:rsidDel="00000000" w:rsidP="00000000" w:rsidRDefault="00000000" w:rsidRPr="00000000" w14:paraId="00000043">
            <w:pPr>
              <w:spacing w:after="60" w:before="60" w:lineRule="auto"/>
              <w:rPr>
                <w:rFonts w:ascii="Century Gothic" w:cs="Century Gothic" w:eastAsia="Century Gothic" w:hAnsi="Century Gothic"/>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4">
            <w:pPr>
              <w:spacing w:after="60" w:before="6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rtl w:val="0"/>
              </w:rPr>
              <w:t xml:space="preserve">Skills and Qualities</w:t>
            </w:r>
            <w:r w:rsidDel="00000000" w:rsidR="00000000" w:rsidRPr="00000000">
              <w:rPr>
                <w:rtl w:val="0"/>
              </w:rPr>
            </w:r>
          </w:p>
          <w:p w:rsidR="00000000" w:rsidDel="00000000" w:rsidP="00000000" w:rsidRDefault="00000000" w:rsidRPr="00000000" w14:paraId="00000045">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An excellent team member</w:t>
            </w:r>
          </w:p>
          <w:p w:rsidR="00000000" w:rsidDel="00000000" w:rsidP="00000000" w:rsidRDefault="00000000" w:rsidRPr="00000000" w14:paraId="00000046">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Adaptability and flexibility</w:t>
            </w:r>
          </w:p>
          <w:p w:rsidR="00000000" w:rsidDel="00000000" w:rsidP="00000000" w:rsidRDefault="00000000" w:rsidRPr="00000000" w14:paraId="00000047">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Strong communication skills</w:t>
            </w:r>
          </w:p>
          <w:p w:rsidR="00000000" w:rsidDel="00000000" w:rsidP="00000000" w:rsidRDefault="00000000" w:rsidRPr="00000000" w14:paraId="00000048">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An efficient and effective administrator, able to effectively meet deadlines</w:t>
            </w:r>
          </w:p>
          <w:p w:rsidR="00000000" w:rsidDel="00000000" w:rsidP="00000000" w:rsidRDefault="00000000" w:rsidRPr="00000000" w14:paraId="00000049">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The ability to build and sustain productive professional relationships</w:t>
            </w:r>
          </w:p>
          <w:p w:rsidR="00000000" w:rsidDel="00000000" w:rsidP="00000000" w:rsidRDefault="00000000" w:rsidRPr="00000000" w14:paraId="0000004A">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An unwavering belief in the primary importance of safeguarding young people</w:t>
            </w:r>
          </w:p>
          <w:p w:rsidR="00000000" w:rsidDel="00000000" w:rsidP="00000000" w:rsidRDefault="00000000" w:rsidRPr="00000000" w14:paraId="0000004B">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A passion for helping young people to achieve their potential and navigate socio-economic barriers</w:t>
            </w:r>
          </w:p>
          <w:p w:rsidR="00000000" w:rsidDel="00000000" w:rsidP="00000000" w:rsidRDefault="00000000" w:rsidRPr="00000000" w14:paraId="0000004C">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A leader who is able to inspire team members to achieve their best</w:t>
            </w:r>
          </w:p>
          <w:p w:rsidR="00000000" w:rsidDel="00000000" w:rsidP="00000000" w:rsidRDefault="00000000" w:rsidRPr="00000000" w14:paraId="0000004D">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sz w:val="22"/>
                <w:szCs w:val="22"/>
                <w:rtl w:val="0"/>
              </w:rPr>
              <w:t xml:space="preserve">- Proficient computer skills, we use Google; working knowledge of software or processes to support tracking and monitoring programmes and participants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E">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There will be opportunities at </w:t>
            </w:r>
            <w:r w:rsidDel="00000000" w:rsidR="00000000" w:rsidRPr="00000000">
              <w:rPr>
                <w:rFonts w:ascii="Century Gothic" w:cs="Century Gothic" w:eastAsia="Century Gothic" w:hAnsi="Century Gothic"/>
                <w:sz w:val="22"/>
                <w:szCs w:val="22"/>
                <w:rtl w:val="0"/>
              </w:rPr>
              <w:t xml:space="preserve">interview</w:t>
            </w:r>
            <w:r w:rsidDel="00000000" w:rsidR="00000000" w:rsidRPr="00000000">
              <w:rPr>
                <w:rFonts w:ascii="Century Gothic" w:cs="Century Gothic" w:eastAsia="Century Gothic" w:hAnsi="Century Gothic"/>
                <w:sz w:val="22"/>
                <w:szCs w:val="22"/>
                <w:rtl w:val="0"/>
              </w:rPr>
              <w:t xml:space="preserve"> to discuss experiences and examples that demonstrate these.</w:t>
            </w:r>
          </w:p>
          <w:p w:rsidR="00000000" w:rsidDel="00000000" w:rsidP="00000000" w:rsidRDefault="00000000" w:rsidRPr="00000000" w14:paraId="0000004F">
            <w:pPr>
              <w:spacing w:after="60" w:before="6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50">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sz w:val="22"/>
                <w:szCs w:val="22"/>
                <w:rtl w:val="0"/>
              </w:rPr>
              <w:t xml:space="preserve">Referees will also be asked about these skills and qualities.</w:t>
            </w:r>
            <w:r w:rsidDel="00000000" w:rsidR="00000000" w:rsidRPr="00000000">
              <w:rPr>
                <w:rtl w:val="0"/>
              </w:rPr>
            </w:r>
          </w:p>
        </w:tc>
      </w:tr>
    </w:tbl>
    <w:p w:rsidR="00000000" w:rsidDel="00000000" w:rsidP="00000000" w:rsidRDefault="00000000" w:rsidRPr="00000000" w14:paraId="00000051">
      <w:pPr>
        <w:spacing w:after="0" w:line="240" w:lineRule="auto"/>
        <w:rPr>
          <w:rFonts w:ascii="Century Gothic" w:cs="Century Gothic" w:eastAsia="Century Gothic" w:hAnsi="Century Gothic"/>
          <w:b w:val="1"/>
          <w:color w:val="000000"/>
        </w:rPr>
      </w:pPr>
      <w:r w:rsidDel="00000000" w:rsidR="00000000" w:rsidRPr="00000000">
        <w:rPr>
          <w:rtl w:val="0"/>
        </w:rPr>
      </w:r>
    </w:p>
    <w:p w:rsidR="00000000" w:rsidDel="00000000" w:rsidP="00000000" w:rsidRDefault="00000000" w:rsidRPr="00000000" w14:paraId="00000052">
      <w:pPr>
        <w:spacing w:after="0" w:line="240" w:lineRule="auto"/>
        <w:rPr>
          <w:rFonts w:ascii="Century Gothic" w:cs="Century Gothic" w:eastAsia="Century Gothic" w:hAnsi="Century Gothic"/>
          <w:b w:val="1"/>
        </w:rPr>
      </w:pPr>
      <w:r w:rsidDel="00000000" w:rsidR="00000000" w:rsidRPr="00000000">
        <w:rPr>
          <w:rtl w:val="0"/>
        </w:rPr>
      </w:r>
    </w:p>
    <w:tbl>
      <w:tblPr>
        <w:tblStyle w:val="Table2"/>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32"/>
        <w:gridCol w:w="4395"/>
        <w:tblGridChange w:id="0">
          <w:tblGrid>
            <w:gridCol w:w="6232"/>
            <w:gridCol w:w="439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3">
            <w:pPr>
              <w:spacing w:after="60" w:before="60" w:line="240" w:lineRule="auto"/>
              <w:rPr>
                <w:rFonts w:ascii="Times New Roman" w:cs="Times New Roman" w:eastAsia="Times New Roman" w:hAnsi="Times New Roman"/>
                <w:u w:val="single"/>
              </w:rPr>
            </w:pPr>
            <w:r w:rsidDel="00000000" w:rsidR="00000000" w:rsidRPr="00000000">
              <w:rPr>
                <w:rFonts w:ascii="Century Gothic" w:cs="Century Gothic" w:eastAsia="Century Gothic" w:hAnsi="Century Gothic"/>
                <w:b w:val="1"/>
                <w:u w:val="single"/>
                <w:rtl w:val="0"/>
              </w:rPr>
              <w:t xml:space="preserve">Desirable Professional Criteria:</w:t>
            </w:r>
            <w:r w:rsidDel="00000000" w:rsidR="00000000" w:rsidRPr="00000000">
              <w:rPr>
                <w:rtl w:val="0"/>
              </w:rPr>
            </w:r>
          </w:p>
          <w:p w:rsidR="00000000" w:rsidDel="00000000" w:rsidP="00000000" w:rsidRDefault="00000000" w:rsidRPr="00000000" w14:paraId="00000054">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Postgraduate degree and or further relevant professional studies</w:t>
            </w:r>
          </w:p>
        </w:tc>
        <w:tc>
          <w:tcPr>
            <w:vAlign w:val="center"/>
          </w:tcPr>
          <w:p w:rsidR="00000000" w:rsidDel="00000000" w:rsidP="00000000" w:rsidRDefault="00000000" w:rsidRPr="00000000" w14:paraId="00000055">
            <w:pPr>
              <w:spacing w:after="60" w:before="6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56">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Sight of original exam certificates / academic qualifications will be requested.</w:t>
            </w:r>
          </w:p>
          <w:p w:rsidR="00000000" w:rsidDel="00000000" w:rsidP="00000000" w:rsidRDefault="00000000" w:rsidRPr="00000000" w14:paraId="00000057">
            <w:pPr>
              <w:spacing w:after="60" w:before="6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58">
            <w:pPr>
              <w:spacing w:after="60" w:before="60" w:lineRule="auto"/>
              <w:rPr>
                <w:rFonts w:ascii="Century Gothic" w:cs="Century Gothic" w:eastAsia="Century Gothic" w:hAnsi="Century Gothic"/>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9">
            <w:pPr>
              <w:spacing w:after="60" w:before="60" w:lineRule="auto"/>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Knowledge/Experience:</w:t>
            </w:r>
          </w:p>
          <w:p w:rsidR="00000000" w:rsidDel="00000000" w:rsidP="00000000" w:rsidRDefault="00000000" w:rsidRPr="00000000" w14:paraId="0000005A">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Experience of outreach and widening participation</w:t>
            </w:r>
          </w:p>
          <w:p w:rsidR="00000000" w:rsidDel="00000000" w:rsidP="00000000" w:rsidRDefault="00000000" w:rsidRPr="00000000" w14:paraId="0000005B">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An excellent understanding of Higher Education and careers, including the UCAS process</w:t>
            </w:r>
          </w:p>
          <w:p w:rsidR="00000000" w:rsidDel="00000000" w:rsidP="00000000" w:rsidRDefault="00000000" w:rsidRPr="00000000" w14:paraId="0000005C">
            <w:pPr>
              <w:pBdr>
                <w:top w:color="auto" w:space="0" w:sz="0" w:val="none"/>
                <w:bottom w:color="auto" w:space="0" w:sz="0" w:val="none"/>
                <w:right w:color="auto" w:space="0" w:sz="0" w:val="none"/>
                <w:between w:color="auto" w:space="0" w:sz="0" w:val="none"/>
              </w:pBdr>
              <w:spacing w:after="300" w:lineRule="auto"/>
              <w:rPr>
                <w:rFonts w:ascii="Century Gothic" w:cs="Century Gothic" w:eastAsia="Century Gothic" w:hAnsi="Century Gothic"/>
              </w:rPr>
            </w:pPr>
            <w:r w:rsidDel="00000000" w:rsidR="00000000" w:rsidRPr="00000000">
              <w:rPr>
                <w:rFonts w:ascii="Century Gothic" w:cs="Century Gothic" w:eastAsia="Century Gothic" w:hAnsi="Century Gothic"/>
                <w:sz w:val="22"/>
                <w:szCs w:val="22"/>
                <w:rtl w:val="0"/>
              </w:rPr>
              <w:t xml:space="preserve">- Experience with compiling and following budgets </w:t>
            </w:r>
            <w:r w:rsidDel="00000000" w:rsidR="00000000" w:rsidRPr="00000000">
              <w:rPr>
                <w:rtl w:val="0"/>
              </w:rPr>
            </w:r>
          </w:p>
          <w:p w:rsidR="00000000" w:rsidDel="00000000" w:rsidP="00000000" w:rsidRDefault="00000000" w:rsidRPr="00000000" w14:paraId="0000005D">
            <w:pPr>
              <w:spacing w:after="60" w:before="6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05E">
            <w:pPr>
              <w:spacing w:after="60" w:before="6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5F">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Confirmation of former relevant employment will be requested.</w:t>
            </w:r>
          </w:p>
        </w:tc>
      </w:tr>
    </w:tbl>
    <w:p w:rsidR="00000000" w:rsidDel="00000000" w:rsidP="00000000" w:rsidRDefault="00000000" w:rsidRPr="00000000" w14:paraId="00000060">
      <w:pPr>
        <w:spacing w:after="0" w:line="24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61">
      <w:pPr>
        <w:spacing w:after="0" w:line="24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62">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Appendix</w:t>
      </w:r>
      <w:r w:rsidDel="00000000" w:rsidR="00000000" w:rsidRPr="00000000">
        <w:rPr>
          <w:rFonts w:ascii="Century Gothic" w:cs="Century Gothic" w:eastAsia="Century Gothic" w:hAnsi="Century Gothic"/>
          <w:b w:val="1"/>
          <w:color w:val="000000"/>
          <w:rtl w:val="0"/>
        </w:rPr>
        <w:t xml:space="preserve"> 2 </w:t>
      </w:r>
      <w:r w:rsidDel="00000000" w:rsidR="00000000" w:rsidRPr="00000000">
        <w:rPr>
          <w:rFonts w:ascii="Century Gothic" w:cs="Century Gothic" w:eastAsia="Century Gothic" w:hAnsi="Century Gothic"/>
          <w:b w:val="1"/>
          <w:rtl w:val="0"/>
        </w:rPr>
        <w:t xml:space="preserve">-</w:t>
      </w:r>
      <w:r w:rsidDel="00000000" w:rsidR="00000000" w:rsidRPr="00000000">
        <w:rPr>
          <w:rFonts w:ascii="Century Gothic" w:cs="Century Gothic" w:eastAsia="Century Gothic" w:hAnsi="Century Gothic"/>
          <w:b w:val="1"/>
          <w:color w:val="000000"/>
          <w:rtl w:val="0"/>
        </w:rPr>
        <w:t xml:space="preserve"> </w:t>
      </w:r>
      <w:r w:rsidDel="00000000" w:rsidR="00000000" w:rsidRPr="00000000">
        <w:rPr>
          <w:rFonts w:ascii="Century Gothic" w:cs="Century Gothic" w:eastAsia="Century Gothic" w:hAnsi="Century Gothic"/>
          <w:b w:val="1"/>
          <w:rtl w:val="0"/>
        </w:rPr>
        <w:t xml:space="preserve">Further information</w:t>
      </w:r>
    </w:p>
    <w:p w:rsidR="00000000" w:rsidDel="00000000" w:rsidP="00000000" w:rsidRDefault="00000000" w:rsidRPr="00000000" w14:paraId="00000063">
      <w:pPr>
        <w:spacing w:after="0" w:line="24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64">
      <w:pPr>
        <w:spacing w:after="0" w:line="240" w:lineRule="auto"/>
        <w:rPr>
          <w:rFonts w:ascii="Century Gothic" w:cs="Century Gothic" w:eastAsia="Century Gothic" w:hAnsi="Century Gothic"/>
          <w:b w:val="1"/>
          <w:color w:val="000000"/>
          <w:u w:val="single"/>
        </w:rPr>
      </w:pPr>
      <w:r w:rsidDel="00000000" w:rsidR="00000000" w:rsidRPr="00000000">
        <w:rPr>
          <w:rFonts w:ascii="Century Gothic" w:cs="Century Gothic" w:eastAsia="Century Gothic" w:hAnsi="Century Gothic"/>
          <w:b w:val="1"/>
          <w:color w:val="000000"/>
          <w:rtl w:val="0"/>
        </w:rPr>
        <w:t xml:space="preserve">General </w:t>
      </w:r>
      <w:r w:rsidDel="00000000" w:rsidR="00000000" w:rsidRPr="00000000">
        <w:rPr>
          <w:rFonts w:ascii="Century Gothic" w:cs="Century Gothic" w:eastAsia="Century Gothic" w:hAnsi="Century Gothic"/>
          <w:b w:val="1"/>
          <w:rtl w:val="0"/>
        </w:rPr>
        <w:t xml:space="preserve">r</w:t>
      </w:r>
      <w:r w:rsidDel="00000000" w:rsidR="00000000" w:rsidRPr="00000000">
        <w:rPr>
          <w:rFonts w:ascii="Century Gothic" w:cs="Century Gothic" w:eastAsia="Century Gothic" w:hAnsi="Century Gothic"/>
          <w:b w:val="1"/>
          <w:color w:val="000000"/>
          <w:rtl w:val="0"/>
        </w:rPr>
        <w:t xml:space="preserve">esponsibilities as a member of LAE Tottenham staff:</w:t>
      </w:r>
      <w:r w:rsidDel="00000000" w:rsidR="00000000" w:rsidRPr="00000000">
        <w:rPr>
          <w:rtl w:val="0"/>
        </w:rPr>
      </w:r>
    </w:p>
    <w:p w:rsidR="00000000" w:rsidDel="00000000" w:rsidP="00000000" w:rsidRDefault="00000000" w:rsidRPr="00000000" w14:paraId="00000065">
      <w:pPr>
        <w:numPr>
          <w:ilvl w:val="0"/>
          <w:numId w:val="2"/>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promote a culture of aspiration for all of our students.</w:t>
      </w:r>
    </w:p>
    <w:p w:rsidR="00000000" w:rsidDel="00000000" w:rsidP="00000000" w:rsidRDefault="00000000" w:rsidRPr="00000000" w14:paraId="00000066">
      <w:pPr>
        <w:numPr>
          <w:ilvl w:val="0"/>
          <w:numId w:val="2"/>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be supportive and understanding of the differing needs of young people.</w:t>
      </w:r>
    </w:p>
    <w:p w:rsidR="00000000" w:rsidDel="00000000" w:rsidP="00000000" w:rsidRDefault="00000000" w:rsidRPr="00000000" w14:paraId="00000067">
      <w:pPr>
        <w:numPr>
          <w:ilvl w:val="0"/>
          <w:numId w:val="2"/>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play a full part in the CPD </w:t>
      </w:r>
      <w:r w:rsidDel="00000000" w:rsidR="00000000" w:rsidRPr="00000000">
        <w:rPr>
          <w:rFonts w:ascii="Century Gothic" w:cs="Century Gothic" w:eastAsia="Century Gothic" w:hAnsi="Century Gothic"/>
          <w:rtl w:val="0"/>
        </w:rPr>
        <w:t xml:space="preserve">programme</w:t>
      </w:r>
      <w:r w:rsidDel="00000000" w:rsidR="00000000" w:rsidRPr="00000000">
        <w:rPr>
          <w:rFonts w:ascii="Century Gothic" w:cs="Century Gothic" w:eastAsia="Century Gothic" w:hAnsi="Century Gothic"/>
          <w:color w:val="000000"/>
          <w:rtl w:val="0"/>
        </w:rPr>
        <w:t xml:space="preserve">, including prior to the start of the academic year. </w:t>
      </w:r>
    </w:p>
    <w:p w:rsidR="00000000" w:rsidDel="00000000" w:rsidP="00000000" w:rsidRDefault="00000000" w:rsidRPr="00000000" w14:paraId="00000068">
      <w:pPr>
        <w:numPr>
          <w:ilvl w:val="0"/>
          <w:numId w:val="2"/>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take part in evening and weekend events as appropriate.</w:t>
      </w:r>
    </w:p>
    <w:p w:rsidR="00000000" w:rsidDel="00000000" w:rsidP="00000000" w:rsidRDefault="00000000" w:rsidRPr="00000000" w14:paraId="00000069">
      <w:pPr>
        <w:numPr>
          <w:ilvl w:val="0"/>
          <w:numId w:val="2"/>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model intellectual rigour and a can-do attitude.</w:t>
      </w:r>
    </w:p>
    <w:p w:rsidR="00000000" w:rsidDel="00000000" w:rsidP="00000000" w:rsidRDefault="00000000" w:rsidRPr="00000000" w14:paraId="0000006A">
      <w:pPr>
        <w:numPr>
          <w:ilvl w:val="0"/>
          <w:numId w:val="2"/>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support an atmosphere of openness and honesty. </w:t>
      </w:r>
    </w:p>
    <w:p w:rsidR="00000000" w:rsidDel="00000000" w:rsidP="00000000" w:rsidRDefault="00000000" w:rsidRPr="00000000" w14:paraId="0000006B">
      <w:pPr>
        <w:numPr>
          <w:ilvl w:val="0"/>
          <w:numId w:val="2"/>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care for all other members of the school community.</w:t>
      </w:r>
    </w:p>
    <w:p w:rsidR="00000000" w:rsidDel="00000000" w:rsidP="00000000" w:rsidRDefault="00000000" w:rsidRPr="00000000" w14:paraId="0000006C">
      <w:pPr>
        <w:numPr>
          <w:ilvl w:val="0"/>
          <w:numId w:val="2"/>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show a genuine passion for social mobility.</w:t>
      </w:r>
    </w:p>
    <w:p w:rsidR="00000000" w:rsidDel="00000000" w:rsidP="00000000" w:rsidRDefault="00000000" w:rsidRPr="00000000" w14:paraId="0000006D">
      <w:pPr>
        <w:spacing w:after="0" w:line="240" w:lineRule="auto"/>
        <w:ind w:left="720" w:firstLine="0"/>
        <w:rPr>
          <w:rFonts w:ascii="Century Gothic" w:cs="Century Gothic" w:eastAsia="Century Gothic" w:hAnsi="Century Gothic"/>
          <w:b w:val="1"/>
          <w:u w:val="single"/>
        </w:rPr>
      </w:pPr>
      <w:r w:rsidDel="00000000" w:rsidR="00000000" w:rsidRPr="00000000">
        <w:rPr>
          <w:rtl w:val="0"/>
        </w:rPr>
      </w:r>
    </w:p>
    <w:p w:rsidR="00000000" w:rsidDel="00000000" w:rsidP="00000000" w:rsidRDefault="00000000" w:rsidRPr="00000000" w14:paraId="0000006E">
      <w:pPr>
        <w:spacing w:after="0" w:line="240" w:lineRule="auto"/>
        <w:ind w:left="720" w:firstLine="0"/>
        <w:rPr>
          <w:rFonts w:ascii="Century Gothic" w:cs="Century Gothic" w:eastAsia="Century Gothic" w:hAnsi="Century Gothic"/>
          <w:b w:val="1"/>
          <w:u w:val="single"/>
        </w:rPr>
      </w:pPr>
      <w:r w:rsidDel="00000000" w:rsidR="00000000" w:rsidRPr="00000000">
        <w:rPr>
          <w:rtl w:val="0"/>
        </w:rPr>
      </w:r>
    </w:p>
    <w:p w:rsidR="00000000" w:rsidDel="00000000" w:rsidP="00000000" w:rsidRDefault="00000000" w:rsidRPr="00000000" w14:paraId="0000006F">
      <w:pPr>
        <w:spacing w:after="0" w:line="240" w:lineRule="auto"/>
        <w:ind w:left="720" w:firstLine="0"/>
        <w:rPr>
          <w:rFonts w:ascii="Century Gothic" w:cs="Century Gothic" w:eastAsia="Century Gothic" w:hAnsi="Century Gothic"/>
          <w:b w:val="1"/>
          <w:u w:val="single"/>
        </w:rPr>
      </w:pPr>
      <w:r w:rsidDel="00000000" w:rsidR="00000000" w:rsidRPr="00000000">
        <w:rPr>
          <w:rtl w:val="0"/>
        </w:rPr>
      </w:r>
    </w:p>
    <w:p w:rsidR="00000000" w:rsidDel="00000000" w:rsidP="00000000" w:rsidRDefault="00000000" w:rsidRPr="00000000" w14:paraId="00000070">
      <w:pPr>
        <w:spacing w:after="0" w:line="240" w:lineRule="auto"/>
        <w:ind w:left="720" w:firstLine="0"/>
        <w:rPr>
          <w:rFonts w:ascii="Century Gothic" w:cs="Century Gothic" w:eastAsia="Century Gothic" w:hAnsi="Century Gothic"/>
          <w:b w:val="1"/>
          <w:u w:val="single"/>
        </w:rPr>
      </w:pPr>
      <w:r w:rsidDel="00000000" w:rsidR="00000000" w:rsidRPr="00000000">
        <w:rPr>
          <w:rtl w:val="0"/>
        </w:rPr>
      </w:r>
    </w:p>
    <w:p w:rsidR="00000000" w:rsidDel="00000000" w:rsidP="00000000" w:rsidRDefault="00000000" w:rsidRPr="00000000" w14:paraId="00000071">
      <w:pPr>
        <w:spacing w:after="0" w:line="240" w:lineRule="auto"/>
        <w:ind w:left="720" w:firstLine="0"/>
        <w:rPr>
          <w:rFonts w:ascii="Century Gothic" w:cs="Century Gothic" w:eastAsia="Century Gothic" w:hAnsi="Century Gothic"/>
          <w:b w:val="1"/>
          <w:u w:val="single"/>
        </w:rPr>
      </w:pPr>
      <w:r w:rsidDel="00000000" w:rsidR="00000000" w:rsidRPr="00000000">
        <w:rPr>
          <w:rtl w:val="0"/>
        </w:rPr>
      </w:r>
    </w:p>
    <w:p w:rsidR="00000000" w:rsidDel="00000000" w:rsidP="00000000" w:rsidRDefault="00000000" w:rsidRPr="00000000" w14:paraId="00000072">
      <w:pPr>
        <w:spacing w:after="0" w:line="240" w:lineRule="auto"/>
        <w:ind w:left="720" w:firstLine="0"/>
        <w:rPr>
          <w:rFonts w:ascii="Century Gothic" w:cs="Century Gothic" w:eastAsia="Century Gothic" w:hAnsi="Century Gothic"/>
          <w:b w:val="1"/>
          <w:u w:val="singl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Other Information</w:t>
      </w:r>
    </w:p>
    <w:p w:rsidR="00000000" w:rsidDel="00000000" w:rsidP="00000000" w:rsidRDefault="00000000" w:rsidRPr="00000000" w14:paraId="00000074">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job description does not form part of the contract of employment.  It describes the way the post holder is expected and required to perform and complete particular duties.</w:t>
      </w:r>
    </w:p>
    <w:p w:rsidR="00000000" w:rsidDel="00000000" w:rsidP="00000000" w:rsidRDefault="00000000" w:rsidRPr="00000000" w14:paraId="00000075">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job description is not necessarily a comprehensive definition of the role. It will be reviewed regularly and may be subject to modification or amendment at any time after consultation with the holder of the post.</w:t>
      </w:r>
    </w:p>
    <w:p w:rsidR="00000000" w:rsidDel="00000000" w:rsidP="00000000" w:rsidRDefault="00000000" w:rsidRPr="00000000" w14:paraId="00000076">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job description allocates duties and responsibilities but does not direct the particular amount of time to be spent on carrying them out and no part of it may be so construed.</w:t>
      </w:r>
    </w:p>
    <w:p w:rsidR="00000000" w:rsidDel="00000000" w:rsidP="00000000" w:rsidRDefault="00000000" w:rsidRPr="00000000" w14:paraId="00000077">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job description may be varied to meet the changing demands of the school at the reasonable discretion of the Headteacher.</w:t>
      </w:r>
    </w:p>
    <w:p w:rsidR="00000000" w:rsidDel="00000000" w:rsidP="00000000" w:rsidRDefault="00000000" w:rsidRPr="00000000" w14:paraId="00000078">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post holder may deal with sensitive material and should maintain confidentiality in all school related matters.</w:t>
      </w:r>
    </w:p>
    <w:p w:rsidR="00000000" w:rsidDel="00000000" w:rsidP="00000000" w:rsidRDefault="00000000" w:rsidRPr="00000000" w14:paraId="00000079">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role will involve flexibility in terms of working hours and days to be discussed at interview.</w:t>
      </w:r>
    </w:p>
    <w:p w:rsidR="00000000" w:rsidDel="00000000" w:rsidP="00000000" w:rsidRDefault="00000000" w:rsidRPr="00000000" w14:paraId="0000007A">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B">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Appendix 3 - Recruitment and selection policy statement</w:t>
      </w:r>
    </w:p>
    <w:p w:rsidR="00000000" w:rsidDel="00000000" w:rsidP="00000000" w:rsidRDefault="00000000" w:rsidRPr="00000000" w14:paraId="0000007C">
      <w:pPr>
        <w:widowControl w:val="0"/>
        <w:shd w:fill="ffffff" w:val="clear"/>
        <w:tabs>
          <w:tab w:val="center" w:leader="none" w:pos="5233"/>
        </w:tabs>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are committed to diversity and inclusion and proactively seek to recruit a diverse staff body.</w:t>
      </w:r>
    </w:p>
    <w:p w:rsidR="00000000" w:rsidDel="00000000" w:rsidP="00000000" w:rsidRDefault="00000000" w:rsidRPr="00000000" w14:paraId="0000007D">
      <w:pPr>
        <w:widowControl w:val="0"/>
        <w:tabs>
          <w:tab w:val="center" w:leader="none" w:pos="5233"/>
        </w:tabs>
        <w:spacing w:after="0" w:lin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E">
      <w:pPr>
        <w:widowControl w:val="0"/>
        <w:tabs>
          <w:tab w:val="center" w:leader="none" w:pos="5233"/>
        </w:tabs>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London Academy of Excellence Tottenham is committed to the safeguarding and welfare of children and applicants must be willing to undergo child protection screening appropriate to this post, including checks with past employers and the Disclosure and Barring Service.</w:t>
      </w:r>
    </w:p>
    <w:p w:rsidR="00000000" w:rsidDel="00000000" w:rsidP="00000000" w:rsidRDefault="00000000" w:rsidRPr="00000000" w14:paraId="0000007F">
      <w:pPr>
        <w:spacing w:after="60" w:before="24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Please note that this role ‘exempt’ from the Rehabilitation of Offenders Act 1974 and therefore, you are required to declare any convictions, cautions, reprimands and final warnings that are not ‘protected’ (i.e. filtered out) as defined by the Rehabilitation of Offenders Act 1974 (Exceptions) Order 1975 (as amended in 2013). Further information is available on the </w:t>
      </w:r>
      <w:hyperlink r:id="rId8">
        <w:r w:rsidDel="00000000" w:rsidR="00000000" w:rsidRPr="00000000">
          <w:rPr>
            <w:rFonts w:ascii="Century Gothic" w:cs="Century Gothic" w:eastAsia="Century Gothic" w:hAnsi="Century Gothic"/>
            <w:color w:val="1155cc"/>
            <w:u w:val="single"/>
            <w:rtl w:val="0"/>
          </w:rPr>
          <w:t xml:space="preserve">school's website</w:t>
        </w:r>
      </w:hyperlink>
      <w:r w:rsidDel="00000000" w:rsidR="00000000" w:rsidRPr="00000000">
        <w:rPr>
          <w:rFonts w:ascii="Century Gothic" w:cs="Century Gothic" w:eastAsia="Century Gothic" w:hAnsi="Century Gothic"/>
          <w:rtl w:val="0"/>
        </w:rPr>
        <w:t xml:space="preserve">.</w:t>
      </w:r>
    </w:p>
    <w:p w:rsidR="00000000" w:rsidDel="00000000" w:rsidP="00000000" w:rsidRDefault="00000000" w:rsidRPr="00000000" w14:paraId="00000080">
      <w:pPr>
        <w:spacing w:after="60" w:before="240" w:line="240" w:lineRule="auto"/>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July 2023</w:t>
      </w:r>
    </w:p>
    <w:sectPr>
      <w:headerReference r:id="rId9" w:type="default"/>
      <w:footerReference r:id="rId10" w:type="default"/>
      <w:pgSz w:h="16838" w:w="11906" w:orient="portrait"/>
      <w:pgMar w:bottom="2355" w:top="720" w:left="720" w:right="720" w:header="709"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numPr>
        <w:ilvl w:val="0"/>
        <w:numId w:val="1"/>
      </w:numPr>
      <w:tabs>
        <w:tab w:val="center" w:leader="none" w:pos="4513"/>
        <w:tab w:val="right" w:leader="none" w:pos="9026"/>
      </w:tabs>
      <w:spacing w:after="0" w:lineRule="auto"/>
      <w:ind w:left="720" w:hanging="360"/>
      <w:jc w:val="both"/>
      <w:rPr>
        <w:rFonts w:ascii="Century Gothic" w:cs="Century Gothic" w:eastAsia="Century Gothic" w:hAnsi="Century Gothic"/>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-447668</wp:posOffset>
          </wp:positionH>
          <wp:positionV relativeFrom="paragraph">
            <wp:posOffset>-1177283</wp:posOffset>
          </wp:positionV>
          <wp:extent cx="7566660" cy="1369060"/>
          <wp:effectExtent b="0" l="0" r="0" t="0"/>
          <wp:wrapNone/>
          <wp:docPr id="22" name="image1.jpg"/>
          <a:graphic>
            <a:graphicData uri="http://schemas.openxmlformats.org/drawingml/2006/picture">
              <pic:pic>
                <pic:nvPicPr>
                  <pic:cNvPr id="0" name="image1.jpg"/>
                  <pic:cNvPicPr preferRelativeResize="0"/>
                </pic:nvPicPr>
                <pic:blipFill>
                  <a:blip r:embed="rId1"/>
                  <a:srcRect b="4581" l="0" r="0" t="3862"/>
                  <a:stretch>
                    <a:fillRect/>
                  </a:stretch>
                </pic:blipFill>
                <pic:spPr>
                  <a:xfrm>
                    <a:off x="0" y="0"/>
                    <a:ext cx="7566660" cy="1369060"/>
                  </a:xfrm>
                  <a:prstGeom prst="rect"/>
                  <a:ln/>
                </pic:spPr>
              </pic:pic>
            </a:graphicData>
          </a:graphic>
        </wp:anchor>
      </w:drawing>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Century Gothic" w:cs="Century Gothic" w:eastAsia="Century Gothic" w:hAnsi="Century Gothic"/>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b w:val="1"/>
        <w:color w:val="000000"/>
        <w:sz w:val="30"/>
        <w:szCs w:val="30"/>
      </w:rPr>
    </w:pPr>
    <w:r w:rsidDel="00000000" w:rsidR="00000000" w:rsidRPr="00000000">
      <w:rPr>
        <w:rFonts w:ascii="Century Gothic" w:cs="Century Gothic" w:eastAsia="Century Gothic" w:hAnsi="Century Gothic"/>
        <w:b w:val="1"/>
        <w:color w:val="000000"/>
        <w:sz w:val="30"/>
        <w:szCs w:val="30"/>
        <w:rtl w:val="0"/>
      </w:rPr>
      <w:t xml:space="preserve">Job Description</w:t>
    </w:r>
    <w:r w:rsidDel="00000000" w:rsidR="00000000" w:rsidRPr="00000000">
      <w:drawing>
        <wp:anchor allowOverlap="1" behindDoc="0" distB="0" distT="0" distL="114300" distR="114300" hidden="0" layoutInCell="1" locked="0" relativeHeight="0" simplePos="0">
          <wp:simplePos x="0" y="0"/>
          <wp:positionH relativeFrom="column">
            <wp:posOffset>4785995</wp:posOffset>
          </wp:positionH>
          <wp:positionV relativeFrom="paragraph">
            <wp:posOffset>-95243</wp:posOffset>
          </wp:positionV>
          <wp:extent cx="1865630" cy="535305"/>
          <wp:effectExtent b="0" l="0" r="0" t="0"/>
          <wp:wrapSquare wrapText="bothSides" distB="0" distT="0" distL="114300" distR="114300"/>
          <wp:docPr descr="London Academy of Excellence" id="21" name="image2.png"/>
          <a:graphic>
            <a:graphicData uri="http://schemas.openxmlformats.org/drawingml/2006/picture">
              <pic:pic>
                <pic:nvPicPr>
                  <pic:cNvPr descr="London Academy of Excellence" id="0" name="image2.png"/>
                  <pic:cNvPicPr preferRelativeResize="0"/>
                </pic:nvPicPr>
                <pic:blipFill>
                  <a:blip r:embed="rId1"/>
                  <a:srcRect b="0" l="0" r="0" t="0"/>
                  <a:stretch>
                    <a:fillRect/>
                  </a:stretch>
                </pic:blipFill>
                <pic:spPr>
                  <a:xfrm>
                    <a:off x="0" y="0"/>
                    <a:ext cx="1865630" cy="535305"/>
                  </a:xfrm>
                  <a:prstGeom prst="rect"/>
                  <a:ln/>
                </pic:spPr>
              </pic:pic>
            </a:graphicData>
          </a:graphic>
        </wp:anchor>
      </w:drawing>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Century Gothic" w:cs="Century Gothic" w:eastAsia="Century Gothic" w:hAnsi="Century Gothic"/>
        <w:b w:val="1"/>
        <w:sz w:val="30"/>
        <w:szCs w:val="30"/>
      </w:rPr>
    </w:pPr>
    <w:r w:rsidDel="00000000" w:rsidR="00000000" w:rsidRPr="00000000">
      <w:rPr>
        <w:rFonts w:ascii="Century Gothic" w:cs="Century Gothic" w:eastAsia="Century Gothic" w:hAnsi="Century Gothic"/>
        <w:b w:val="1"/>
        <w:sz w:val="30"/>
        <w:szCs w:val="30"/>
        <w:rtl w:val="0"/>
      </w:rPr>
      <w:t xml:space="preserve">Chrysalis East Programme Manager</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color w:val="40404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B18A8"/>
    <w:rPr>
      <w:rFonts w:eastAsiaTheme="minorEastAsia"/>
      <w:lang w:eastAsia="ja-JP"/>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6B095F"/>
    <w:pPr>
      <w:tabs>
        <w:tab w:val="center" w:pos="4513"/>
        <w:tab w:val="right" w:pos="9026"/>
      </w:tabs>
      <w:spacing w:after="0" w:line="240" w:lineRule="auto"/>
    </w:pPr>
  </w:style>
  <w:style w:type="character" w:styleId="HeaderChar" w:customStyle="1">
    <w:name w:val="Header Char"/>
    <w:basedOn w:val="DefaultParagraphFont"/>
    <w:link w:val="Header"/>
    <w:uiPriority w:val="99"/>
    <w:rsid w:val="006B095F"/>
  </w:style>
  <w:style w:type="paragraph" w:styleId="Footer">
    <w:name w:val="footer"/>
    <w:basedOn w:val="Normal"/>
    <w:link w:val="FooterChar"/>
    <w:uiPriority w:val="99"/>
    <w:unhideWhenUsed w:val="1"/>
    <w:rsid w:val="006B095F"/>
    <w:pPr>
      <w:tabs>
        <w:tab w:val="center" w:pos="4513"/>
        <w:tab w:val="right" w:pos="9026"/>
      </w:tabs>
      <w:spacing w:after="0" w:line="240" w:lineRule="auto"/>
    </w:pPr>
  </w:style>
  <w:style w:type="character" w:styleId="FooterChar" w:customStyle="1">
    <w:name w:val="Footer Char"/>
    <w:basedOn w:val="DefaultParagraphFont"/>
    <w:link w:val="Footer"/>
    <w:uiPriority w:val="99"/>
    <w:rsid w:val="006B095F"/>
  </w:style>
  <w:style w:type="paragraph" w:styleId="BalloonText">
    <w:name w:val="Balloon Text"/>
    <w:basedOn w:val="Normal"/>
    <w:link w:val="BalloonTextChar"/>
    <w:uiPriority w:val="99"/>
    <w:semiHidden w:val="1"/>
    <w:unhideWhenUsed w:val="1"/>
    <w:rsid w:val="006B095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B095F"/>
    <w:rPr>
      <w:rFonts w:ascii="Segoe UI" w:cs="Segoe UI" w:hAnsi="Segoe UI"/>
      <w:sz w:val="18"/>
      <w:szCs w:val="18"/>
    </w:rPr>
  </w:style>
  <w:style w:type="paragraph" w:styleId="ListParagraph">
    <w:name w:val="List Paragraph"/>
    <w:basedOn w:val="Normal"/>
    <w:uiPriority w:val="34"/>
    <w:qFormat w:val="1"/>
    <w:rsid w:val="00BE0AE2"/>
    <w:pPr>
      <w:ind w:left="720"/>
      <w:contextualSpacing w:val="1"/>
    </w:pPr>
  </w:style>
  <w:style w:type="table" w:styleId="TableGrid">
    <w:name w:val="Table Grid"/>
    <w:basedOn w:val="TableNormal"/>
    <w:uiPriority w:val="39"/>
    <w:rsid w:val="00BE0AE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42531B"/>
    <w:pPr>
      <w:autoSpaceDE w:val="0"/>
      <w:autoSpaceDN w:val="0"/>
      <w:adjustRightInd w:val="0"/>
      <w:spacing w:after="0" w:line="240" w:lineRule="auto"/>
    </w:pPr>
    <w:rPr>
      <w:rFonts w:ascii="Franklin Gothic Book" w:cs="Franklin Gothic Book" w:hAnsi="Franklin Gothic Book"/>
      <w:color w:val="000000"/>
      <w:sz w:val="24"/>
      <w:szCs w:val="24"/>
    </w:rPr>
  </w:style>
  <w:style w:type="character" w:styleId="CommentReference">
    <w:name w:val="annotation reference"/>
    <w:basedOn w:val="DefaultParagraphFont"/>
    <w:uiPriority w:val="99"/>
    <w:semiHidden w:val="1"/>
    <w:unhideWhenUsed w:val="1"/>
    <w:rsid w:val="00452862"/>
    <w:rPr>
      <w:sz w:val="16"/>
      <w:szCs w:val="16"/>
    </w:rPr>
  </w:style>
  <w:style w:type="paragraph" w:styleId="CommentText">
    <w:name w:val="annotation text"/>
    <w:basedOn w:val="Normal"/>
    <w:link w:val="CommentTextChar"/>
    <w:uiPriority w:val="99"/>
    <w:semiHidden w:val="1"/>
    <w:unhideWhenUsed w:val="1"/>
    <w:rsid w:val="00452862"/>
    <w:pPr>
      <w:spacing w:line="240" w:lineRule="auto"/>
    </w:pPr>
    <w:rPr>
      <w:sz w:val="20"/>
      <w:szCs w:val="20"/>
    </w:rPr>
  </w:style>
  <w:style w:type="character" w:styleId="CommentTextChar" w:customStyle="1">
    <w:name w:val="Comment Text Char"/>
    <w:basedOn w:val="DefaultParagraphFont"/>
    <w:link w:val="CommentText"/>
    <w:uiPriority w:val="99"/>
    <w:semiHidden w:val="1"/>
    <w:rsid w:val="00452862"/>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val="1"/>
    <w:unhideWhenUsed w:val="1"/>
    <w:rsid w:val="00452862"/>
    <w:rPr>
      <w:b w:val="1"/>
      <w:bCs w:val="1"/>
    </w:rPr>
  </w:style>
  <w:style w:type="character" w:styleId="CommentSubjectChar" w:customStyle="1">
    <w:name w:val="Comment Subject Char"/>
    <w:basedOn w:val="CommentTextChar"/>
    <w:link w:val="CommentSubject"/>
    <w:uiPriority w:val="99"/>
    <w:semiHidden w:val="1"/>
    <w:rsid w:val="00452862"/>
    <w:rPr>
      <w:rFonts w:eastAsiaTheme="minorEastAsia"/>
      <w:b w:val="1"/>
      <w:bCs w:val="1"/>
      <w:sz w:val="20"/>
      <w:szCs w:val="20"/>
      <w:lang w:eastAsia="ja-JP"/>
    </w:rPr>
  </w:style>
  <w:style w:type="table" w:styleId="TableGrid1" w:customStyle="1">
    <w:name w:val="Table Grid1"/>
    <w:basedOn w:val="TableNormal"/>
    <w:next w:val="TableGrid"/>
    <w:uiPriority w:val="39"/>
    <w:rsid w:val="0006734A"/>
    <w:pPr>
      <w:spacing w:after="0" w:line="240" w:lineRule="auto"/>
    </w:pPr>
    <w:rPr>
      <w:sz w:val="24"/>
      <w:szCs w:val="24"/>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06734A"/>
    <w:pPr>
      <w:spacing w:after="0" w:line="240" w:lineRule="auto"/>
    </w:pPr>
    <w:rPr>
      <w:sz w:val="24"/>
      <w:szCs w:val="24"/>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rPr>
      <w:sz w:val="24"/>
      <w:szCs w:val="24"/>
    </w:rPr>
    <w:tblPr>
      <w:tblStyleRowBandSize w:val="1"/>
      <w:tblStyleColBandSize w:val="1"/>
    </w:tblPr>
  </w:style>
  <w:style w:type="table" w:styleId="a0" w:customStyle="1">
    <w:basedOn w:val="TableNormal"/>
    <w:pPr>
      <w:spacing w:after="0" w:line="240" w:lineRule="auto"/>
    </w:pPr>
    <w:rPr>
      <w:sz w:val="24"/>
      <w:szCs w:val="24"/>
    </w:r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sz w:val="24"/>
      <w:szCs w:val="24"/>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sz w:val="24"/>
      <w:szCs w:val="24"/>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sz w:val="24"/>
      <w:szCs w:val="24"/>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sz w:val="24"/>
      <w:szCs w:val="24"/>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aetottenham.org.uk/chrysaliseast" TargetMode="External"/><Relationship Id="rId8" Type="http://schemas.openxmlformats.org/officeDocument/2006/relationships/hyperlink" Target="https://www.laetottenham.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zD158yrpDd746fY9AexRFu+eAA==">CgMxLjAyDmgudGhlMDVzcmc1anNuOAByITFwTUVQekRvWGJmY3J4dHlvT0tKU2Q3bzJVOTdDaU9aSQ==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2022-03-03T08:14:00Z</dcterms:created>
  <dc:creator>Marco Palumbo</dc:creator>
</cp:coreProperties>
</file>