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69" w:rsidRPr="008A2792" w:rsidRDefault="00A93C69" w:rsidP="00A93C69">
      <w:pPr>
        <w:rPr>
          <w:rFonts w:ascii="Calibri" w:hAnsi="Calibri"/>
          <w:sz w:val="22"/>
          <w:szCs w:val="22"/>
        </w:rPr>
      </w:pPr>
      <w:r w:rsidRPr="008A2792">
        <w:rPr>
          <w:rFonts w:ascii="Calibri" w:hAnsi="Calibri" w:cs="Arial"/>
          <w:b/>
          <w:sz w:val="22"/>
          <w:szCs w:val="22"/>
          <w:lang w:eastAsia="en-US"/>
        </w:rPr>
        <w:t>JOB DESCRIPTION:</w:t>
      </w:r>
      <w:r w:rsidRPr="008A2792">
        <w:rPr>
          <w:rFonts w:ascii="Calibri" w:hAnsi="Calibri" w:cs="Arial"/>
          <w:b/>
          <w:sz w:val="22"/>
          <w:szCs w:val="22"/>
          <w:lang w:eastAsia="en-US"/>
        </w:rPr>
        <w:tab/>
      </w:r>
      <w:r w:rsidR="008A2792">
        <w:rPr>
          <w:rFonts w:ascii="Calibri" w:hAnsi="Calibri" w:cs="Arial"/>
          <w:b/>
          <w:sz w:val="22"/>
          <w:szCs w:val="22"/>
          <w:lang w:eastAsia="en-US"/>
        </w:rPr>
        <w:tab/>
      </w:r>
      <w:r w:rsidRPr="008A2792">
        <w:rPr>
          <w:rFonts w:ascii="Calibri" w:hAnsi="Calibri" w:cs="Arial"/>
          <w:sz w:val="22"/>
          <w:szCs w:val="22"/>
          <w:lang w:eastAsia="en-US"/>
        </w:rPr>
        <w:t>Head of Department</w:t>
      </w:r>
      <w:r w:rsidRPr="008A2792">
        <w:rPr>
          <w:rFonts w:ascii="Calibri" w:hAnsi="Calibri" w:cs="Arial"/>
          <w:b/>
          <w:sz w:val="22"/>
          <w:szCs w:val="22"/>
          <w:lang w:eastAsia="en-US"/>
        </w:rPr>
        <w:t xml:space="preserve"> - </w:t>
      </w:r>
      <w:r w:rsidR="006B7468">
        <w:rPr>
          <w:rFonts w:ascii="Calibri" w:hAnsi="Calibri" w:cs="Arial"/>
          <w:b/>
          <w:sz w:val="22"/>
          <w:szCs w:val="22"/>
          <w:lang w:eastAsia="en-US"/>
        </w:rPr>
        <w:t>MFL</w:t>
      </w:r>
      <w:r w:rsidRPr="008A2792">
        <w:rPr>
          <w:rFonts w:ascii="Calibri" w:hAnsi="Calibri" w:cs="Arial"/>
          <w:b/>
          <w:sz w:val="22"/>
          <w:szCs w:val="22"/>
          <w:lang w:eastAsia="en-US"/>
        </w:rPr>
        <w:t xml:space="preserve"> </w:t>
      </w:r>
      <w:r w:rsidR="004D1317">
        <w:rPr>
          <w:rFonts w:ascii="Calibri" w:hAnsi="Calibri" w:cs="Arial"/>
          <w:b/>
          <w:sz w:val="22"/>
          <w:szCs w:val="22"/>
          <w:lang w:eastAsia="en-US"/>
        </w:rPr>
        <w:t>(French &amp; Spanish)</w:t>
      </w:r>
    </w:p>
    <w:p w:rsidR="00A93C69" w:rsidRPr="008A2792" w:rsidRDefault="00A93C69" w:rsidP="00A93C69">
      <w:pPr>
        <w:rPr>
          <w:rFonts w:ascii="Calibri" w:hAnsi="Calibri" w:cs="Arial"/>
          <w:i/>
          <w:sz w:val="22"/>
          <w:szCs w:val="22"/>
          <w:lang w:eastAsia="en-US"/>
        </w:rPr>
      </w:pPr>
    </w:p>
    <w:p w:rsidR="00A93C69" w:rsidRPr="008A2792" w:rsidRDefault="00A93C69" w:rsidP="00A93C69">
      <w:pPr>
        <w:rPr>
          <w:rFonts w:ascii="Calibri" w:hAnsi="Calibri" w:cs="Arial"/>
          <w:sz w:val="22"/>
          <w:szCs w:val="22"/>
          <w:lang w:eastAsia="en-US"/>
        </w:rPr>
      </w:pPr>
      <w:r w:rsidRPr="008A2792">
        <w:rPr>
          <w:rFonts w:ascii="Calibri" w:hAnsi="Calibri" w:cs="Arial"/>
          <w:b/>
          <w:sz w:val="22"/>
          <w:szCs w:val="22"/>
          <w:lang w:eastAsia="en-US"/>
        </w:rPr>
        <w:t>GRADE</w:t>
      </w:r>
      <w:r w:rsidRPr="008A2792">
        <w:rPr>
          <w:rFonts w:ascii="Calibri" w:hAnsi="Calibri" w:cs="Arial"/>
          <w:sz w:val="22"/>
          <w:szCs w:val="22"/>
          <w:lang w:eastAsia="en-US"/>
        </w:rPr>
        <w:t>:</w:t>
      </w:r>
      <w:r w:rsidRPr="008A2792">
        <w:rPr>
          <w:rFonts w:ascii="Calibri" w:hAnsi="Calibri" w:cs="Arial"/>
          <w:sz w:val="22"/>
          <w:szCs w:val="22"/>
          <w:lang w:eastAsia="en-US"/>
        </w:rPr>
        <w:tab/>
      </w:r>
      <w:r w:rsidRPr="008A2792">
        <w:rPr>
          <w:rFonts w:ascii="Calibri" w:hAnsi="Calibri" w:cs="Arial"/>
          <w:sz w:val="22"/>
          <w:szCs w:val="22"/>
          <w:lang w:eastAsia="en-US"/>
        </w:rPr>
        <w:tab/>
      </w:r>
      <w:r w:rsidRPr="008A2792">
        <w:rPr>
          <w:rFonts w:ascii="Calibri" w:hAnsi="Calibri" w:cs="Arial"/>
          <w:sz w:val="22"/>
          <w:szCs w:val="22"/>
          <w:lang w:eastAsia="en-US"/>
        </w:rPr>
        <w:tab/>
      </w:r>
      <w:r w:rsidR="008A2792">
        <w:rPr>
          <w:rFonts w:ascii="Calibri" w:hAnsi="Calibri" w:cs="Arial"/>
          <w:sz w:val="22"/>
          <w:szCs w:val="22"/>
          <w:lang w:eastAsia="en-US"/>
        </w:rPr>
        <w:tab/>
      </w:r>
      <w:proofErr w:type="spellStart"/>
      <w:r w:rsidRPr="008A2792">
        <w:rPr>
          <w:rFonts w:ascii="Calibri" w:hAnsi="Calibri" w:cs="Arial"/>
          <w:sz w:val="22"/>
          <w:szCs w:val="22"/>
          <w:lang w:eastAsia="en-US"/>
        </w:rPr>
        <w:t>Mainscale</w:t>
      </w:r>
      <w:proofErr w:type="spellEnd"/>
      <w:r w:rsidRPr="008A2792">
        <w:rPr>
          <w:rFonts w:ascii="Calibri" w:hAnsi="Calibri" w:cs="Arial"/>
          <w:sz w:val="22"/>
          <w:szCs w:val="22"/>
          <w:lang w:eastAsia="en-US"/>
        </w:rPr>
        <w:t>/UPS + TLR 2.2</w:t>
      </w:r>
    </w:p>
    <w:p w:rsidR="00A93C69" w:rsidRPr="008A2792" w:rsidRDefault="00A93C69" w:rsidP="00A93C69">
      <w:pPr>
        <w:rPr>
          <w:rFonts w:ascii="Calibri" w:hAnsi="Calibri" w:cs="Arial"/>
          <w:sz w:val="22"/>
          <w:szCs w:val="22"/>
          <w:lang w:eastAsia="en-US"/>
        </w:rPr>
      </w:pPr>
      <w:bookmarkStart w:id="0" w:name="_GoBack"/>
      <w:bookmarkEnd w:id="0"/>
    </w:p>
    <w:p w:rsidR="00A93C69" w:rsidRPr="008A2792" w:rsidRDefault="00A93C69" w:rsidP="00A93C69">
      <w:pPr>
        <w:rPr>
          <w:rFonts w:ascii="Calibri" w:hAnsi="Calibri" w:cs="Arial"/>
          <w:sz w:val="22"/>
          <w:szCs w:val="22"/>
          <w:lang w:eastAsia="en-US"/>
        </w:rPr>
      </w:pPr>
      <w:r w:rsidRPr="008A2792">
        <w:rPr>
          <w:rFonts w:ascii="Calibri" w:hAnsi="Calibri" w:cs="Arial"/>
          <w:b/>
          <w:sz w:val="22"/>
          <w:szCs w:val="22"/>
          <w:lang w:eastAsia="en-US"/>
        </w:rPr>
        <w:t>RESPONSIBLE TO</w:t>
      </w:r>
      <w:r w:rsidR="008A2792">
        <w:rPr>
          <w:rFonts w:ascii="Calibri" w:hAnsi="Calibri" w:cs="Arial"/>
          <w:sz w:val="22"/>
          <w:szCs w:val="22"/>
          <w:lang w:eastAsia="en-US"/>
        </w:rPr>
        <w:t>:</w:t>
      </w:r>
      <w:r w:rsidR="008A2792">
        <w:rPr>
          <w:rFonts w:ascii="Calibri" w:hAnsi="Calibri" w:cs="Arial"/>
          <w:sz w:val="22"/>
          <w:szCs w:val="22"/>
          <w:lang w:eastAsia="en-US"/>
        </w:rPr>
        <w:tab/>
      </w:r>
      <w:r w:rsidR="008A2792">
        <w:rPr>
          <w:rFonts w:ascii="Calibri" w:hAnsi="Calibri" w:cs="Arial"/>
          <w:sz w:val="22"/>
          <w:szCs w:val="22"/>
          <w:lang w:eastAsia="en-US"/>
        </w:rPr>
        <w:tab/>
      </w:r>
      <w:r w:rsidRPr="008A2792">
        <w:rPr>
          <w:rFonts w:ascii="Calibri" w:hAnsi="Calibri" w:cs="Arial"/>
          <w:sz w:val="22"/>
          <w:szCs w:val="22"/>
          <w:lang w:eastAsia="en-US"/>
        </w:rPr>
        <w:t xml:space="preserve">Assistant </w:t>
      </w:r>
      <w:proofErr w:type="spellStart"/>
      <w:r w:rsidRPr="008A2792">
        <w:rPr>
          <w:rFonts w:ascii="Calibri" w:hAnsi="Calibri" w:cs="Arial"/>
          <w:sz w:val="22"/>
          <w:szCs w:val="22"/>
          <w:lang w:eastAsia="en-US"/>
        </w:rPr>
        <w:t>Headteacher</w:t>
      </w:r>
      <w:proofErr w:type="spellEnd"/>
      <w:r w:rsidRPr="008A2792">
        <w:rPr>
          <w:rFonts w:ascii="Calibri" w:hAnsi="Calibri" w:cs="Arial"/>
          <w:sz w:val="22"/>
          <w:szCs w:val="22"/>
          <w:lang w:eastAsia="en-US"/>
        </w:rPr>
        <w:t xml:space="preserve"> </w:t>
      </w:r>
    </w:p>
    <w:p w:rsidR="00A93C69" w:rsidRPr="008A2792" w:rsidRDefault="00A93C69" w:rsidP="00A93C69">
      <w:pPr>
        <w:rPr>
          <w:rFonts w:ascii="Calibri" w:hAnsi="Calibri" w:cs="Arial"/>
          <w:sz w:val="22"/>
          <w:szCs w:val="22"/>
          <w:lang w:eastAsia="en-US"/>
        </w:rPr>
      </w:pPr>
    </w:p>
    <w:p w:rsidR="00A93C69" w:rsidRPr="008A2792" w:rsidRDefault="008A2792" w:rsidP="00A93C69">
      <w:pPr>
        <w:ind w:left="2880" w:hanging="2880"/>
        <w:rPr>
          <w:rFonts w:ascii="Calibri" w:hAnsi="Calibri" w:cs="Arial"/>
          <w:i/>
          <w:sz w:val="22"/>
          <w:szCs w:val="22"/>
          <w:lang w:eastAsia="en-US"/>
        </w:rPr>
      </w:pPr>
      <w:r>
        <w:rPr>
          <w:rFonts w:ascii="Calibri" w:hAnsi="Calibri" w:cs="Arial"/>
          <w:b/>
          <w:sz w:val="22"/>
          <w:szCs w:val="22"/>
          <w:lang w:eastAsia="en-US"/>
        </w:rPr>
        <w:t>RESPONSIBLE FOR:</w:t>
      </w:r>
      <w:r>
        <w:rPr>
          <w:rFonts w:ascii="Calibri" w:hAnsi="Calibri" w:cs="Arial"/>
          <w:b/>
          <w:sz w:val="22"/>
          <w:szCs w:val="22"/>
          <w:lang w:eastAsia="en-US"/>
        </w:rPr>
        <w:tab/>
      </w:r>
      <w:r w:rsidR="00A93C69" w:rsidRPr="008A2792">
        <w:rPr>
          <w:rFonts w:ascii="Calibri" w:hAnsi="Calibri" w:cs="Arial"/>
          <w:sz w:val="22"/>
          <w:szCs w:val="22"/>
          <w:lang w:eastAsia="en-US"/>
        </w:rPr>
        <w:t>Leadership &amp;</w:t>
      </w:r>
      <w:r w:rsidR="006B7468">
        <w:rPr>
          <w:rFonts w:ascii="Calibri" w:hAnsi="Calibri" w:cs="Arial"/>
          <w:sz w:val="22"/>
          <w:szCs w:val="22"/>
          <w:lang w:eastAsia="en-US"/>
        </w:rPr>
        <w:t xml:space="preserve"> Management of the MFL</w:t>
      </w:r>
      <w:r w:rsidR="00A93C69" w:rsidRPr="008A2792">
        <w:rPr>
          <w:rFonts w:ascii="Calibri" w:hAnsi="Calibri" w:cs="Arial"/>
          <w:sz w:val="22"/>
          <w:szCs w:val="22"/>
          <w:lang w:eastAsia="en-US"/>
        </w:rPr>
        <w:t xml:space="preserve"> Department </w:t>
      </w:r>
    </w:p>
    <w:p w:rsidR="00A93C69" w:rsidRPr="008A2792" w:rsidRDefault="00A93C69" w:rsidP="00A93C69">
      <w:pPr>
        <w:ind w:left="2880" w:hanging="2880"/>
        <w:rPr>
          <w:rFonts w:ascii="Calibri" w:hAnsi="Calibri" w:cs="Arial"/>
          <w:b/>
          <w:sz w:val="22"/>
          <w:szCs w:val="22"/>
          <w:lang w:eastAsia="en-US"/>
        </w:rPr>
      </w:pPr>
    </w:p>
    <w:p w:rsidR="00A93C69" w:rsidRPr="008A2792" w:rsidRDefault="00A93C69" w:rsidP="00A93C69">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pPr>
              <w:rPr>
                <w:rFonts w:ascii="Calibri" w:hAnsi="Calibri"/>
                <w:b/>
                <w:sz w:val="22"/>
                <w:szCs w:val="22"/>
              </w:rPr>
            </w:pPr>
            <w:r w:rsidRPr="008A2792">
              <w:rPr>
                <w:rFonts w:ascii="Calibri" w:hAnsi="Calibri"/>
                <w:b/>
                <w:sz w:val="22"/>
                <w:szCs w:val="22"/>
              </w:rPr>
              <w:t>MAIN PURPOSE OF ROLE:</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6B7468">
            <w:pPr>
              <w:autoSpaceDE w:val="0"/>
              <w:autoSpaceDN w:val="0"/>
              <w:adjustRightInd w:val="0"/>
              <w:spacing w:line="235" w:lineRule="auto"/>
              <w:rPr>
                <w:sz w:val="22"/>
                <w:szCs w:val="22"/>
              </w:rPr>
            </w:pPr>
            <w:r w:rsidRPr="008A2792">
              <w:rPr>
                <w:rFonts w:ascii="Calibri" w:eastAsia="Calibri" w:hAnsi="Calibri" w:cs="Calibri"/>
                <w:b/>
                <w:bCs/>
                <w:i/>
                <w:sz w:val="22"/>
                <w:szCs w:val="22"/>
              </w:rPr>
              <w:t>The</w:t>
            </w:r>
            <w:r w:rsidRPr="008A2792">
              <w:rPr>
                <w:rFonts w:ascii="Calibri" w:eastAsia="Calibri" w:hAnsi="Calibri" w:cs="Calibri"/>
                <w:b/>
                <w:bCs/>
                <w:i/>
                <w:spacing w:val="-3"/>
                <w:sz w:val="22"/>
                <w:szCs w:val="22"/>
              </w:rPr>
              <w:t xml:space="preserve"> </w:t>
            </w:r>
            <w:r w:rsidRPr="008A2792">
              <w:rPr>
                <w:rFonts w:ascii="Calibri" w:eastAsia="Calibri" w:hAnsi="Calibri" w:cs="Calibri"/>
                <w:b/>
                <w:bCs/>
                <w:i/>
                <w:spacing w:val="-1"/>
                <w:sz w:val="22"/>
                <w:szCs w:val="22"/>
              </w:rPr>
              <w:t>p</w:t>
            </w:r>
            <w:r w:rsidRPr="008A2792">
              <w:rPr>
                <w:rFonts w:ascii="Calibri" w:eastAsia="Calibri" w:hAnsi="Calibri" w:cs="Calibri"/>
                <w:b/>
                <w:bCs/>
                <w:i/>
                <w:spacing w:val="1"/>
                <w:sz w:val="22"/>
                <w:szCs w:val="22"/>
              </w:rPr>
              <w:t>o</w:t>
            </w:r>
            <w:r w:rsidRPr="008A2792">
              <w:rPr>
                <w:rFonts w:ascii="Calibri" w:eastAsia="Calibri" w:hAnsi="Calibri" w:cs="Calibri"/>
                <w:b/>
                <w:bCs/>
                <w:i/>
                <w:sz w:val="22"/>
                <w:szCs w:val="22"/>
              </w:rPr>
              <w:t>st</w:t>
            </w:r>
            <w:r w:rsidRPr="008A2792">
              <w:rPr>
                <w:rFonts w:ascii="Calibri" w:eastAsia="Calibri" w:hAnsi="Calibri" w:cs="Calibri"/>
                <w:b/>
                <w:bCs/>
                <w:i/>
                <w:spacing w:val="-2"/>
                <w:sz w:val="22"/>
                <w:szCs w:val="22"/>
              </w:rPr>
              <w:t xml:space="preserve"> </w:t>
            </w:r>
            <w:r w:rsidRPr="008A2792">
              <w:rPr>
                <w:rFonts w:ascii="Calibri" w:eastAsia="Calibri" w:hAnsi="Calibri" w:cs="Calibri"/>
                <w:b/>
                <w:bCs/>
                <w:i/>
                <w:spacing w:val="1"/>
                <w:sz w:val="22"/>
                <w:szCs w:val="22"/>
              </w:rPr>
              <w:t>h</w:t>
            </w:r>
            <w:r w:rsidRPr="008A2792">
              <w:rPr>
                <w:rFonts w:ascii="Calibri" w:eastAsia="Calibri" w:hAnsi="Calibri" w:cs="Calibri"/>
                <w:b/>
                <w:bCs/>
                <w:i/>
                <w:spacing w:val="-1"/>
                <w:sz w:val="22"/>
                <w:szCs w:val="22"/>
              </w:rPr>
              <w:t>ol</w:t>
            </w:r>
            <w:r w:rsidRPr="008A2792">
              <w:rPr>
                <w:rFonts w:ascii="Calibri" w:eastAsia="Calibri" w:hAnsi="Calibri" w:cs="Calibri"/>
                <w:b/>
                <w:bCs/>
                <w:i/>
                <w:spacing w:val="1"/>
                <w:sz w:val="22"/>
                <w:szCs w:val="22"/>
              </w:rPr>
              <w:t>d</w:t>
            </w:r>
            <w:r w:rsidRPr="008A2792">
              <w:rPr>
                <w:rFonts w:ascii="Calibri" w:eastAsia="Calibri" w:hAnsi="Calibri" w:cs="Calibri"/>
                <w:b/>
                <w:bCs/>
                <w:i/>
                <w:sz w:val="22"/>
                <w:szCs w:val="22"/>
              </w:rPr>
              <w:t>er</w:t>
            </w:r>
            <w:r w:rsidRPr="008A2792">
              <w:rPr>
                <w:rFonts w:ascii="Calibri" w:eastAsia="Calibri" w:hAnsi="Calibri" w:cs="Calibri"/>
                <w:b/>
                <w:bCs/>
                <w:i/>
                <w:spacing w:val="-1"/>
                <w:sz w:val="22"/>
                <w:szCs w:val="22"/>
              </w:rPr>
              <w:t xml:space="preserve"> w</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l</w:t>
            </w:r>
            <w:r w:rsidRPr="008A2792">
              <w:rPr>
                <w:rFonts w:ascii="Calibri" w:eastAsia="Calibri" w:hAnsi="Calibri" w:cs="Calibri"/>
                <w:b/>
                <w:bCs/>
                <w:i/>
                <w:sz w:val="22"/>
                <w:szCs w:val="22"/>
              </w:rPr>
              <w:t>l</w:t>
            </w:r>
            <w:r w:rsidRPr="008A2792">
              <w:rPr>
                <w:rFonts w:ascii="Calibri" w:eastAsia="Calibri" w:hAnsi="Calibri" w:cs="Calibri"/>
                <w:b/>
                <w:bCs/>
                <w:i/>
                <w:spacing w:val="1"/>
                <w:sz w:val="22"/>
                <w:szCs w:val="22"/>
              </w:rPr>
              <w:t xml:space="preserve"> </w:t>
            </w:r>
            <w:r w:rsidRPr="008A2792">
              <w:rPr>
                <w:rFonts w:ascii="Calibri" w:eastAsia="Calibri" w:hAnsi="Calibri" w:cs="Calibri"/>
                <w:b/>
                <w:bCs/>
                <w:i/>
                <w:sz w:val="22"/>
                <w:szCs w:val="22"/>
              </w:rPr>
              <w:t>r</w:t>
            </w:r>
            <w:r w:rsidRPr="008A2792">
              <w:rPr>
                <w:rFonts w:ascii="Calibri" w:eastAsia="Calibri" w:hAnsi="Calibri" w:cs="Calibri"/>
                <w:b/>
                <w:bCs/>
                <w:i/>
                <w:spacing w:val="1"/>
                <w:sz w:val="22"/>
                <w:szCs w:val="22"/>
              </w:rPr>
              <w:t>e</w:t>
            </w:r>
            <w:r w:rsidRPr="008A2792">
              <w:rPr>
                <w:rFonts w:ascii="Calibri" w:eastAsia="Calibri" w:hAnsi="Calibri" w:cs="Calibri"/>
                <w:b/>
                <w:bCs/>
                <w:i/>
                <w:sz w:val="22"/>
                <w:szCs w:val="22"/>
              </w:rPr>
              <w:t>s</w:t>
            </w:r>
            <w:r w:rsidRPr="008A2792">
              <w:rPr>
                <w:rFonts w:ascii="Calibri" w:eastAsia="Calibri" w:hAnsi="Calibri" w:cs="Calibri"/>
                <w:b/>
                <w:bCs/>
                <w:i/>
                <w:spacing w:val="-2"/>
                <w:sz w:val="22"/>
                <w:szCs w:val="22"/>
              </w:rPr>
              <w:t>p</w:t>
            </w:r>
            <w:r w:rsidRPr="008A2792">
              <w:rPr>
                <w:rFonts w:ascii="Calibri" w:eastAsia="Calibri" w:hAnsi="Calibri" w:cs="Calibri"/>
                <w:b/>
                <w:bCs/>
                <w:i/>
                <w:spacing w:val="-1"/>
                <w:sz w:val="22"/>
                <w:szCs w:val="22"/>
              </w:rPr>
              <w:t>o</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s</w:t>
            </w:r>
            <w:r w:rsidRPr="008A2792">
              <w:rPr>
                <w:rFonts w:ascii="Calibri" w:eastAsia="Calibri" w:hAnsi="Calibri" w:cs="Calibri"/>
                <w:b/>
                <w:bCs/>
                <w:i/>
                <w:spacing w:val="-2"/>
                <w:sz w:val="22"/>
                <w:szCs w:val="22"/>
              </w:rPr>
              <w:t>i</w:t>
            </w:r>
            <w:r w:rsidRPr="008A2792">
              <w:rPr>
                <w:rFonts w:ascii="Calibri" w:eastAsia="Calibri" w:hAnsi="Calibri" w:cs="Calibri"/>
                <w:b/>
                <w:bCs/>
                <w:i/>
                <w:spacing w:val="1"/>
                <w:sz w:val="22"/>
                <w:szCs w:val="22"/>
              </w:rPr>
              <w:t>bl</w:t>
            </w:r>
            <w:r w:rsidRPr="008A2792">
              <w:rPr>
                <w:rFonts w:ascii="Calibri" w:eastAsia="Calibri" w:hAnsi="Calibri" w:cs="Calibri"/>
                <w:b/>
                <w:bCs/>
                <w:i/>
                <w:sz w:val="22"/>
                <w:szCs w:val="22"/>
              </w:rPr>
              <w:t>e</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3"/>
                <w:sz w:val="22"/>
                <w:szCs w:val="22"/>
              </w:rPr>
              <w:t>f</w:t>
            </w:r>
            <w:r w:rsidRPr="008A2792">
              <w:rPr>
                <w:rFonts w:ascii="Calibri" w:eastAsia="Calibri" w:hAnsi="Calibri" w:cs="Calibri"/>
                <w:b/>
                <w:bCs/>
                <w:i/>
                <w:spacing w:val="1"/>
                <w:sz w:val="22"/>
                <w:szCs w:val="22"/>
              </w:rPr>
              <w:t>o</w:t>
            </w:r>
            <w:r w:rsidRPr="008A2792">
              <w:rPr>
                <w:rFonts w:ascii="Calibri" w:eastAsia="Calibri" w:hAnsi="Calibri" w:cs="Calibri"/>
                <w:b/>
                <w:bCs/>
                <w:i/>
                <w:sz w:val="22"/>
                <w:szCs w:val="22"/>
              </w:rPr>
              <w:t>r</w:t>
            </w:r>
            <w:r w:rsidRPr="008A2792">
              <w:rPr>
                <w:rFonts w:ascii="Calibri" w:eastAsia="Calibri" w:hAnsi="Calibri" w:cs="Calibri"/>
                <w:b/>
                <w:bCs/>
                <w:i/>
                <w:spacing w:val="-3"/>
                <w:sz w:val="22"/>
                <w:szCs w:val="22"/>
              </w:rPr>
              <w:t xml:space="preserve"> </w:t>
            </w:r>
            <w:r w:rsidRPr="008A2792">
              <w:rPr>
                <w:rFonts w:ascii="Calibri" w:eastAsia="Calibri" w:hAnsi="Calibri" w:cs="Calibri"/>
                <w:b/>
                <w:bCs/>
                <w:i/>
                <w:spacing w:val="1"/>
                <w:sz w:val="22"/>
                <w:szCs w:val="22"/>
              </w:rPr>
              <w:t>o</w:t>
            </w:r>
            <w:r w:rsidRPr="008A2792">
              <w:rPr>
                <w:rFonts w:ascii="Calibri" w:eastAsia="Calibri" w:hAnsi="Calibri" w:cs="Calibri"/>
                <w:b/>
                <w:bCs/>
                <w:i/>
                <w:spacing w:val="-1"/>
                <w:sz w:val="22"/>
                <w:szCs w:val="22"/>
              </w:rPr>
              <w:t>rg</w:t>
            </w:r>
            <w:r w:rsidRPr="008A2792">
              <w:rPr>
                <w:rFonts w:ascii="Calibri" w:eastAsia="Calibri" w:hAnsi="Calibri" w:cs="Calibri"/>
                <w:b/>
                <w:bCs/>
                <w:i/>
                <w:spacing w:val="1"/>
                <w:sz w:val="22"/>
                <w:szCs w:val="22"/>
              </w:rPr>
              <w:t>a</w:t>
            </w:r>
            <w:r w:rsidRPr="008A2792">
              <w:rPr>
                <w:rFonts w:ascii="Calibri" w:eastAsia="Calibri" w:hAnsi="Calibri" w:cs="Calibri"/>
                <w:b/>
                <w:bCs/>
                <w:i/>
                <w:spacing w:val="-1"/>
                <w:sz w:val="22"/>
                <w:szCs w:val="22"/>
              </w:rPr>
              <w:t>n</w:t>
            </w:r>
            <w:r w:rsidRPr="008A2792">
              <w:rPr>
                <w:rFonts w:ascii="Calibri" w:eastAsia="Calibri" w:hAnsi="Calibri" w:cs="Calibri"/>
                <w:b/>
                <w:bCs/>
                <w:i/>
                <w:spacing w:val="1"/>
                <w:sz w:val="22"/>
                <w:szCs w:val="22"/>
              </w:rPr>
              <w:t>i</w:t>
            </w:r>
            <w:r w:rsidRPr="008A2792">
              <w:rPr>
                <w:rFonts w:ascii="Calibri" w:eastAsia="Calibri" w:hAnsi="Calibri" w:cs="Calibri"/>
                <w:b/>
                <w:bCs/>
                <w:i/>
                <w:sz w:val="22"/>
                <w:szCs w:val="22"/>
              </w:rPr>
              <w:t>s</w:t>
            </w:r>
            <w:r w:rsidRPr="008A2792">
              <w:rPr>
                <w:rFonts w:ascii="Calibri" w:eastAsia="Calibri" w:hAnsi="Calibri" w:cs="Calibri"/>
                <w:b/>
                <w:bCs/>
                <w:i/>
                <w:spacing w:val="-2"/>
                <w:sz w:val="22"/>
                <w:szCs w:val="22"/>
              </w:rPr>
              <w:t>i</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g</w:t>
            </w:r>
            <w:r w:rsidRPr="008A2792">
              <w:rPr>
                <w:rFonts w:ascii="Calibri" w:eastAsia="Calibri" w:hAnsi="Calibri" w:cs="Calibri"/>
                <w:b/>
                <w:bCs/>
                <w:i/>
                <w:spacing w:val="-1"/>
                <w:sz w:val="22"/>
                <w:szCs w:val="22"/>
              </w:rPr>
              <w:t xml:space="preserve"> an</w:t>
            </w:r>
            <w:r w:rsidRPr="008A2792">
              <w:rPr>
                <w:rFonts w:ascii="Calibri" w:eastAsia="Calibri" w:hAnsi="Calibri" w:cs="Calibri"/>
                <w:b/>
                <w:bCs/>
                <w:i/>
                <w:sz w:val="22"/>
                <w:szCs w:val="22"/>
              </w:rPr>
              <w:t>d</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1"/>
                <w:sz w:val="22"/>
                <w:szCs w:val="22"/>
              </w:rPr>
              <w:t>d</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r</w:t>
            </w:r>
            <w:r w:rsidRPr="008A2792">
              <w:rPr>
                <w:rFonts w:ascii="Calibri" w:eastAsia="Calibri" w:hAnsi="Calibri" w:cs="Calibri"/>
                <w:b/>
                <w:bCs/>
                <w:i/>
                <w:sz w:val="22"/>
                <w:szCs w:val="22"/>
              </w:rPr>
              <w:t>ect</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g</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2"/>
                <w:sz w:val="22"/>
                <w:szCs w:val="22"/>
              </w:rPr>
              <w:t>t</w:t>
            </w:r>
            <w:r w:rsidRPr="008A2792">
              <w:rPr>
                <w:rFonts w:ascii="Calibri" w:eastAsia="Calibri" w:hAnsi="Calibri" w:cs="Calibri"/>
                <w:b/>
                <w:bCs/>
                <w:i/>
                <w:spacing w:val="1"/>
                <w:sz w:val="22"/>
                <w:szCs w:val="22"/>
              </w:rPr>
              <w:t>h</w:t>
            </w:r>
            <w:r w:rsidRPr="008A2792">
              <w:rPr>
                <w:rFonts w:ascii="Calibri" w:eastAsia="Calibri" w:hAnsi="Calibri" w:cs="Calibri"/>
                <w:b/>
                <w:bCs/>
                <w:i/>
                <w:sz w:val="22"/>
                <w:szCs w:val="22"/>
              </w:rPr>
              <w:t xml:space="preserve">e </w:t>
            </w:r>
            <w:r w:rsidRPr="008A2792">
              <w:rPr>
                <w:rFonts w:ascii="Calibri" w:eastAsia="Calibri" w:hAnsi="Calibri" w:cs="Calibri"/>
                <w:b/>
                <w:bCs/>
                <w:i/>
                <w:spacing w:val="3"/>
                <w:sz w:val="22"/>
                <w:szCs w:val="22"/>
              </w:rPr>
              <w:t>l</w:t>
            </w:r>
            <w:r w:rsidRPr="008A2792">
              <w:rPr>
                <w:rFonts w:ascii="Calibri" w:eastAsia="Calibri" w:hAnsi="Calibri" w:cs="Calibri"/>
                <w:b/>
                <w:bCs/>
                <w:i/>
                <w:spacing w:val="-3"/>
                <w:sz w:val="22"/>
                <w:szCs w:val="22"/>
              </w:rPr>
              <w:t>e</w:t>
            </w:r>
            <w:r w:rsidRPr="008A2792">
              <w:rPr>
                <w:rFonts w:ascii="Calibri" w:eastAsia="Calibri" w:hAnsi="Calibri" w:cs="Calibri"/>
                <w:b/>
                <w:bCs/>
                <w:i/>
                <w:spacing w:val="1"/>
                <w:sz w:val="22"/>
                <w:szCs w:val="22"/>
              </w:rPr>
              <w:t>ad</w:t>
            </w:r>
            <w:r w:rsidRPr="008A2792">
              <w:rPr>
                <w:rFonts w:ascii="Calibri" w:eastAsia="Calibri" w:hAnsi="Calibri" w:cs="Calibri"/>
                <w:b/>
                <w:bCs/>
                <w:i/>
                <w:sz w:val="22"/>
                <w:szCs w:val="22"/>
              </w:rPr>
              <w:t>e</w:t>
            </w:r>
            <w:r w:rsidRPr="008A2792">
              <w:rPr>
                <w:rFonts w:ascii="Calibri" w:eastAsia="Calibri" w:hAnsi="Calibri" w:cs="Calibri"/>
                <w:b/>
                <w:bCs/>
                <w:i/>
                <w:spacing w:val="-1"/>
                <w:sz w:val="22"/>
                <w:szCs w:val="22"/>
              </w:rPr>
              <w:t>r</w:t>
            </w:r>
            <w:r w:rsidRPr="008A2792">
              <w:rPr>
                <w:rFonts w:ascii="Calibri" w:eastAsia="Calibri" w:hAnsi="Calibri" w:cs="Calibri"/>
                <w:b/>
                <w:bCs/>
                <w:i/>
                <w:spacing w:val="-3"/>
                <w:sz w:val="22"/>
                <w:szCs w:val="22"/>
              </w:rPr>
              <w:t>s</w:t>
            </w:r>
            <w:r w:rsidRPr="008A2792">
              <w:rPr>
                <w:rFonts w:ascii="Calibri" w:eastAsia="Calibri" w:hAnsi="Calibri" w:cs="Calibri"/>
                <w:b/>
                <w:bCs/>
                <w:i/>
                <w:spacing w:val="1"/>
                <w:sz w:val="22"/>
                <w:szCs w:val="22"/>
              </w:rPr>
              <w:t>h</w:t>
            </w:r>
            <w:r w:rsidRPr="008A2792">
              <w:rPr>
                <w:rFonts w:ascii="Calibri" w:eastAsia="Calibri" w:hAnsi="Calibri" w:cs="Calibri"/>
                <w:b/>
                <w:bCs/>
                <w:i/>
                <w:spacing w:val="-1"/>
                <w:sz w:val="22"/>
                <w:szCs w:val="22"/>
              </w:rPr>
              <w:t>i</w:t>
            </w:r>
            <w:r w:rsidRPr="008A2792">
              <w:rPr>
                <w:rFonts w:ascii="Calibri" w:eastAsia="Calibri" w:hAnsi="Calibri" w:cs="Calibri"/>
                <w:b/>
                <w:bCs/>
                <w:i/>
                <w:sz w:val="22"/>
                <w:szCs w:val="22"/>
              </w:rPr>
              <w:t>p</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1"/>
                <w:sz w:val="22"/>
                <w:szCs w:val="22"/>
              </w:rPr>
              <w:t>o</w:t>
            </w:r>
            <w:r w:rsidRPr="008A2792">
              <w:rPr>
                <w:rFonts w:ascii="Calibri" w:eastAsia="Calibri" w:hAnsi="Calibri" w:cs="Calibri"/>
                <w:b/>
                <w:bCs/>
                <w:i/>
                <w:sz w:val="22"/>
                <w:szCs w:val="22"/>
              </w:rPr>
              <w:t xml:space="preserve">f </w:t>
            </w:r>
            <w:r w:rsidRPr="008A2792">
              <w:rPr>
                <w:rFonts w:ascii="Calibri" w:eastAsia="Calibri" w:hAnsi="Calibri" w:cs="Calibri"/>
                <w:b/>
                <w:bCs/>
                <w:i/>
                <w:spacing w:val="-2"/>
                <w:sz w:val="22"/>
                <w:szCs w:val="22"/>
              </w:rPr>
              <w:t>t</w:t>
            </w:r>
            <w:r w:rsidRPr="008A2792">
              <w:rPr>
                <w:rFonts w:ascii="Calibri" w:eastAsia="Calibri" w:hAnsi="Calibri" w:cs="Calibri"/>
                <w:b/>
                <w:bCs/>
                <w:i/>
                <w:spacing w:val="1"/>
                <w:sz w:val="22"/>
                <w:szCs w:val="22"/>
              </w:rPr>
              <w:t>h</w:t>
            </w:r>
            <w:r w:rsidRPr="008A2792">
              <w:rPr>
                <w:rFonts w:ascii="Calibri" w:eastAsia="Calibri" w:hAnsi="Calibri" w:cs="Calibri"/>
                <w:b/>
                <w:bCs/>
                <w:i/>
                <w:sz w:val="22"/>
                <w:szCs w:val="22"/>
              </w:rPr>
              <w:t xml:space="preserve">e </w:t>
            </w:r>
            <w:r w:rsidR="006B7468">
              <w:rPr>
                <w:rFonts w:ascii="Calibri" w:eastAsia="Calibri" w:hAnsi="Calibri" w:cs="Calibri"/>
                <w:b/>
                <w:bCs/>
                <w:i/>
                <w:sz w:val="22"/>
                <w:szCs w:val="22"/>
              </w:rPr>
              <w:t>MFL</w:t>
            </w:r>
            <w:r w:rsidRPr="008A2792">
              <w:rPr>
                <w:rFonts w:ascii="Calibri" w:eastAsia="Calibri" w:hAnsi="Calibri" w:cs="Calibri"/>
                <w:b/>
                <w:bCs/>
                <w:i/>
                <w:spacing w:val="-1"/>
                <w:sz w:val="22"/>
                <w:szCs w:val="22"/>
              </w:rPr>
              <w:t xml:space="preserve"> </w:t>
            </w:r>
            <w:r w:rsidR="008A2792">
              <w:rPr>
                <w:rFonts w:ascii="Calibri" w:eastAsia="Calibri" w:hAnsi="Calibri" w:cs="Calibri"/>
                <w:b/>
                <w:bCs/>
                <w:i/>
                <w:spacing w:val="-1"/>
                <w:sz w:val="22"/>
                <w:szCs w:val="22"/>
              </w:rPr>
              <w:t xml:space="preserve">Department </w:t>
            </w:r>
            <w:r w:rsidRPr="008A2792">
              <w:rPr>
                <w:rFonts w:ascii="Calibri" w:eastAsia="Calibri" w:hAnsi="Calibri" w:cs="Calibri"/>
                <w:b/>
                <w:bCs/>
                <w:i/>
                <w:sz w:val="22"/>
                <w:szCs w:val="22"/>
              </w:rPr>
              <w:t>to</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1"/>
                <w:sz w:val="22"/>
                <w:szCs w:val="22"/>
              </w:rPr>
              <w:t>d</w:t>
            </w:r>
            <w:r w:rsidRPr="008A2792">
              <w:rPr>
                <w:rFonts w:ascii="Calibri" w:eastAsia="Calibri" w:hAnsi="Calibri" w:cs="Calibri"/>
                <w:b/>
                <w:bCs/>
                <w:i/>
                <w:spacing w:val="-3"/>
                <w:sz w:val="22"/>
                <w:szCs w:val="22"/>
              </w:rPr>
              <w:t>e</w:t>
            </w:r>
            <w:r w:rsidRPr="008A2792">
              <w:rPr>
                <w:rFonts w:ascii="Calibri" w:eastAsia="Calibri" w:hAnsi="Calibri" w:cs="Calibri"/>
                <w:b/>
                <w:bCs/>
                <w:i/>
                <w:spacing w:val="1"/>
                <w:sz w:val="22"/>
                <w:szCs w:val="22"/>
              </w:rPr>
              <w:t>li</w:t>
            </w:r>
            <w:r w:rsidRPr="008A2792">
              <w:rPr>
                <w:rFonts w:ascii="Calibri" w:eastAsia="Calibri" w:hAnsi="Calibri" w:cs="Calibri"/>
                <w:b/>
                <w:bCs/>
                <w:i/>
                <w:sz w:val="22"/>
                <w:szCs w:val="22"/>
              </w:rPr>
              <w:t>v</w:t>
            </w:r>
            <w:r w:rsidRPr="008A2792">
              <w:rPr>
                <w:rFonts w:ascii="Calibri" w:eastAsia="Calibri" w:hAnsi="Calibri" w:cs="Calibri"/>
                <w:b/>
                <w:bCs/>
                <w:i/>
                <w:spacing w:val="-1"/>
                <w:sz w:val="22"/>
                <w:szCs w:val="22"/>
              </w:rPr>
              <w:t>e</w:t>
            </w:r>
            <w:r w:rsidRPr="008A2792">
              <w:rPr>
                <w:rFonts w:ascii="Calibri" w:eastAsia="Calibri" w:hAnsi="Calibri" w:cs="Calibri"/>
                <w:b/>
                <w:bCs/>
                <w:i/>
                <w:sz w:val="22"/>
                <w:szCs w:val="22"/>
              </w:rPr>
              <w:t>r</w:t>
            </w:r>
            <w:r w:rsidRPr="008A2792">
              <w:rPr>
                <w:rFonts w:ascii="Calibri" w:eastAsia="Calibri" w:hAnsi="Calibri" w:cs="Calibri"/>
                <w:b/>
                <w:bCs/>
                <w:i/>
                <w:spacing w:val="-3"/>
                <w:sz w:val="22"/>
                <w:szCs w:val="22"/>
              </w:rPr>
              <w:t xml:space="preserve"> </w:t>
            </w:r>
            <w:r w:rsidRPr="008A2792">
              <w:rPr>
                <w:rFonts w:ascii="Calibri" w:eastAsia="Calibri" w:hAnsi="Calibri" w:cs="Calibri"/>
                <w:b/>
                <w:bCs/>
                <w:i/>
                <w:spacing w:val="-1"/>
                <w:sz w:val="22"/>
                <w:szCs w:val="22"/>
              </w:rPr>
              <w:t>o</w:t>
            </w:r>
            <w:r w:rsidRPr="008A2792">
              <w:rPr>
                <w:rFonts w:ascii="Calibri" w:eastAsia="Calibri" w:hAnsi="Calibri" w:cs="Calibri"/>
                <w:b/>
                <w:bCs/>
                <w:i/>
                <w:spacing w:val="1"/>
                <w:sz w:val="22"/>
                <w:szCs w:val="22"/>
              </w:rPr>
              <w:t>u</w:t>
            </w:r>
            <w:r w:rsidRPr="008A2792">
              <w:rPr>
                <w:rFonts w:ascii="Calibri" w:eastAsia="Calibri" w:hAnsi="Calibri" w:cs="Calibri"/>
                <w:b/>
                <w:bCs/>
                <w:i/>
                <w:sz w:val="22"/>
                <w:szCs w:val="22"/>
              </w:rPr>
              <w:t>ts</w:t>
            </w:r>
            <w:r w:rsidRPr="008A2792">
              <w:rPr>
                <w:rFonts w:ascii="Calibri" w:eastAsia="Calibri" w:hAnsi="Calibri" w:cs="Calibri"/>
                <w:b/>
                <w:bCs/>
                <w:i/>
                <w:spacing w:val="-3"/>
                <w:sz w:val="22"/>
                <w:szCs w:val="22"/>
              </w:rPr>
              <w:t>t</w:t>
            </w:r>
            <w:r w:rsidRPr="008A2792">
              <w:rPr>
                <w:rFonts w:ascii="Calibri" w:eastAsia="Calibri" w:hAnsi="Calibri" w:cs="Calibri"/>
                <w:b/>
                <w:bCs/>
                <w:i/>
                <w:spacing w:val="1"/>
                <w:sz w:val="22"/>
                <w:szCs w:val="22"/>
              </w:rPr>
              <w:t>a</w:t>
            </w:r>
            <w:r w:rsidRPr="008A2792">
              <w:rPr>
                <w:rFonts w:ascii="Calibri" w:eastAsia="Calibri" w:hAnsi="Calibri" w:cs="Calibri"/>
                <w:b/>
                <w:bCs/>
                <w:i/>
                <w:spacing w:val="-1"/>
                <w:sz w:val="22"/>
                <w:szCs w:val="22"/>
              </w:rPr>
              <w:t>n</w:t>
            </w:r>
            <w:r w:rsidRPr="008A2792">
              <w:rPr>
                <w:rFonts w:ascii="Calibri" w:eastAsia="Calibri" w:hAnsi="Calibri" w:cs="Calibri"/>
                <w:b/>
                <w:bCs/>
                <w:i/>
                <w:spacing w:val="1"/>
                <w:sz w:val="22"/>
                <w:szCs w:val="22"/>
              </w:rPr>
              <w:t>d</w:t>
            </w:r>
            <w:r w:rsidRPr="008A2792">
              <w:rPr>
                <w:rFonts w:ascii="Calibri" w:eastAsia="Calibri" w:hAnsi="Calibri" w:cs="Calibri"/>
                <w:b/>
                <w:bCs/>
                <w:i/>
                <w:spacing w:val="-1"/>
                <w:sz w:val="22"/>
                <w:szCs w:val="22"/>
              </w:rPr>
              <w:t>in</w:t>
            </w:r>
            <w:r w:rsidRPr="008A2792">
              <w:rPr>
                <w:rFonts w:ascii="Calibri" w:eastAsia="Calibri" w:hAnsi="Calibri" w:cs="Calibri"/>
                <w:b/>
                <w:bCs/>
                <w:i/>
                <w:sz w:val="22"/>
                <w:szCs w:val="22"/>
              </w:rPr>
              <w:t xml:space="preserve">g </w:t>
            </w:r>
            <w:r w:rsidRPr="008A2792">
              <w:rPr>
                <w:rFonts w:ascii="Calibri" w:eastAsia="Calibri" w:hAnsi="Calibri" w:cs="Calibri"/>
                <w:b/>
                <w:bCs/>
                <w:i/>
                <w:spacing w:val="1"/>
                <w:sz w:val="22"/>
                <w:szCs w:val="22"/>
              </w:rPr>
              <w:t>t</w:t>
            </w:r>
            <w:r w:rsidRPr="008A2792">
              <w:rPr>
                <w:rFonts w:ascii="Calibri" w:eastAsia="Calibri" w:hAnsi="Calibri" w:cs="Calibri"/>
                <w:b/>
                <w:bCs/>
                <w:i/>
                <w:sz w:val="22"/>
                <w:szCs w:val="22"/>
              </w:rPr>
              <w:t>e</w:t>
            </w:r>
            <w:r w:rsidRPr="008A2792">
              <w:rPr>
                <w:rFonts w:ascii="Calibri" w:eastAsia="Calibri" w:hAnsi="Calibri" w:cs="Calibri"/>
                <w:b/>
                <w:bCs/>
                <w:i/>
                <w:spacing w:val="-2"/>
                <w:sz w:val="22"/>
                <w:szCs w:val="22"/>
              </w:rPr>
              <w:t>a</w:t>
            </w:r>
            <w:r w:rsidRPr="008A2792">
              <w:rPr>
                <w:rFonts w:ascii="Calibri" w:eastAsia="Calibri" w:hAnsi="Calibri" w:cs="Calibri"/>
                <w:b/>
                <w:bCs/>
                <w:i/>
                <w:sz w:val="22"/>
                <w:szCs w:val="22"/>
              </w:rPr>
              <w:t>c</w:t>
            </w:r>
            <w:r w:rsidRPr="008A2792">
              <w:rPr>
                <w:rFonts w:ascii="Calibri" w:eastAsia="Calibri" w:hAnsi="Calibri" w:cs="Calibri"/>
                <w:b/>
                <w:bCs/>
                <w:i/>
                <w:spacing w:val="-1"/>
                <w:sz w:val="22"/>
                <w:szCs w:val="22"/>
              </w:rPr>
              <w:t>h</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g</w:t>
            </w:r>
            <w:r w:rsidRPr="008A2792">
              <w:rPr>
                <w:rFonts w:ascii="Calibri" w:eastAsia="Calibri" w:hAnsi="Calibri" w:cs="Calibri"/>
                <w:b/>
                <w:bCs/>
                <w:i/>
                <w:spacing w:val="-1"/>
                <w:sz w:val="22"/>
                <w:szCs w:val="22"/>
              </w:rPr>
              <w:t xml:space="preserve"> a</w:t>
            </w:r>
            <w:r w:rsidRPr="008A2792">
              <w:rPr>
                <w:rFonts w:ascii="Calibri" w:eastAsia="Calibri" w:hAnsi="Calibri" w:cs="Calibri"/>
                <w:b/>
                <w:bCs/>
                <w:i/>
                <w:spacing w:val="1"/>
                <w:sz w:val="22"/>
                <w:szCs w:val="22"/>
              </w:rPr>
              <w:t>nd outcomes</w:t>
            </w:r>
            <w:r w:rsidRPr="008A2792">
              <w:rPr>
                <w:sz w:val="22"/>
                <w:szCs w:val="22"/>
              </w:rPr>
              <w:t>.</w:t>
            </w:r>
            <w:r w:rsidRPr="008A2792">
              <w:rPr>
                <w:rFonts w:ascii="Calibri" w:hAnsi="Calibri"/>
                <w:b/>
                <w:i/>
                <w:sz w:val="22"/>
                <w:szCs w:val="22"/>
              </w:rPr>
              <w:t xml:space="preserve">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t xml:space="preserve">Achievement and Standards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 xml:space="preserve">Ensure that at all </w:t>
            </w:r>
            <w:proofErr w:type="spellStart"/>
            <w:r w:rsidRPr="008A2792">
              <w:rPr>
                <w:rFonts w:ascii="Calibri" w:hAnsi="Calibri"/>
                <w:sz w:val="22"/>
                <w:szCs w:val="22"/>
              </w:rPr>
              <w:t>keystages</w:t>
            </w:r>
            <w:proofErr w:type="spellEnd"/>
            <w:r w:rsidRPr="008A2792">
              <w:rPr>
                <w:rFonts w:ascii="Calibri" w:hAnsi="Calibri"/>
                <w:sz w:val="22"/>
                <w:szCs w:val="22"/>
              </w:rPr>
              <w:t>, student performance is good or better.</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Monitor progress against targets and devise appropriate intervention strategies to address under performance.</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 xml:space="preserve">To design assessment to monitor the progress of students in </w:t>
            </w:r>
            <w:r w:rsidR="006B7468">
              <w:rPr>
                <w:rFonts w:ascii="Calibri" w:hAnsi="Calibri"/>
                <w:sz w:val="22"/>
                <w:szCs w:val="22"/>
              </w:rPr>
              <w:t>MFL</w:t>
            </w:r>
            <w:r w:rsidRPr="008A2792">
              <w:rPr>
                <w:rFonts w:ascii="Calibri" w:hAnsi="Calibri"/>
                <w:sz w:val="22"/>
                <w:szCs w:val="22"/>
              </w:rPr>
              <w:t xml:space="preserve"> to include suitable mock examinations and marking in accordance with school policies.</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 xml:space="preserve">Quality </w:t>
            </w:r>
            <w:r w:rsidR="006B7468">
              <w:rPr>
                <w:rFonts w:ascii="Calibri" w:hAnsi="Calibri"/>
                <w:sz w:val="22"/>
                <w:szCs w:val="22"/>
              </w:rPr>
              <w:t>assure all delivery of MFL</w:t>
            </w:r>
            <w:r w:rsidRPr="008A2792">
              <w:rPr>
                <w:rFonts w:ascii="Calibri" w:hAnsi="Calibri"/>
                <w:sz w:val="22"/>
                <w:szCs w:val="22"/>
              </w:rPr>
              <w:t xml:space="preserve"> qualifications to ensure highest possible achievement for all students.</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The preparation of lists of candidates entering external examinations. Monitoring of procedures required by Examination Boards, liaison with colleagues responsible for all aspects of external and internal examinations.</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t xml:space="preserve">Teaching and Learning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The post holder is responsible for t</w:t>
            </w:r>
            <w:r w:rsidR="006B7468">
              <w:rPr>
                <w:rFonts w:ascii="Calibri" w:hAnsi="Calibri"/>
                <w:sz w:val="22"/>
                <w:szCs w:val="22"/>
              </w:rPr>
              <w:t>he organisation of the MFL</w:t>
            </w:r>
            <w:r w:rsidRPr="008A2792">
              <w:rPr>
                <w:rFonts w:ascii="Calibri" w:hAnsi="Calibri"/>
                <w:sz w:val="22"/>
                <w:szCs w:val="22"/>
              </w:rPr>
              <w:t xml:space="preserve"> curricula.</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Research the most effective methods of teaching of all students including specific advice on the most able and on SEN students.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The continual evaluation of the aims, content and methods of teaching and learning and their revision when curriculum development or changing social and educational circumstances make it appropriate.</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lang w:eastAsia="en-US"/>
              </w:rPr>
              <w:t>Ensuring the Department area can interpret and follow school policy in all areas.</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Maintain an up to date knowledge of best practice in outstanding teaching and learning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Ensure the needs of all learners and the Carnforth School community are reflected in any proposed development</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To ensure the OFSTED priorities for teaching and learning are addressed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t xml:space="preserve">Behaviour and Safety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Monitor health and safety matters within your areas of responsibility and ensure they adhere to the school’s Health and Safety Policy.</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Be responsible for the management of allocated resources to ensure they are maintained to a high standard.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Be highly visible and assertive in management of behaviour.</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Ensure praise is meaningful and timely</w:t>
            </w:r>
            <w:r w:rsidR="001C0CE7">
              <w:rPr>
                <w:rFonts w:ascii="Calibri" w:hAnsi="Calibri"/>
                <w:sz w:val="22"/>
                <w:szCs w:val="22"/>
              </w:rPr>
              <w:t>.</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lastRenderedPageBreak/>
              <w:t xml:space="preserve">Ensure all school policies on behaviour and safety are fully embedded.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Safeguarding and Promoting the Welfare of Students by following the all school guidance on safeguarding and Child protection.</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Offer support to colleagues in managing student behaviour.</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Liaison with SEN Coordinator about the teaching of pupils with learning difficulties.</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Answering parental queries and interviewing parents if required (and completion of Interview Report forms for the appropriate pastoral staff).</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lastRenderedPageBreak/>
              <w:t xml:space="preserve">Leadership and Management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To continuously aspire to develop, improve and embed the progress of students at Carnforth High School</w:t>
            </w:r>
            <w:r w:rsidR="001C0CE7">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Take responsibility for the Performance Management of staff as directed by the </w:t>
            </w:r>
            <w:proofErr w:type="spellStart"/>
            <w:r w:rsidRPr="008A2792">
              <w:rPr>
                <w:rFonts w:ascii="Calibri" w:hAnsi="Calibri"/>
                <w:sz w:val="22"/>
                <w:szCs w:val="22"/>
              </w:rPr>
              <w:t>Headteacher</w:t>
            </w:r>
            <w:proofErr w:type="spellEnd"/>
            <w:r w:rsidRPr="008A2792">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Attend Subject Leader meetings. </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Ensure equality of opportunity for staff and students.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Report to the </w:t>
            </w:r>
            <w:proofErr w:type="spellStart"/>
            <w:r w:rsidRPr="008A2792">
              <w:rPr>
                <w:rFonts w:ascii="Calibri" w:hAnsi="Calibri"/>
                <w:sz w:val="22"/>
                <w:szCs w:val="22"/>
              </w:rPr>
              <w:t>Headteacher</w:t>
            </w:r>
            <w:proofErr w:type="spellEnd"/>
            <w:r w:rsidRPr="008A2792">
              <w:rPr>
                <w:rFonts w:ascii="Calibri" w:hAnsi="Calibri"/>
                <w:sz w:val="22"/>
                <w:szCs w:val="22"/>
              </w:rPr>
              <w:t xml:space="preserve"> and the delegated Line Manager in accordance with school procedures.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To fulfil all of the requirements and duties set out in the current Pay and Conditions Documents relating to the conditions of employment of teachers.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Holding departmental meetings at least half-termly in order to consult departmental staff.  Creating minutes in accordance with the school pro-forma for them.</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Supervision of the work of departmental staff, both teaching and (where appropriate) non-teaching.  This includes any or all of the following:</w:t>
            </w:r>
            <w:r w:rsidR="001C0CE7">
              <w:rPr>
                <w:rFonts w:ascii="Calibri" w:hAnsi="Calibri"/>
                <w:sz w:val="22"/>
                <w:szCs w:val="22"/>
              </w:rPr>
              <w:t xml:space="preserve"> </w:t>
            </w:r>
            <w:r w:rsidRPr="008A2792">
              <w:rPr>
                <w:rFonts w:ascii="Calibri" w:hAnsi="Calibri"/>
                <w:sz w:val="22"/>
                <w:szCs w:val="22"/>
              </w:rPr>
              <w:t xml:space="preserve"> observation of lessons and the provision of written feedback; monitoring of the teaching programme or other programmes of work; monitoring of exercise books and/or other work done by students including formal assessments; evaluation of assessment results; supervision of reports on students including with regard to general school reports ensuring that they are completed on time and that the comments are accurate and acceptable.</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Oversight of the work of NQTs and student teachers working in the department and writing appropriate reports on their work for the coordinating school tutor.</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Delegation of specific tasks to members of the department provided that they do not conflict with individual job descriptions or general conditions of service.</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Identifying the needs of both the department and individuals within it and preparing short and long term plans of action which take into account and inform the School Development Plan and Annual Action Plan.  Reviewing these plans whenever appropriate or when requested by the </w:t>
            </w:r>
            <w:proofErr w:type="spellStart"/>
            <w:r w:rsidRPr="008A2792">
              <w:rPr>
                <w:rFonts w:ascii="Calibri" w:hAnsi="Calibri"/>
                <w:sz w:val="22"/>
                <w:szCs w:val="22"/>
              </w:rPr>
              <w:t>Headteacher</w:t>
            </w:r>
            <w:proofErr w:type="spellEnd"/>
            <w:r w:rsidRPr="008A2792">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Implementing the post-OFSTED Action Plan drafted by and for the department.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At regular intervals discussing with members of the department their individual needs e.g. broadening of expertise within subjects (staff development) and extra responsibilities which might be linked to their career aspirations (professional development). </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Providing information for staff references when requested by the </w:t>
            </w:r>
            <w:proofErr w:type="spellStart"/>
            <w:r w:rsidRPr="008A2792">
              <w:rPr>
                <w:rFonts w:ascii="Calibri" w:hAnsi="Calibri"/>
                <w:sz w:val="22"/>
                <w:szCs w:val="22"/>
              </w:rPr>
              <w:t>Headteacher</w:t>
            </w:r>
            <w:proofErr w:type="spellEnd"/>
            <w:r w:rsidRPr="008A2792">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Providing work for classes within the department if it has proved impossible for an absent member of staff to do so.</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Involvement in all procedures for the appointment of departmental staff.</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Advising the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 or whomever is constructing the timetable, on the allocation of departmental staff and rooms to teaching groups.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Advising the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 xml:space="preserve"> of financial requirements.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The allocation and control of financial resources within the Department and liaison with the Business Manager and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 xml:space="preserve"> on all spending of capitation.</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The establishment of a written procedure for teaching and (where appropriate) non-teaching staff for care and maintenance of books, equipment and other departmental stock.</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To be responsible for the care of rooms for departmental teaching.</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lastRenderedPageBreak/>
              <w:t xml:space="preserve">To be responsible for </w:t>
            </w:r>
            <w:r w:rsidRPr="008A2792">
              <w:rPr>
                <w:rFonts w:ascii="Calibri" w:hAnsi="Calibri"/>
                <w:sz w:val="22"/>
                <w:szCs w:val="22"/>
                <w:lang w:eastAsia="en-US"/>
              </w:rPr>
              <w:t>arranging for suitable and refreshed displays in rooms and adjacent corridor areas, ideally to include some student work.</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Implementation of the Health and Safety policy and COSSH regulations and the reporting of any contravention of these or other hazards to the Business Manager.</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Liaison with the departmental Link Governor and attendance at any meetings of Governors if it is requested.</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Writing the departmental report for the Annual Report for the Governing Body.</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Production of a report on department standards following each data capture, highlighting areas for development.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Involvement in staff working parties and Whole School Self Evaluation exercises as requested by the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Providing information on the department for all school documentation for parents and students.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The above job description may need to be amended from time to time to meet additional needs arising from changed circumstances. This will be done after consultation and any changes will be commensurate with the TLR payment attached to the position</w:t>
            </w:r>
          </w:p>
          <w:p w:rsidR="00A93C69" w:rsidRPr="008A2792" w:rsidRDefault="00A93C69">
            <w:pPr>
              <w:rPr>
                <w:rFonts w:ascii="Calibri" w:eastAsia="Calibri" w:hAnsi="Calibri"/>
                <w:sz w:val="22"/>
                <w:szCs w:val="22"/>
                <w:lang w:eastAsia="en-US"/>
              </w:rPr>
            </w:pPr>
            <w:r w:rsidRPr="008A2792">
              <w:rPr>
                <w:rFonts w:ascii="Calibri" w:eastAsia="Calibri" w:hAnsi="Calibri"/>
                <w:sz w:val="22"/>
                <w:szCs w:val="22"/>
                <w:lang w:eastAsia="en-US"/>
              </w:rPr>
              <w:t xml:space="preserve">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pPr>
              <w:rPr>
                <w:rFonts w:ascii="Calibri" w:hAnsi="Calibri"/>
                <w:b/>
                <w:sz w:val="22"/>
                <w:szCs w:val="22"/>
              </w:rPr>
            </w:pPr>
            <w:r w:rsidRPr="008A2792">
              <w:rPr>
                <w:rFonts w:ascii="Calibri" w:hAnsi="Calibri"/>
                <w:b/>
                <w:sz w:val="22"/>
                <w:szCs w:val="22"/>
              </w:rPr>
              <w:lastRenderedPageBreak/>
              <w:t>Wider School effectiveness</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6"/>
              </w:numPr>
              <w:ind w:left="357" w:hanging="357"/>
              <w:rPr>
                <w:rFonts w:ascii="Calibri" w:hAnsi="Calibri"/>
                <w:sz w:val="22"/>
                <w:szCs w:val="22"/>
              </w:rPr>
            </w:pPr>
            <w:r w:rsidRPr="008A2792">
              <w:rPr>
                <w:rFonts w:ascii="Calibri" w:hAnsi="Calibri"/>
                <w:sz w:val="22"/>
                <w:szCs w:val="22"/>
              </w:rPr>
              <w:t>Demonstrate a commitment to take a leading role in the wider school community</w:t>
            </w:r>
          </w:p>
          <w:p w:rsidR="00A93C69" w:rsidRPr="008A2792" w:rsidRDefault="00A93C69" w:rsidP="00A93C69">
            <w:pPr>
              <w:numPr>
                <w:ilvl w:val="0"/>
                <w:numId w:val="6"/>
              </w:numPr>
              <w:ind w:left="357" w:hanging="357"/>
              <w:rPr>
                <w:rFonts w:ascii="Calibri" w:hAnsi="Calibri"/>
                <w:sz w:val="22"/>
                <w:szCs w:val="22"/>
              </w:rPr>
            </w:pPr>
            <w:r w:rsidRPr="008A2792">
              <w:rPr>
                <w:rFonts w:ascii="Calibri" w:hAnsi="Calibri"/>
                <w:sz w:val="22"/>
                <w:szCs w:val="22"/>
              </w:rPr>
              <w:t xml:space="preserve">To grow and promote the </w:t>
            </w:r>
            <w:r w:rsidR="006B7468">
              <w:rPr>
                <w:rFonts w:ascii="Calibri" w:hAnsi="Calibri"/>
                <w:sz w:val="22"/>
                <w:szCs w:val="22"/>
              </w:rPr>
              <w:t xml:space="preserve">MFL </w:t>
            </w:r>
            <w:r w:rsidRPr="008A2792">
              <w:rPr>
                <w:rFonts w:ascii="Calibri" w:hAnsi="Calibri"/>
                <w:sz w:val="22"/>
                <w:szCs w:val="22"/>
              </w:rPr>
              <w:t>Department beyond the School day and site.</w:t>
            </w:r>
          </w:p>
          <w:p w:rsidR="00A93C69" w:rsidRPr="008A2792" w:rsidRDefault="00A93C69" w:rsidP="00A93C69">
            <w:pPr>
              <w:numPr>
                <w:ilvl w:val="0"/>
                <w:numId w:val="6"/>
              </w:numPr>
              <w:ind w:left="357" w:hanging="357"/>
              <w:rPr>
                <w:rFonts w:ascii="Calibri" w:hAnsi="Calibri"/>
                <w:sz w:val="22"/>
                <w:szCs w:val="22"/>
              </w:rPr>
            </w:pPr>
            <w:r w:rsidRPr="008A2792">
              <w:rPr>
                <w:rFonts w:ascii="Calibri" w:hAnsi="Calibri"/>
                <w:sz w:val="22"/>
                <w:szCs w:val="22"/>
              </w:rPr>
              <w:t xml:space="preserve">Have a tutor group, with all the duties that entails. </w:t>
            </w:r>
          </w:p>
        </w:tc>
      </w:tr>
    </w:tbl>
    <w:p w:rsidR="00A93C69" w:rsidRPr="008A2792" w:rsidRDefault="00A93C69" w:rsidP="00A93C69">
      <w:pPr>
        <w:rPr>
          <w:rFonts w:ascii="Calibri" w:hAnsi="Calibri"/>
          <w:sz w:val="22"/>
          <w:szCs w:val="22"/>
        </w:rPr>
      </w:pPr>
    </w:p>
    <w:p w:rsidR="0040101D" w:rsidRPr="008A2792" w:rsidRDefault="0040101D" w:rsidP="00C83C34">
      <w:pPr>
        <w:rPr>
          <w:sz w:val="22"/>
          <w:szCs w:val="22"/>
        </w:rPr>
      </w:pPr>
    </w:p>
    <w:sectPr w:rsidR="0040101D" w:rsidRPr="008A2792">
      <w:headerReference w:type="first" r:id="rId7"/>
      <w:footerReference w:type="first" r:id="rId8"/>
      <w:pgSz w:w="11906" w:h="16838" w:code="9"/>
      <w:pgMar w:top="1440" w:right="1440" w:bottom="1440" w:left="1440" w:header="2381" w:footer="20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01D" w:rsidRDefault="001613E5">
      <w:r>
        <w:separator/>
      </w:r>
    </w:p>
  </w:endnote>
  <w:endnote w:type="continuationSeparator" w:id="0">
    <w:p w:rsidR="0040101D" w:rsidRDefault="0016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40101D">
    <w:pPr>
      <w:pStyle w:val="Footer"/>
    </w:pPr>
  </w:p>
  <w:p w:rsidR="0040101D" w:rsidRDefault="00401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01D" w:rsidRDefault="001613E5">
      <w:r>
        <w:separator/>
      </w:r>
    </w:p>
  </w:footnote>
  <w:footnote w:type="continuationSeparator" w:id="0">
    <w:p w:rsidR="0040101D" w:rsidRDefault="00161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1613E5">
    <w:pPr>
      <w:pStyle w:val="Header"/>
    </w:pPr>
    <w:r>
      <w:rPr>
        <w:noProof/>
      </w:rPr>
      <w:drawing>
        <wp:anchor distT="0" distB="0" distL="114300" distR="114300" simplePos="0" relativeHeight="251659264" behindDoc="1" locked="1" layoutInCell="1" allowOverlap="0">
          <wp:simplePos x="0" y="0"/>
          <wp:positionH relativeFrom="page">
            <wp:align>left</wp:align>
          </wp:positionH>
          <wp:positionV relativeFrom="page">
            <wp:align>top</wp:align>
          </wp:positionV>
          <wp:extent cx="7574280" cy="10708640"/>
          <wp:effectExtent l="0" t="0" r="7620" b="0"/>
          <wp:wrapNone/>
          <wp:docPr id="1" name="Picture 1" descr="J8154 Carnf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8154 Carnforth.jpg"/>
                  <pic:cNvPicPr/>
                </pic:nvPicPr>
                <pic:blipFill>
                  <a:blip r:embed="rId1"/>
                  <a:stretch>
                    <a:fillRect/>
                  </a:stretch>
                </pic:blipFill>
                <pic:spPr>
                  <a:xfrm>
                    <a:off x="0" y="0"/>
                    <a:ext cx="7574280" cy="10708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43F15"/>
    <w:multiLevelType w:val="hybridMultilevel"/>
    <w:tmpl w:val="75826C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D721D54"/>
    <w:multiLevelType w:val="hybridMultilevel"/>
    <w:tmpl w:val="98AC8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16C413A"/>
    <w:multiLevelType w:val="hybridMultilevel"/>
    <w:tmpl w:val="26782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310203"/>
    <w:multiLevelType w:val="hybridMultilevel"/>
    <w:tmpl w:val="BA9CA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1092C7E"/>
    <w:multiLevelType w:val="hybridMultilevel"/>
    <w:tmpl w:val="C58C2D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7A2B291D"/>
    <w:multiLevelType w:val="hybridMultilevel"/>
    <w:tmpl w:val="D8249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D"/>
    <w:rsid w:val="001613E5"/>
    <w:rsid w:val="001C0CE7"/>
    <w:rsid w:val="0040101D"/>
    <w:rsid w:val="004D1317"/>
    <w:rsid w:val="006B7468"/>
    <w:rsid w:val="006C31D9"/>
    <w:rsid w:val="008A2792"/>
    <w:rsid w:val="00A93C69"/>
    <w:rsid w:val="00C83C34"/>
    <w:rsid w:val="00E34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AC24B76C-E48E-45A5-A707-13E3ABAE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3E5"/>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semiHidden/>
    <w:unhideWhenUsed/>
    <w:qFormat/>
    <w:rsid w:val="001613E5"/>
    <w:pPr>
      <w:keepNex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semiHidden/>
    <w:rsid w:val="001613E5"/>
    <w:rPr>
      <w:rFonts w:ascii="Arial" w:eastAsia="Times New Roman" w:hAnsi="Arial" w:cs="Times New Roman"/>
      <w:sz w:val="24"/>
      <w:szCs w:val="20"/>
      <w:lang w:eastAsia="en-GB"/>
    </w:rPr>
  </w:style>
  <w:style w:type="paragraph" w:styleId="NoSpacing">
    <w:name w:val="No Spacing"/>
    <w:uiPriority w:val="1"/>
    <w:qFormat/>
    <w:rsid w:val="001613E5"/>
    <w:pPr>
      <w:spacing w:after="0" w:line="240" w:lineRule="auto"/>
    </w:pPr>
    <w:rPr>
      <w:rFonts w:ascii="Calibri" w:eastAsia="Calibri" w:hAnsi="Calibri" w:cs="Times New Roman"/>
    </w:rPr>
  </w:style>
  <w:style w:type="paragraph" w:styleId="ListParagraph">
    <w:name w:val="List Paragraph"/>
    <w:basedOn w:val="Normal"/>
    <w:uiPriority w:val="34"/>
    <w:qFormat/>
    <w:rsid w:val="001613E5"/>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2156">
      <w:bodyDiv w:val="1"/>
      <w:marLeft w:val="0"/>
      <w:marRight w:val="0"/>
      <w:marTop w:val="0"/>
      <w:marBottom w:val="0"/>
      <w:divBdr>
        <w:top w:val="none" w:sz="0" w:space="0" w:color="auto"/>
        <w:left w:val="none" w:sz="0" w:space="0" w:color="auto"/>
        <w:bottom w:val="none" w:sz="0" w:space="0" w:color="auto"/>
        <w:right w:val="none" w:sz="0" w:space="0" w:color="auto"/>
      </w:divBdr>
    </w:div>
    <w:div w:id="125443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Sharples</dc:creator>
  <cp:lastModifiedBy>C Houghton</cp:lastModifiedBy>
  <cp:revision>3</cp:revision>
  <dcterms:created xsi:type="dcterms:W3CDTF">2018-01-29T10:46:00Z</dcterms:created>
  <dcterms:modified xsi:type="dcterms:W3CDTF">2018-02-08T12:31:00Z</dcterms:modified>
</cp:coreProperties>
</file>