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Person Specification: Maths 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300"/>
        <w:gridCol w:w="6177"/>
      </w:tblGrid>
      <w:tr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617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Heading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Qualifications/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</w:tc>
        <w:tc>
          <w:tcPr>
            <w:tcW w:w="6300" w:type="dxa"/>
          </w:tcPr>
          <w:p>
            <w:pPr>
              <w:pStyle w:val="Heading3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Qualified Teacher status</w:t>
            </w:r>
          </w:p>
        </w:tc>
        <w:tc>
          <w:tcPr>
            <w:tcW w:w="6177" w:type="dxa"/>
          </w:tcPr>
          <w:p>
            <w:pPr>
              <w:pStyle w:val="Heading3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Relevant professional development in subject area/s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Heading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</w:t>
            </w: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>ce</w:t>
            </w:r>
          </w:p>
        </w:tc>
        <w:tc>
          <w:tcPr>
            <w:tcW w:w="6300" w:type="dxa"/>
          </w:tcPr>
          <w:p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Teaching throughout KS3 and KS4 to all abilities; 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students to achieve improved results and good or outstanding teaching practice</w:t>
            </w:r>
          </w:p>
          <w:p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use of prior attainment data to drive student progress and achievement</w:t>
            </w:r>
          </w:p>
          <w:p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7" w:type="dxa"/>
          </w:tcPr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Tackling underachievement strategies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 student/staff groups to enhance the pupil achievement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Aspects of literacy or numeracy to support subject area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resources creatively to raise standards</w:t>
            </w:r>
          </w:p>
          <w:p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6300" w:type="dxa"/>
          </w:tcPr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systems and processes</w:t>
            </w: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current Ofsted framework and its impact on classroom practice</w:t>
            </w:r>
          </w:p>
          <w:p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7" w:type="dxa"/>
          </w:tcPr>
          <w:p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assessment data and pupil tracking systems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innovations in subject area/s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new reform GCSE specifications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6300" w:type="dxa"/>
          </w:tcPr>
          <w:p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working knowledge of relevant policies/codes of practice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Committed to safeguarding and promoting the welfare of children and young people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a high level of competency with ICT within the classroom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Communicate effectively (both orally and in writing) to a variety of audiences;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 evidence of good interpersonal skills as a team member, and in handling sensitive situations in a wider context;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 good working relationships throughout the school community;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the school’s aims positively, and use strategies to monitor motivation and morale;</w:t>
            </w:r>
          </w:p>
          <w:p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7" w:type="dxa"/>
          </w:tcPr>
          <w:p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school-based professional development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226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6300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Clear-sighted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Creatively thinking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Determined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Open-minded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</w:t>
            </w:r>
          </w:p>
          <w:p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Player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7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sectPr>
      <w:pgSz w:w="16834" w:h="11909" w:orient="landscape" w:code="9"/>
      <w:pgMar w:top="576" w:right="1152" w:bottom="576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95A"/>
    <w:multiLevelType w:val="hybridMultilevel"/>
    <w:tmpl w:val="B394D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035B"/>
    <w:multiLevelType w:val="hybridMultilevel"/>
    <w:tmpl w:val="BDCE0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3DFB"/>
    <w:multiLevelType w:val="hybridMultilevel"/>
    <w:tmpl w:val="C59C7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49F"/>
    <w:multiLevelType w:val="hybridMultilevel"/>
    <w:tmpl w:val="087A6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1FA4"/>
    <w:multiLevelType w:val="hybridMultilevel"/>
    <w:tmpl w:val="2D7EC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111B2"/>
    <w:multiLevelType w:val="hybridMultilevel"/>
    <w:tmpl w:val="2C0C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64DAA"/>
    <w:multiLevelType w:val="hybridMultilevel"/>
    <w:tmpl w:val="CF3CB0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24303"/>
    <w:multiLevelType w:val="hybridMultilevel"/>
    <w:tmpl w:val="46CA4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2F57"/>
    <w:multiLevelType w:val="hybridMultilevel"/>
    <w:tmpl w:val="E326E7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476818-9DCD-4ACC-B271-D1CBC03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Academic Standards Co-ordinator</vt:lpstr>
    </vt:vector>
  </TitlesOfParts>
  <Company>EDUCATION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Academic Standards Co-ordinator</dc:title>
  <dc:creator>edb005</dc:creator>
  <cp:lastModifiedBy>Mrs S. Cooke</cp:lastModifiedBy>
  <cp:revision>7</cp:revision>
  <cp:lastPrinted>2020-01-06T09:57:00Z</cp:lastPrinted>
  <dcterms:created xsi:type="dcterms:W3CDTF">2020-01-06T14:44:00Z</dcterms:created>
  <dcterms:modified xsi:type="dcterms:W3CDTF">2023-01-26T09:55:00Z</dcterms:modified>
</cp:coreProperties>
</file>