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D82" w:rsidRDefault="00213D82" w:rsidP="008C7400">
      <w:pPr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E41CF6" w:rsidRPr="004655AB" w:rsidRDefault="00E41CF6" w:rsidP="008C7400">
      <w:pPr>
        <w:rPr>
          <w:rFonts w:ascii="Tahoma" w:hAnsi="Tahoma" w:cs="Tahoma"/>
          <w:b/>
          <w:sz w:val="22"/>
          <w:szCs w:val="22"/>
        </w:rPr>
      </w:pPr>
      <w:r w:rsidRPr="004655AB">
        <w:rPr>
          <w:rFonts w:ascii="Tahoma" w:hAnsi="Tahoma" w:cs="Tahoma"/>
          <w:b/>
          <w:sz w:val="22"/>
          <w:szCs w:val="22"/>
        </w:rPr>
        <w:t xml:space="preserve">Line Manager: </w:t>
      </w:r>
      <w:r w:rsidR="00472F75">
        <w:rPr>
          <w:rFonts w:ascii="Tahoma" w:hAnsi="Tahoma" w:cs="Tahoma"/>
          <w:b/>
          <w:sz w:val="22"/>
          <w:szCs w:val="22"/>
        </w:rPr>
        <w:tab/>
      </w:r>
      <w:r w:rsidR="00F15260">
        <w:rPr>
          <w:rFonts w:ascii="Tahoma" w:hAnsi="Tahoma" w:cs="Tahoma"/>
          <w:b/>
          <w:sz w:val="22"/>
          <w:szCs w:val="22"/>
        </w:rPr>
        <w:t>Sarah Howell</w:t>
      </w:r>
    </w:p>
    <w:p w:rsidR="00E41CF6" w:rsidRPr="004655AB" w:rsidRDefault="00E41CF6" w:rsidP="008C7400">
      <w:pPr>
        <w:rPr>
          <w:rFonts w:ascii="Tahoma" w:hAnsi="Tahoma" w:cs="Tahoma"/>
          <w:b/>
          <w:sz w:val="22"/>
          <w:szCs w:val="22"/>
        </w:rPr>
      </w:pPr>
      <w:r w:rsidRPr="004655AB">
        <w:rPr>
          <w:rFonts w:ascii="Tahoma" w:hAnsi="Tahoma" w:cs="Tahoma"/>
          <w:b/>
          <w:sz w:val="22"/>
          <w:szCs w:val="22"/>
        </w:rPr>
        <w:t xml:space="preserve">Grade: </w:t>
      </w:r>
      <w:r w:rsidR="00472F75">
        <w:rPr>
          <w:rFonts w:ascii="Tahoma" w:hAnsi="Tahoma" w:cs="Tahoma"/>
          <w:b/>
          <w:sz w:val="22"/>
          <w:szCs w:val="22"/>
        </w:rPr>
        <w:tab/>
      </w:r>
      <w:r w:rsidR="00472F75">
        <w:rPr>
          <w:rFonts w:ascii="Tahoma" w:hAnsi="Tahoma" w:cs="Tahoma"/>
          <w:b/>
          <w:sz w:val="22"/>
          <w:szCs w:val="22"/>
        </w:rPr>
        <w:tab/>
      </w:r>
      <w:r w:rsidR="004655AB" w:rsidRPr="004655AB">
        <w:rPr>
          <w:rFonts w:ascii="Tahoma" w:hAnsi="Tahoma" w:cs="Tahoma"/>
          <w:b/>
          <w:sz w:val="22"/>
          <w:szCs w:val="22"/>
        </w:rPr>
        <w:t xml:space="preserve">Range A (Scale </w:t>
      </w:r>
      <w:r w:rsidR="008876AA">
        <w:rPr>
          <w:rFonts w:ascii="Tahoma" w:hAnsi="Tahoma" w:cs="Tahoma"/>
          <w:b/>
          <w:sz w:val="22"/>
          <w:szCs w:val="22"/>
        </w:rPr>
        <w:t>3</w:t>
      </w:r>
      <w:r w:rsidR="004655AB" w:rsidRPr="004655AB">
        <w:rPr>
          <w:rFonts w:ascii="Tahoma" w:hAnsi="Tahoma" w:cs="Tahoma"/>
          <w:b/>
          <w:sz w:val="22"/>
          <w:szCs w:val="22"/>
        </w:rPr>
        <w:t xml:space="preserve"> –</w:t>
      </w:r>
      <w:r w:rsidR="008876AA">
        <w:rPr>
          <w:rFonts w:ascii="Tahoma" w:hAnsi="Tahoma" w:cs="Tahoma"/>
          <w:b/>
          <w:sz w:val="22"/>
          <w:szCs w:val="22"/>
        </w:rPr>
        <w:t>4</w:t>
      </w:r>
      <w:r w:rsidR="004655AB" w:rsidRPr="004655AB">
        <w:rPr>
          <w:rFonts w:ascii="Tahoma" w:hAnsi="Tahoma" w:cs="Tahoma"/>
          <w:b/>
          <w:sz w:val="22"/>
          <w:szCs w:val="22"/>
        </w:rPr>
        <w:t>)</w:t>
      </w:r>
    </w:p>
    <w:p w:rsidR="00E41CF6" w:rsidRPr="00130980" w:rsidRDefault="00E41CF6" w:rsidP="008C7400">
      <w:pPr>
        <w:rPr>
          <w:rFonts w:ascii="Tahoma" w:hAnsi="Tahoma" w:cs="Tahoma"/>
        </w:rPr>
      </w:pPr>
    </w:p>
    <w:p w:rsidR="00336400" w:rsidRPr="00130980" w:rsidRDefault="00336400" w:rsidP="00336400">
      <w:pPr>
        <w:shd w:val="clear" w:color="auto" w:fill="F2F2F2"/>
        <w:rPr>
          <w:rFonts w:ascii="Tahoma" w:hAnsi="Tahoma" w:cs="Tahoma"/>
          <w:sz w:val="28"/>
          <w:szCs w:val="28"/>
        </w:rPr>
      </w:pPr>
      <w:r w:rsidRPr="00130980">
        <w:rPr>
          <w:rFonts w:ascii="Tahoma" w:hAnsi="Tahoma" w:cs="Tahoma"/>
          <w:sz w:val="28"/>
          <w:szCs w:val="28"/>
        </w:rPr>
        <w:t>Main Purpose of Job</w:t>
      </w:r>
    </w:p>
    <w:p w:rsidR="00336400" w:rsidRPr="00130980" w:rsidRDefault="00336400" w:rsidP="00336400">
      <w:pPr>
        <w:rPr>
          <w:rFonts w:ascii="Tahoma" w:hAnsi="Tahoma" w:cs="Tahoma"/>
          <w:sz w:val="20"/>
          <w:szCs w:val="20"/>
        </w:rPr>
      </w:pP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>To work under the guidance of the class teacher to support teaching and learning in the classroom</w:t>
      </w: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>To provide general support to the class teacher in the management and organisation of the pupils and the classroom</w:t>
      </w: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 xml:space="preserve">To assist the teacher in creating and maintaining a purposeful, orderly and supportive learning environment </w:t>
      </w: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>To promote the inclusion of all pupils ensuring they have equal access to opportunities to learn and develop</w:t>
      </w:r>
    </w:p>
    <w:p w:rsidR="004655AB" w:rsidRPr="004655AB" w:rsidRDefault="004655AB" w:rsidP="00685FA5">
      <w:pPr>
        <w:numPr>
          <w:ilvl w:val="0"/>
          <w:numId w:val="12"/>
        </w:numPr>
        <w:spacing w:line="360" w:lineRule="auto"/>
        <w:ind w:left="357" w:hanging="357"/>
        <w:rPr>
          <w:rFonts w:ascii="Tahoma" w:hAnsi="Tahoma" w:cs="Tahoma"/>
          <w:sz w:val="20"/>
          <w:szCs w:val="22"/>
        </w:rPr>
      </w:pPr>
      <w:r w:rsidRPr="004655AB">
        <w:rPr>
          <w:rFonts w:ascii="Tahoma" w:hAnsi="Tahoma" w:cs="Tahoma"/>
          <w:sz w:val="20"/>
          <w:szCs w:val="22"/>
        </w:rPr>
        <w:t>To be responsible for promoting and safeguarding the welfare of children and young people within the school</w:t>
      </w:r>
    </w:p>
    <w:p w:rsidR="00130980" w:rsidRDefault="00130980" w:rsidP="00336400">
      <w:pPr>
        <w:pStyle w:val="ListParagraph"/>
        <w:rPr>
          <w:rFonts w:ascii="Tahoma" w:hAnsi="Tahoma" w:cs="Tahoma"/>
          <w:sz w:val="20"/>
          <w:szCs w:val="20"/>
        </w:rPr>
      </w:pPr>
    </w:p>
    <w:p w:rsidR="00130980" w:rsidRDefault="00130980" w:rsidP="00336400">
      <w:pPr>
        <w:pStyle w:val="ListParagraph"/>
        <w:rPr>
          <w:rFonts w:ascii="Tahoma" w:hAnsi="Tahoma" w:cs="Tahoma"/>
          <w:sz w:val="20"/>
          <w:szCs w:val="20"/>
        </w:rPr>
      </w:pPr>
    </w:p>
    <w:p w:rsidR="00336400" w:rsidRPr="00130980" w:rsidRDefault="00336400" w:rsidP="00336400">
      <w:pPr>
        <w:shd w:val="clear" w:color="auto" w:fill="F2F2F2"/>
        <w:rPr>
          <w:rFonts w:ascii="Tahoma" w:hAnsi="Tahoma" w:cs="Tahoma"/>
          <w:sz w:val="28"/>
          <w:szCs w:val="28"/>
        </w:rPr>
      </w:pPr>
      <w:r w:rsidRPr="00130980">
        <w:rPr>
          <w:rFonts w:ascii="Tahoma" w:hAnsi="Tahoma" w:cs="Tahoma"/>
          <w:sz w:val="28"/>
          <w:szCs w:val="28"/>
        </w:rPr>
        <w:t>Main Responsibilities</w:t>
      </w:r>
    </w:p>
    <w:p w:rsidR="004655AB" w:rsidRPr="004655AB" w:rsidRDefault="004655AB" w:rsidP="004655AB">
      <w:pPr>
        <w:ind w:left="780"/>
        <w:rPr>
          <w:rFonts w:ascii="Tahoma" w:hAnsi="Tahoma" w:cs="Tahoma"/>
          <w:b/>
          <w:sz w:val="20"/>
          <w:szCs w:val="20"/>
        </w:rPr>
      </w:pPr>
    </w:p>
    <w:p w:rsidR="00685FA5" w:rsidRPr="00685FA5" w:rsidRDefault="00685FA5" w:rsidP="00685FA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85FA5">
        <w:rPr>
          <w:rFonts w:ascii="Tahoma" w:hAnsi="Tahoma" w:cs="Tahoma"/>
          <w:b/>
          <w:sz w:val="22"/>
          <w:szCs w:val="22"/>
        </w:rPr>
        <w:t>Support for the Pupils/ Families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deliver pastoral and learning support (STL2, STL11, STL18, STL23, STL8)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provide feedback to pupils in relation to progress and achievement. (STL24, STL29, STL30)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establish and develop productive working relationships with pupils acting as a role model and developing 1:1 mentoring arrangements and providing support for distressed pupils (STL4, STL20, STL41)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work with pupils, understanding how to motivate and encourage them to develop and achieve. (STL2)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provide support for pupils to broaden and enrich their learning (STL1, STL2, STL11, STL18, STL41)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work with the SENCO and other teachers to develop and implement IEPs and behaviour mentoring plans (STL5, STL19, STL24, STL30, STL25)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understand the individual needs of children and be responsible for advising them on social health and hygiene (STL41)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promote the inclusion and acceptance of all pupils within the classroom. Encourage pupils to interact and work co-operatively with others and engage in all activities (STL20)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lastRenderedPageBreak/>
        <w:t>To read with individual children and groups and complete reading records as directed by the class teacher (STL18, STL23, STL25)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work with small groups of children and to take responsibility for their learning (STL2, STL18, STL19, STL23, STL25, STL26, STL30)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support a child with disabilities or special educational needs (STL12)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support children in mixed ability groupings ensuring that they understand tasks and learning objectives (STL1, STL18)</w:t>
      </w:r>
    </w:p>
    <w:p w:rsidR="00685FA5" w:rsidRPr="00685FA5" w:rsidRDefault="00685FA5" w:rsidP="00685FA5">
      <w:pPr>
        <w:spacing w:line="360" w:lineRule="auto"/>
        <w:rPr>
          <w:rFonts w:ascii="Tahoma" w:hAnsi="Tahoma" w:cs="Tahoma"/>
          <w:sz w:val="20"/>
          <w:szCs w:val="22"/>
        </w:rPr>
      </w:pPr>
    </w:p>
    <w:p w:rsidR="00685FA5" w:rsidRPr="00685FA5" w:rsidRDefault="00685FA5" w:rsidP="00685FA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85FA5">
        <w:rPr>
          <w:rFonts w:ascii="Tahoma" w:hAnsi="Tahoma" w:cs="Tahoma"/>
          <w:b/>
          <w:sz w:val="22"/>
          <w:szCs w:val="22"/>
        </w:rPr>
        <w:t>Support for the Teachers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Within an agreed system of supervision, to work with the teacher to develop lessons, work plans and the classroom environment (STL5, STL23, STL24, STL31)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assess, feedback and record the achievements and progress of pupils through agreed monitoring systems (STL9, STL17, STL23, STL24, STL29, STL30)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establish and maintain constructive relationships with parents/carers by:</w:t>
      </w:r>
    </w:p>
    <w:p w:rsidR="00685FA5" w:rsidRPr="00685FA5" w:rsidRDefault="00685FA5" w:rsidP="00685FA5">
      <w:pPr>
        <w:spacing w:line="360" w:lineRule="auto"/>
        <w:ind w:left="720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      -supporting their role in pupils’ learning</w:t>
      </w:r>
    </w:p>
    <w:p w:rsidR="00685FA5" w:rsidRPr="00685FA5" w:rsidRDefault="00685FA5" w:rsidP="00685FA5">
      <w:pPr>
        <w:spacing w:line="360" w:lineRule="auto"/>
        <w:ind w:left="720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      -providing constructive feedback on pupils progress and achievements</w:t>
      </w:r>
    </w:p>
    <w:p w:rsidR="00685FA5" w:rsidRPr="00685FA5" w:rsidRDefault="00685FA5" w:rsidP="00685FA5">
      <w:pPr>
        <w:spacing w:line="360" w:lineRule="auto"/>
        <w:ind w:left="720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      -facilitating their support for their child’s attendance</w:t>
      </w:r>
    </w:p>
    <w:p w:rsidR="00685FA5" w:rsidRPr="00685FA5" w:rsidRDefault="00685FA5" w:rsidP="00685FA5">
      <w:p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 xml:space="preserve">                -support home to school/community links</w:t>
      </w:r>
    </w:p>
    <w:p w:rsidR="00685FA5" w:rsidRPr="00685FA5" w:rsidRDefault="00685FA5" w:rsidP="00685FA5">
      <w:pPr>
        <w:spacing w:line="360" w:lineRule="auto"/>
        <w:ind w:left="720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(STL20, STL24, STL30)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develop behaviour management strategies. To be proactive in managing behaviour and promote self-control, independence and integration (STL19)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support pupil transitions and attend parents evenings as appropriate (STL20, STL60)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accompany teachers and classes on educational visits (STL 59)</w:t>
      </w:r>
    </w:p>
    <w:p w:rsidR="00685FA5" w:rsidRPr="00685FA5" w:rsidRDefault="00685FA5" w:rsidP="00685FA5">
      <w:pPr>
        <w:numPr>
          <w:ilvl w:val="0"/>
          <w:numId w:val="17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work with the class teacher to complete administration tasks and prepare displays (STL16, STL31)</w:t>
      </w:r>
    </w:p>
    <w:p w:rsidR="00685FA5" w:rsidRPr="00685FA5" w:rsidRDefault="00685FA5" w:rsidP="00685FA5">
      <w:pPr>
        <w:spacing w:line="360" w:lineRule="auto"/>
        <w:rPr>
          <w:rFonts w:ascii="Tahoma" w:hAnsi="Tahoma" w:cs="Tahoma"/>
          <w:sz w:val="20"/>
          <w:szCs w:val="22"/>
        </w:rPr>
      </w:pPr>
    </w:p>
    <w:p w:rsidR="00685FA5" w:rsidRPr="00685FA5" w:rsidRDefault="00685FA5" w:rsidP="00685FA5">
      <w:pPr>
        <w:spacing w:line="360" w:lineRule="auto"/>
        <w:rPr>
          <w:rFonts w:ascii="Tahoma" w:hAnsi="Tahoma" w:cs="Tahoma"/>
          <w:b/>
          <w:sz w:val="20"/>
          <w:szCs w:val="22"/>
        </w:rPr>
      </w:pPr>
      <w:r w:rsidRPr="00685FA5">
        <w:rPr>
          <w:rFonts w:ascii="Tahoma" w:hAnsi="Tahoma" w:cs="Tahoma"/>
          <w:b/>
          <w:sz w:val="22"/>
          <w:szCs w:val="22"/>
        </w:rPr>
        <w:t>Support for the School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be aware of and comply with policies and procedures relating to child protection, health and safety, security and confidentiality, reporting all concerns to an appropriate person (STL3, STL20)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contribute to overall ethos/work/aims of the school (STL20, STL21, STL22)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contribute to the identification and execution of appropriate out of school learning activities which consolidate and extend work carried out in class (STL23, STL24)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attend and participate in regular meetings, and in training and other activities as required (STL21)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assist in the general care of the school environment (STL31, STL57)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lastRenderedPageBreak/>
        <w:t>To assist with children at the beginning and end of the day and in the playground as required (STL3, STL41, STL19)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support the appraisal system for support staff (STL21)</w:t>
      </w:r>
    </w:p>
    <w:p w:rsidR="00685FA5" w:rsidRPr="00685FA5" w:rsidRDefault="00685FA5" w:rsidP="00685FA5">
      <w:pPr>
        <w:numPr>
          <w:ilvl w:val="0"/>
          <w:numId w:val="18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Within an agreed system of supervision, to facilitate learning during short periods of teacher absence for planned meetings (STL1, STL5, STL21, STL23)</w:t>
      </w:r>
    </w:p>
    <w:p w:rsidR="00685FA5" w:rsidRPr="00685FA5" w:rsidRDefault="00685FA5" w:rsidP="00685FA5">
      <w:pPr>
        <w:spacing w:line="360" w:lineRule="auto"/>
        <w:rPr>
          <w:rFonts w:ascii="Tahoma" w:hAnsi="Tahoma" w:cs="Tahoma"/>
          <w:sz w:val="20"/>
          <w:szCs w:val="22"/>
        </w:rPr>
      </w:pPr>
    </w:p>
    <w:p w:rsidR="00685FA5" w:rsidRPr="00685FA5" w:rsidRDefault="00685FA5" w:rsidP="00685FA5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685FA5">
        <w:rPr>
          <w:rFonts w:ascii="Tahoma" w:hAnsi="Tahoma" w:cs="Tahoma"/>
          <w:b/>
          <w:sz w:val="22"/>
          <w:szCs w:val="22"/>
        </w:rPr>
        <w:t>Support for the Curriculum</w:t>
      </w:r>
    </w:p>
    <w:p w:rsidR="00685FA5" w:rsidRPr="00685FA5" w:rsidRDefault="00685FA5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Within an agreed system of supervision, to deliver learning and teaching activities and adjust these when necessary (STL2, STL8, STL11, STL18, STL23, STL25, STL26)</w:t>
      </w:r>
    </w:p>
    <w:p w:rsidR="00685FA5" w:rsidRPr="00685FA5" w:rsidRDefault="00685FA5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be responsible for management of stock levels and for maintenance / quality /safety of specialist equipment (STL31)</w:t>
      </w:r>
    </w:p>
    <w:p w:rsidR="00685FA5" w:rsidRPr="00685FA5" w:rsidRDefault="00685FA5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use and prepare specialist equipment, plans and resources necessary to support learning activities, taking into account pupil’s interests, language and cultural backgrounds (STL7, STL8, STL11, STL18, STL31)</w:t>
      </w:r>
    </w:p>
    <w:p w:rsidR="00685FA5" w:rsidRPr="00685FA5" w:rsidRDefault="00685FA5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assist with the development of Literacy, Numeracy and ICT skills and to support their use in learning activities (STL6, STL11, STL18, STL23, STL25, STL26, STL27)</w:t>
      </w:r>
    </w:p>
    <w:p w:rsidR="00685FA5" w:rsidRPr="00685FA5" w:rsidRDefault="00685FA5" w:rsidP="00685FA5">
      <w:pPr>
        <w:numPr>
          <w:ilvl w:val="0"/>
          <w:numId w:val="19"/>
        </w:numPr>
        <w:spacing w:line="360" w:lineRule="auto"/>
        <w:rPr>
          <w:rFonts w:ascii="Tahoma" w:hAnsi="Tahoma" w:cs="Tahoma"/>
          <w:sz w:val="20"/>
          <w:szCs w:val="22"/>
        </w:rPr>
      </w:pPr>
      <w:r w:rsidRPr="00685FA5">
        <w:rPr>
          <w:rFonts w:ascii="Tahoma" w:hAnsi="Tahoma" w:cs="Tahoma"/>
          <w:sz w:val="20"/>
          <w:szCs w:val="22"/>
        </w:rPr>
        <w:t>To undertake broadly similar duties commensurate with the level of the post as required by the Head teacher</w:t>
      </w:r>
    </w:p>
    <w:p w:rsidR="004655AB" w:rsidRPr="004655AB" w:rsidRDefault="004655AB" w:rsidP="00685FA5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213D82" w:rsidRDefault="00213D8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685FA5" w:rsidRDefault="00685FA5" w:rsidP="004655AB">
      <w:pPr>
        <w:rPr>
          <w:rFonts w:ascii="Tahoma" w:hAnsi="Tahoma" w:cs="Tahoma"/>
          <w:b/>
          <w:sz w:val="20"/>
          <w:szCs w:val="20"/>
        </w:rPr>
      </w:pPr>
    </w:p>
    <w:p w:rsidR="004655AB" w:rsidRPr="004655AB" w:rsidRDefault="004655AB" w:rsidP="004655AB">
      <w:pPr>
        <w:rPr>
          <w:rFonts w:ascii="Tahoma" w:hAnsi="Tahoma" w:cs="Tahoma"/>
          <w:b/>
          <w:sz w:val="20"/>
          <w:szCs w:val="20"/>
        </w:rPr>
      </w:pPr>
      <w:r w:rsidRPr="004655AB">
        <w:rPr>
          <w:rFonts w:ascii="Tahoma" w:hAnsi="Tahoma" w:cs="Tahoma"/>
          <w:b/>
          <w:sz w:val="20"/>
          <w:szCs w:val="20"/>
        </w:rPr>
        <w:t>Both Level 2 and 3 National Occupational Standards (NOS) are relevant to the RBKC generic TA job description. A new TA will be expected to meet the Level 2 standards and then progress to level 3. This progress will be mapped out using the RBKS NOS tracking form as part of the performance management process</w:t>
      </w:r>
    </w:p>
    <w:p w:rsidR="004655AB" w:rsidRPr="004655AB" w:rsidRDefault="004655AB" w:rsidP="004655AB">
      <w:pPr>
        <w:ind w:left="72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6854"/>
      </w:tblGrid>
      <w:tr w:rsidR="004655AB" w:rsidRPr="004655AB" w:rsidTr="00092911">
        <w:tc>
          <w:tcPr>
            <w:tcW w:w="7742" w:type="dxa"/>
            <w:gridSpan w:val="2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b/>
                <w:sz w:val="20"/>
                <w:szCs w:val="20"/>
              </w:rPr>
              <w:t>Level 2 core standards</w:t>
            </w:r>
            <w:r w:rsidRPr="004655A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STL1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Provide support for learning activities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Support children’s development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STL3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Help to keep children safe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STL4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Contribute to positive relationships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STL5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Provide effective support for your colleagues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STL19 (L3)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Promote positive behaviour</w:t>
            </w:r>
          </w:p>
        </w:tc>
      </w:tr>
      <w:tr w:rsidR="004655AB" w:rsidRPr="004655AB" w:rsidTr="00092911">
        <w:tc>
          <w:tcPr>
            <w:tcW w:w="7742" w:type="dxa"/>
            <w:gridSpan w:val="2"/>
          </w:tcPr>
          <w:p w:rsidR="004655AB" w:rsidRPr="004655AB" w:rsidRDefault="004655AB" w:rsidP="000929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655AB">
              <w:rPr>
                <w:rFonts w:ascii="Tahoma" w:hAnsi="Tahoma" w:cs="Tahoma"/>
                <w:b/>
                <w:sz w:val="20"/>
                <w:szCs w:val="20"/>
              </w:rPr>
              <w:t>Other level 2 optional standards identified in generic job description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STL6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Support numeracy and literacy activities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STL7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Support the use of information and communication technology for teaching and learning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STL8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Use information and communication technology to support pupil’s learning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 xml:space="preserve">STL9 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Observe and report on pupil performance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STL11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Contribute to supporting bilingual and multi lingual pupils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 xml:space="preserve">STL12 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Support a child with disabilities or special education needs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STL16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Provide displays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STL17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Invigilate tests and examinations</w:t>
            </w:r>
          </w:p>
        </w:tc>
      </w:tr>
    </w:tbl>
    <w:p w:rsidR="004655AB" w:rsidRPr="004655AB" w:rsidRDefault="004655AB" w:rsidP="004655AB">
      <w:pPr>
        <w:ind w:left="780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6854"/>
      </w:tblGrid>
      <w:tr w:rsidR="004655AB" w:rsidRPr="004655AB" w:rsidTr="00092911">
        <w:tc>
          <w:tcPr>
            <w:tcW w:w="7742" w:type="dxa"/>
            <w:gridSpan w:val="2"/>
          </w:tcPr>
          <w:p w:rsidR="004655AB" w:rsidRPr="004655AB" w:rsidRDefault="004655AB" w:rsidP="000929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655AB">
              <w:rPr>
                <w:rFonts w:ascii="Tahoma" w:hAnsi="Tahoma" w:cs="Tahoma"/>
                <w:b/>
                <w:sz w:val="20"/>
                <w:szCs w:val="20"/>
              </w:rPr>
              <w:t>Level 3 core standards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STL3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Help to keep children safe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STL18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Support pupil’s learning activities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STL19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Promote positive behaviour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STL20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Develop and promote positive relationships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STL21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Support the development and effectiveness of work teams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STL22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Reflect on and develop practice</w:t>
            </w:r>
          </w:p>
        </w:tc>
      </w:tr>
      <w:tr w:rsidR="004655AB" w:rsidRPr="004655AB" w:rsidTr="00092911">
        <w:tc>
          <w:tcPr>
            <w:tcW w:w="7742" w:type="dxa"/>
            <w:gridSpan w:val="2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b/>
                <w:sz w:val="20"/>
                <w:szCs w:val="20"/>
              </w:rPr>
              <w:t xml:space="preserve">Other level 3 optional standards </w:t>
            </w:r>
            <w:proofErr w:type="spellStart"/>
            <w:r w:rsidRPr="004655AB">
              <w:rPr>
                <w:rFonts w:ascii="Tahoma" w:hAnsi="Tahoma" w:cs="Tahoma"/>
                <w:b/>
                <w:sz w:val="20"/>
                <w:szCs w:val="20"/>
              </w:rPr>
              <w:t>indentified</w:t>
            </w:r>
            <w:proofErr w:type="spellEnd"/>
            <w:r w:rsidRPr="004655AB">
              <w:rPr>
                <w:rFonts w:ascii="Tahoma" w:hAnsi="Tahoma" w:cs="Tahoma"/>
                <w:b/>
                <w:sz w:val="20"/>
                <w:szCs w:val="20"/>
              </w:rPr>
              <w:t xml:space="preserve"> in generic job description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STL8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Use information and communication technology to support pupil’s learning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STL23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Plan, deliver and evaluate teaching and learning activities under the direction of a teacher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STL24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Contribute to the planning and evaluation of teaching and learning activities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STL25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 xml:space="preserve">Support literacy development 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STL26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Support numeracy development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STL27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Support implantation of the early years curriculum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STL29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Observe and promote pupil performance and development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STL30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Contribute to assessment for learning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STL31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Prepare and maintain the learning environment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STL41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Support pupils with behaviour, emotional and social development needs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STL59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Escort and supervise pupils on educational visits and out of school activities</w:t>
            </w:r>
          </w:p>
        </w:tc>
      </w:tr>
      <w:tr w:rsidR="004655AB" w:rsidRPr="004655AB" w:rsidTr="004655AB">
        <w:tc>
          <w:tcPr>
            <w:tcW w:w="888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STL60</w:t>
            </w:r>
          </w:p>
        </w:tc>
        <w:tc>
          <w:tcPr>
            <w:tcW w:w="6854" w:type="dxa"/>
          </w:tcPr>
          <w:p w:rsidR="004655AB" w:rsidRPr="004655AB" w:rsidRDefault="004655AB" w:rsidP="00092911">
            <w:pPr>
              <w:rPr>
                <w:rFonts w:ascii="Tahoma" w:hAnsi="Tahoma" w:cs="Tahoma"/>
                <w:sz w:val="20"/>
                <w:szCs w:val="20"/>
              </w:rPr>
            </w:pPr>
            <w:r w:rsidRPr="004655AB">
              <w:rPr>
                <w:rFonts w:ascii="Tahoma" w:hAnsi="Tahoma" w:cs="Tahoma"/>
                <w:sz w:val="20"/>
                <w:szCs w:val="20"/>
              </w:rPr>
              <w:t>Liaise with parents, carers and families</w:t>
            </w:r>
          </w:p>
        </w:tc>
      </w:tr>
    </w:tbl>
    <w:p w:rsidR="00EF5B2A" w:rsidRPr="004655AB" w:rsidRDefault="00EF5B2A" w:rsidP="004655AB">
      <w:pPr>
        <w:rPr>
          <w:rFonts w:ascii="Tahoma" w:hAnsi="Tahoma" w:cs="Tahoma"/>
          <w:b/>
          <w:sz w:val="20"/>
          <w:szCs w:val="20"/>
        </w:rPr>
      </w:pPr>
    </w:p>
    <w:sectPr w:rsidR="00EF5B2A" w:rsidRPr="004655AB" w:rsidSect="003219F5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7DA" w:rsidRDefault="009547DA" w:rsidP="00336400">
      <w:r>
        <w:separator/>
      </w:r>
    </w:p>
  </w:endnote>
  <w:endnote w:type="continuationSeparator" w:id="0">
    <w:p w:rsidR="009547DA" w:rsidRDefault="009547DA" w:rsidP="0033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CF6" w:rsidRDefault="007C0D5D" w:rsidP="00336400">
    <w:pPr>
      <w:pStyle w:val="Footer"/>
      <w:shd w:val="clear" w:color="auto" w:fill="F2F2F2"/>
      <w:rPr>
        <w:rFonts w:ascii="Tahoma" w:hAnsi="Tahoma" w:cs="Tahoma"/>
        <w:sz w:val="36"/>
        <w:szCs w:val="36"/>
      </w:rPr>
    </w:pPr>
    <w:r w:rsidRPr="00336400">
      <w:rPr>
        <w:rFonts w:ascii="Tahoma" w:hAnsi="Tahoma" w:cs="Tahoma"/>
        <w:sz w:val="36"/>
        <w:szCs w:val="36"/>
      </w:rPr>
      <w:fldChar w:fldCharType="begin"/>
    </w:r>
    <w:r w:rsidR="00336400" w:rsidRPr="00336400">
      <w:rPr>
        <w:rFonts w:ascii="Tahoma" w:hAnsi="Tahoma" w:cs="Tahoma"/>
        <w:sz w:val="36"/>
        <w:szCs w:val="36"/>
      </w:rPr>
      <w:instrText xml:space="preserve"> PAGE   \* MERGEFORMAT </w:instrText>
    </w:r>
    <w:r w:rsidRPr="00336400">
      <w:rPr>
        <w:rFonts w:ascii="Tahoma" w:hAnsi="Tahoma" w:cs="Tahoma"/>
        <w:sz w:val="36"/>
        <w:szCs w:val="36"/>
      </w:rPr>
      <w:fldChar w:fldCharType="separate"/>
    </w:r>
    <w:r w:rsidR="00213D82">
      <w:rPr>
        <w:rFonts w:ascii="Tahoma" w:hAnsi="Tahoma" w:cs="Tahoma"/>
        <w:noProof/>
        <w:sz w:val="36"/>
        <w:szCs w:val="36"/>
      </w:rPr>
      <w:t>4</w:t>
    </w:r>
    <w:r w:rsidRPr="00336400">
      <w:rPr>
        <w:rFonts w:ascii="Tahoma" w:hAnsi="Tahoma" w:cs="Tahoma"/>
        <w:sz w:val="36"/>
        <w:szCs w:val="36"/>
      </w:rPr>
      <w:fldChar w:fldCharType="end"/>
    </w:r>
  </w:p>
  <w:p w:rsidR="00213D82" w:rsidRPr="00E41CF6" w:rsidRDefault="00F15260" w:rsidP="00336400">
    <w:pPr>
      <w:pStyle w:val="Footer"/>
      <w:shd w:val="clear" w:color="auto" w:fill="F2F2F2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Reviewed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7DA" w:rsidRDefault="009547DA" w:rsidP="00336400">
      <w:r>
        <w:separator/>
      </w:r>
    </w:p>
  </w:footnote>
  <w:footnote w:type="continuationSeparator" w:id="0">
    <w:p w:rsidR="009547DA" w:rsidRDefault="009547DA" w:rsidP="00336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D82" w:rsidRPr="00F15260" w:rsidRDefault="00213D82" w:rsidP="00213D82">
    <w:pPr>
      <w:pStyle w:val="Header"/>
      <w:shd w:val="clear" w:color="auto" w:fill="F2F2F2"/>
      <w:jc w:val="center"/>
      <w:rPr>
        <w:rFonts w:ascii="Tahoma" w:hAnsi="Tahoma" w:cs="Tahoma"/>
        <w:b/>
        <w:color w:val="548DD4" w:themeColor="text2" w:themeTint="99"/>
        <w:sz w:val="48"/>
        <w:szCs w:val="48"/>
      </w:rPr>
    </w:pPr>
    <w:r w:rsidRPr="00F15260">
      <w:rPr>
        <w:rFonts w:ascii="Tahoma" w:hAnsi="Tahoma" w:cs="Tahoma"/>
        <w:b/>
        <w:color w:val="548DD4" w:themeColor="text2" w:themeTint="99"/>
        <w:sz w:val="48"/>
        <w:szCs w:val="48"/>
      </w:rPr>
      <w:t>MARLBOROUGH PRIMARY SCHOOL</w:t>
    </w:r>
  </w:p>
  <w:p w:rsidR="00213D82" w:rsidRDefault="00213D82" w:rsidP="00336400">
    <w:pPr>
      <w:pStyle w:val="Header"/>
      <w:shd w:val="clear" w:color="auto" w:fill="F2F2F2"/>
      <w:rPr>
        <w:rFonts w:ascii="Tahoma" w:hAnsi="Tahoma" w:cs="Tahoma"/>
        <w:b/>
        <w:sz w:val="32"/>
        <w:szCs w:val="32"/>
      </w:rPr>
    </w:pPr>
  </w:p>
  <w:p w:rsidR="00130980" w:rsidRPr="001B29A6" w:rsidRDefault="004655AB" w:rsidP="00213D82">
    <w:pPr>
      <w:pStyle w:val="Header"/>
      <w:shd w:val="clear" w:color="auto" w:fill="F2F2F2"/>
      <w:jc w:val="center"/>
      <w:rPr>
        <w:rFonts w:ascii="Tahoma" w:hAnsi="Tahoma" w:cs="Tahoma"/>
        <w:b/>
        <w:i/>
        <w:sz w:val="32"/>
        <w:szCs w:val="32"/>
      </w:rPr>
    </w:pPr>
    <w:r>
      <w:rPr>
        <w:rFonts w:ascii="Tahoma" w:hAnsi="Tahoma" w:cs="Tahoma"/>
        <w:b/>
        <w:sz w:val="32"/>
        <w:szCs w:val="32"/>
      </w:rPr>
      <w:t>Teaching Assistant Level 2/3</w:t>
    </w:r>
    <w:r w:rsidR="001B29A6">
      <w:rPr>
        <w:rFonts w:ascii="Tahoma" w:hAnsi="Tahoma" w:cs="Tahoma"/>
        <w:b/>
        <w:sz w:val="32"/>
        <w:szCs w:val="32"/>
      </w:rPr>
      <w:t xml:space="preserve"> </w:t>
    </w:r>
    <w:r w:rsidR="001B29A6">
      <w:rPr>
        <w:rFonts w:ascii="Tahoma" w:hAnsi="Tahoma" w:cs="Tahoma"/>
        <w:b/>
        <w:i/>
        <w:sz w:val="32"/>
        <w:szCs w:val="32"/>
      </w:rPr>
      <w:t>with standards</w:t>
    </w:r>
  </w:p>
  <w:p w:rsidR="00A50480" w:rsidRDefault="00A50480" w:rsidP="00A504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358"/>
    <w:multiLevelType w:val="hybridMultilevel"/>
    <w:tmpl w:val="2D0E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33A9"/>
    <w:multiLevelType w:val="hybridMultilevel"/>
    <w:tmpl w:val="07BAD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707F"/>
    <w:multiLevelType w:val="hybridMultilevel"/>
    <w:tmpl w:val="D94A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40AF"/>
    <w:multiLevelType w:val="hybridMultilevel"/>
    <w:tmpl w:val="60389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E28BA"/>
    <w:multiLevelType w:val="hybridMultilevel"/>
    <w:tmpl w:val="27A8B9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12000"/>
    <w:multiLevelType w:val="hybridMultilevel"/>
    <w:tmpl w:val="F92C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24FCF"/>
    <w:multiLevelType w:val="hybridMultilevel"/>
    <w:tmpl w:val="EF02D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041F"/>
    <w:multiLevelType w:val="hybridMultilevel"/>
    <w:tmpl w:val="94B2D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C5DF2"/>
    <w:multiLevelType w:val="hybridMultilevel"/>
    <w:tmpl w:val="8926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F30CD"/>
    <w:multiLevelType w:val="hybridMultilevel"/>
    <w:tmpl w:val="18D64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2351B"/>
    <w:multiLevelType w:val="hybridMultilevel"/>
    <w:tmpl w:val="2C1EE9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00CA9"/>
    <w:multiLevelType w:val="hybridMultilevel"/>
    <w:tmpl w:val="69487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E91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01120"/>
    <w:multiLevelType w:val="hybridMultilevel"/>
    <w:tmpl w:val="7208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613FA"/>
    <w:multiLevelType w:val="hybridMultilevel"/>
    <w:tmpl w:val="1EBC9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67165"/>
    <w:multiLevelType w:val="hybridMultilevel"/>
    <w:tmpl w:val="EA485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A06DF"/>
    <w:multiLevelType w:val="hybridMultilevel"/>
    <w:tmpl w:val="B0D6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B4184"/>
    <w:multiLevelType w:val="hybridMultilevel"/>
    <w:tmpl w:val="2AF09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655A8"/>
    <w:multiLevelType w:val="hybridMultilevel"/>
    <w:tmpl w:val="CB24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66B49"/>
    <w:multiLevelType w:val="hybridMultilevel"/>
    <w:tmpl w:val="1F30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18"/>
  </w:num>
  <w:num w:numId="7">
    <w:abstractNumId w:val="10"/>
  </w:num>
  <w:num w:numId="8">
    <w:abstractNumId w:val="11"/>
  </w:num>
  <w:num w:numId="9">
    <w:abstractNumId w:val="9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00"/>
    <w:rsid w:val="00064A46"/>
    <w:rsid w:val="000734C5"/>
    <w:rsid w:val="00092911"/>
    <w:rsid w:val="000B3657"/>
    <w:rsid w:val="000C46C4"/>
    <w:rsid w:val="00130980"/>
    <w:rsid w:val="00133F52"/>
    <w:rsid w:val="001772E2"/>
    <w:rsid w:val="001A52EF"/>
    <w:rsid w:val="001B29A6"/>
    <w:rsid w:val="002015B0"/>
    <w:rsid w:val="00213D82"/>
    <w:rsid w:val="00280A65"/>
    <w:rsid w:val="00291726"/>
    <w:rsid w:val="00291C34"/>
    <w:rsid w:val="002A43A7"/>
    <w:rsid w:val="003219F5"/>
    <w:rsid w:val="00325DC4"/>
    <w:rsid w:val="00330D99"/>
    <w:rsid w:val="00336400"/>
    <w:rsid w:val="0039099E"/>
    <w:rsid w:val="003A0516"/>
    <w:rsid w:val="003B111E"/>
    <w:rsid w:val="003B6D02"/>
    <w:rsid w:val="003E1975"/>
    <w:rsid w:val="0040010A"/>
    <w:rsid w:val="00437090"/>
    <w:rsid w:val="004655AB"/>
    <w:rsid w:val="00472F75"/>
    <w:rsid w:val="00492735"/>
    <w:rsid w:val="00495F45"/>
    <w:rsid w:val="004A7ACB"/>
    <w:rsid w:val="004C73A9"/>
    <w:rsid w:val="00544CFF"/>
    <w:rsid w:val="005736FA"/>
    <w:rsid w:val="0057614E"/>
    <w:rsid w:val="005F5DFD"/>
    <w:rsid w:val="00646DEF"/>
    <w:rsid w:val="00650869"/>
    <w:rsid w:val="00675B65"/>
    <w:rsid w:val="00685FA5"/>
    <w:rsid w:val="00692C6C"/>
    <w:rsid w:val="00700B55"/>
    <w:rsid w:val="00720CD1"/>
    <w:rsid w:val="00722D9B"/>
    <w:rsid w:val="0077149A"/>
    <w:rsid w:val="007731AA"/>
    <w:rsid w:val="007C0D5D"/>
    <w:rsid w:val="007C5FAA"/>
    <w:rsid w:val="00822A28"/>
    <w:rsid w:val="0085377D"/>
    <w:rsid w:val="00867513"/>
    <w:rsid w:val="008876AA"/>
    <w:rsid w:val="008A3550"/>
    <w:rsid w:val="008A49C5"/>
    <w:rsid w:val="008C7400"/>
    <w:rsid w:val="0090470D"/>
    <w:rsid w:val="009547DA"/>
    <w:rsid w:val="0096392C"/>
    <w:rsid w:val="00971FCF"/>
    <w:rsid w:val="009936A6"/>
    <w:rsid w:val="00996043"/>
    <w:rsid w:val="009B28BE"/>
    <w:rsid w:val="009C4F76"/>
    <w:rsid w:val="00A1244A"/>
    <w:rsid w:val="00A50480"/>
    <w:rsid w:val="00A91D2F"/>
    <w:rsid w:val="00AA0737"/>
    <w:rsid w:val="00AE1DBD"/>
    <w:rsid w:val="00AE3A62"/>
    <w:rsid w:val="00AE43DF"/>
    <w:rsid w:val="00B13103"/>
    <w:rsid w:val="00B243DA"/>
    <w:rsid w:val="00B255B3"/>
    <w:rsid w:val="00B37187"/>
    <w:rsid w:val="00B97FB2"/>
    <w:rsid w:val="00BD5E9A"/>
    <w:rsid w:val="00C206D9"/>
    <w:rsid w:val="00C72AA7"/>
    <w:rsid w:val="00C83FA8"/>
    <w:rsid w:val="00CB5186"/>
    <w:rsid w:val="00D26AD4"/>
    <w:rsid w:val="00D65C85"/>
    <w:rsid w:val="00D8528C"/>
    <w:rsid w:val="00DB4893"/>
    <w:rsid w:val="00DD1D5F"/>
    <w:rsid w:val="00DD2A4D"/>
    <w:rsid w:val="00DE5926"/>
    <w:rsid w:val="00E34EC5"/>
    <w:rsid w:val="00E41CF6"/>
    <w:rsid w:val="00E755A2"/>
    <w:rsid w:val="00E80074"/>
    <w:rsid w:val="00EA4D0B"/>
    <w:rsid w:val="00EF5B2A"/>
    <w:rsid w:val="00F15260"/>
    <w:rsid w:val="00F77818"/>
    <w:rsid w:val="00FC3FF3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D191"/>
  <w15:docId w15:val="{3AAB8663-1681-4406-BF2C-83978DED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5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55A2"/>
    <w:pPr>
      <w:keepNext/>
      <w:keepLines/>
      <w:spacing w:before="480"/>
      <w:outlineLvl w:val="0"/>
    </w:pPr>
    <w:rPr>
      <w:rFonts w:eastAsia="Times New Roman"/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5A2"/>
    <w:rPr>
      <w:rFonts w:ascii="Arial" w:eastAsia="Times New Roman" w:hAnsi="Arial" w:cs="Times New Roman"/>
      <w:b/>
      <w:bCs/>
      <w:color w:val="001777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E755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00"/>
  </w:style>
  <w:style w:type="paragraph" w:styleId="Footer">
    <w:name w:val="footer"/>
    <w:basedOn w:val="Normal"/>
    <w:link w:val="FooterChar"/>
    <w:uiPriority w:val="99"/>
    <w:unhideWhenUsed/>
    <w:rsid w:val="00336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 xmlns="b390bd0e-7972-48fe-ab6d-522b9b749954">RBKC Generic JDs</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1125236B56649A675B22AE78485BA" ma:contentTypeVersion="2" ma:contentTypeDescription="Create a new document." ma:contentTypeScope="" ma:versionID="abfa15cf362f6a33f6dbbb0724a27daf">
  <xsd:schema xmlns:xsd="http://www.w3.org/2001/XMLSchema" xmlns:xs="http://www.w3.org/2001/XMLSchema" xmlns:p="http://schemas.microsoft.com/office/2006/metadata/properties" xmlns:ns2="b390bd0e-7972-48fe-ab6d-522b9b749954" targetNamespace="http://schemas.microsoft.com/office/2006/metadata/properties" ma:root="true" ma:fieldsID="7a20685adbc2863759e3eaa08ba66c2e" ns2:_="">
    <xsd:import namespace="b390bd0e-7972-48fe-ab6d-522b9b749954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0bd0e-7972-48fe-ab6d-522b9b749954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Brighton &amp; HCC Schools information" ma:format="Dropdown" ma:internalName="Category">
      <xsd:simpleType>
        <xsd:restriction base="dms:Choice">
          <xsd:enumeration value="Brighton &amp; HCC Schools information"/>
          <xsd:enumeration value="H&amp;F schools information"/>
          <xsd:enumeration value="RBKC Generic JDs"/>
          <xsd:enumeration value="Schools Costings"/>
          <xsd:enumeration value="Schools Job Evaluation Databas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A9830-3074-42A9-944A-28972F7A0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239E2-9288-4CD4-8C20-F30F08E2822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390bd0e-7972-48fe-ab6d-522b9b749954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B60B2DB-888F-4F26-988D-28D4E9B03D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6F976F7-9BA4-42AB-98A9-644502D03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0bd0e-7972-48fe-ab6d-522b9b749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5C259-7E26-44D3-A407-6E953C6AAE6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06128C2-37F4-4292-BD68-23F47F90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EDUCHJU</dc:creator>
  <cp:lastModifiedBy>Janet Wallace</cp:lastModifiedBy>
  <cp:revision>2</cp:revision>
  <cp:lastPrinted>2019-06-19T12:42:00Z</cp:lastPrinted>
  <dcterms:created xsi:type="dcterms:W3CDTF">2019-06-19T12:42:00Z</dcterms:created>
  <dcterms:modified xsi:type="dcterms:W3CDTF">2019-06-19T12:42:00Z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0x0101008A61125236B56649A675B22AE78485BA</vt:lpwstr>
  </property>
  <property fmtid="{D5CDD505-2E9C-101B-9397-08002B2CF9AE}" pid="3" name="Order">
    <vt:lpwstr>29000.0000000000</vt:lpwstr>
  </property>
</Properties>
</file>