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4" w:rsidRDefault="0050585F">
      <w:r w:rsidRPr="0050585F">
        <w:rPr>
          <w:rFonts w:ascii="Futura Lt BT" w:eastAsia="Times New Roman" w:hAnsi="Futura Lt BT" w:cs="Times New Roman"/>
          <w:noProof/>
          <w:color w:val="243B77"/>
          <w:szCs w:val="20"/>
          <w:lang w:eastAsia="en-GB"/>
        </w:rPr>
        <w:drawing>
          <wp:inline distT="0" distB="0" distL="0" distR="0" wp14:anchorId="3B646BEA" wp14:editId="168CC4FB">
            <wp:extent cx="4162097" cy="144438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EST 2018 AVA LOGO WITH STRAPLIN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6929" r="3191" b="11835"/>
                    <a:stretch/>
                  </pic:blipFill>
                  <pic:spPr bwMode="auto">
                    <a:xfrm>
                      <a:off x="0" y="0"/>
                      <a:ext cx="4186147" cy="145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>
      <w:pPr>
        <w:rPr>
          <w:rFonts w:ascii="Futura" w:hAnsi="Futura"/>
          <w:color w:val="2E74B5" w:themeColor="accent1" w:themeShade="BF"/>
          <w:sz w:val="32"/>
          <w:szCs w:val="32"/>
        </w:rPr>
      </w:pPr>
    </w:p>
    <w:p w:rsidR="0019605D" w:rsidRPr="0019605D" w:rsidRDefault="00BA7359">
      <w:pPr>
        <w:rPr>
          <w:rFonts w:ascii="Futura" w:hAnsi="Futura"/>
          <w:b/>
          <w:color w:val="2E74B5" w:themeColor="accent1" w:themeShade="BF"/>
          <w:sz w:val="32"/>
          <w:szCs w:val="32"/>
        </w:rPr>
      </w:pPr>
      <w:r>
        <w:rPr>
          <w:rFonts w:ascii="Futura" w:hAnsi="Futura"/>
          <w:b/>
          <w:color w:val="2E74B5" w:themeColor="accent1" w:themeShade="BF"/>
          <w:sz w:val="32"/>
          <w:szCs w:val="32"/>
        </w:rPr>
        <w:t>TEACHER OF MATHEMATICS</w:t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>
      <w:r w:rsidRPr="0019605D">
        <w:rPr>
          <w:noProof/>
          <w:lang w:eastAsia="en-GB"/>
        </w:rPr>
        <w:drawing>
          <wp:inline distT="0" distB="0" distL="0" distR="0">
            <wp:extent cx="5731510" cy="3824250"/>
            <wp:effectExtent l="0" t="0" r="2540" b="5080"/>
            <wp:docPr id="1" name="Picture 1" descr="C:\Users\eperrin\AppData\Local\Microsoft\Windows\Temporary Internet Files\Content.Outlook\JX0YO6J5\AylesburyV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rin\AppData\Local\Microsoft\Windows\Temporary Internet Files\Content.Outlook\JX0YO6J5\AylesburyVA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  <w:r>
        <w:rPr>
          <w:rFonts w:ascii="Futura" w:hAnsi="Futura"/>
          <w:b/>
          <w:color w:val="2E74B5" w:themeColor="accent1" w:themeShade="BF"/>
          <w:sz w:val="24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2739C1FC" wp14:editId="6DD3A960">
            <wp:extent cx="1544320" cy="20891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xford_Diocese_Logo_black_serving_reduc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 w:hAnsi="Futura"/>
          <w:b/>
          <w:color w:val="2E74B5" w:themeColor="accent1" w:themeShade="BF"/>
          <w:sz w:val="24"/>
        </w:rPr>
        <w:t xml:space="preserve">          </w:t>
      </w: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CA66E5" w:rsidRDefault="00CA66E5">
      <w:pPr>
        <w:rPr>
          <w:rFonts w:ascii="Futura" w:hAnsi="Futura"/>
          <w:b/>
        </w:rPr>
      </w:pPr>
      <w:bookmarkStart w:id="0" w:name="_GoBack"/>
      <w:bookmarkEnd w:id="0"/>
    </w:p>
    <w:p w:rsidR="00C32594" w:rsidRPr="00E1452B" w:rsidRDefault="00E1452B" w:rsidP="00E1452B">
      <w:pPr>
        <w:ind w:right="-613"/>
        <w:rPr>
          <w:rFonts w:ascii="Futura" w:hAnsi="Futura"/>
          <w:b/>
          <w:color w:val="0070C0"/>
          <w:sz w:val="28"/>
        </w:rPr>
      </w:pPr>
      <w:r w:rsidRPr="00E1452B">
        <w:rPr>
          <w:rFonts w:ascii="Futura" w:hAnsi="Futura"/>
          <w:b/>
          <w:color w:val="0070C0"/>
          <w:sz w:val="28"/>
        </w:rPr>
        <w:lastRenderedPageBreak/>
        <w:t>CLASSROOM TEACHER</w:t>
      </w:r>
    </w:p>
    <w:p w:rsidR="00E1452B" w:rsidRDefault="00E1452B" w:rsidP="007740E5">
      <w:pPr>
        <w:ind w:right="-613"/>
        <w:jc w:val="both"/>
        <w:rPr>
          <w:rFonts w:ascii="Futura-Light" w:hAnsi="Futura-Light"/>
        </w:rPr>
      </w:pPr>
    </w:p>
    <w:p w:rsidR="00E1452B" w:rsidRDefault="00E1452B" w:rsidP="007740E5">
      <w:pPr>
        <w:ind w:right="-613"/>
        <w:jc w:val="both"/>
        <w:rPr>
          <w:rFonts w:ascii="Futura-Light" w:hAnsi="Futura-Light"/>
        </w:rPr>
      </w:pPr>
    </w:p>
    <w:p w:rsidR="00A76005" w:rsidRDefault="003704EB" w:rsidP="007740E5">
      <w:pPr>
        <w:jc w:val="both"/>
        <w:rPr>
          <w:rFonts w:ascii="Futura" w:hAnsi="Futura"/>
          <w:b/>
          <w:color w:val="2E74B5" w:themeColor="accent1" w:themeShade="BF"/>
          <w:sz w:val="28"/>
        </w:rPr>
      </w:pPr>
      <w:r w:rsidRPr="003704EB">
        <w:rPr>
          <w:rFonts w:ascii="Futura" w:hAnsi="Futura"/>
          <w:b/>
          <w:color w:val="2E74B5" w:themeColor="accent1" w:themeShade="BF"/>
          <w:sz w:val="28"/>
        </w:rPr>
        <w:t>JOB DESCRIPTION</w:t>
      </w:r>
    </w:p>
    <w:p w:rsidR="00E53687" w:rsidRDefault="00E53687">
      <w:pPr>
        <w:rPr>
          <w:rFonts w:ascii="Futura" w:hAnsi="Futura"/>
          <w:b/>
          <w:color w:val="2E74B5" w:themeColor="accent1" w:themeShade="BF"/>
          <w:sz w:val="28"/>
        </w:rPr>
      </w:pPr>
    </w:p>
    <w:p w:rsidR="004439E3" w:rsidRPr="003C7FF2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jc w:val="left"/>
        <w:rPr>
          <w:rFonts w:ascii="Futura" w:hAnsi="Futura" w:cs="Arial"/>
          <w:b/>
          <w:color w:val="000000"/>
          <w:szCs w:val="20"/>
        </w:rPr>
      </w:pPr>
      <w:r w:rsidRPr="003C7FF2">
        <w:rPr>
          <w:rFonts w:ascii="Futura" w:hAnsi="Futura" w:cs="Arial"/>
          <w:b/>
          <w:color w:val="000000"/>
          <w:szCs w:val="20"/>
        </w:rPr>
        <w:t>GENERAL DESCRIPTION OF THE POST</w:t>
      </w:r>
    </w:p>
    <w:p w:rsidR="004439E3" w:rsidRPr="00C757F4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rPr>
          <w:rFonts w:ascii="Futura" w:hAnsi="Futura" w:cs="Arial"/>
          <w:b/>
          <w:color w:val="000000"/>
          <w:sz w:val="20"/>
          <w:szCs w:val="20"/>
        </w:rPr>
      </w:pPr>
    </w:p>
    <w:p w:rsidR="00C32594" w:rsidRDefault="004439E3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 w:rsidRPr="003C7FF2">
        <w:rPr>
          <w:rFonts w:ascii="Futura-Light" w:hAnsi="Futura-Light" w:cs="Arial"/>
          <w:color w:val="000000"/>
          <w:szCs w:val="20"/>
        </w:rPr>
        <w:t xml:space="preserve">The holder of this post is expected to carry out the professional duties of a </w:t>
      </w:r>
      <w:r w:rsidR="00C32594">
        <w:rPr>
          <w:rFonts w:ascii="Futura-Light" w:hAnsi="Futura-Light" w:cs="Arial"/>
          <w:color w:val="000000"/>
          <w:szCs w:val="20"/>
        </w:rPr>
        <w:t>t</w:t>
      </w:r>
      <w:r w:rsidR="003D1FA5">
        <w:rPr>
          <w:rFonts w:ascii="Futura-Light" w:hAnsi="Futura-Light" w:cs="Arial"/>
          <w:color w:val="000000"/>
          <w:szCs w:val="20"/>
        </w:rPr>
        <w:t>eacher as described below</w:t>
      </w:r>
      <w:r w:rsidR="00C32594">
        <w:rPr>
          <w:rFonts w:ascii="Futura-Light" w:hAnsi="Futura-Light" w:cs="Arial"/>
          <w:color w:val="000000"/>
          <w:szCs w:val="20"/>
        </w:rPr>
        <w:t>.</w:t>
      </w:r>
    </w:p>
    <w:p w:rsidR="003D1FA5" w:rsidRDefault="00C32594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 xml:space="preserve"> </w:t>
      </w:r>
    </w:p>
    <w:p w:rsidR="003D1FA5" w:rsidRDefault="00C66D16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>Meet the Professional Standards for Teachers and actively support the vision, ethos and policies of the Academy.</w:t>
      </w:r>
    </w:p>
    <w:p w:rsidR="003D1FA5" w:rsidRPr="003D1FA5" w:rsidRDefault="003D1FA5" w:rsidP="003D1FA5">
      <w:pPr>
        <w:autoSpaceDE w:val="0"/>
        <w:autoSpaceDN w:val="0"/>
        <w:adjustRightInd w:val="0"/>
        <w:spacing w:before="120" w:after="120" w:line="240" w:lineRule="atLeast"/>
        <w:contextualSpacing/>
        <w:jc w:val="both"/>
        <w:rPr>
          <w:rFonts w:ascii="Futura BT" w:hAnsi="Futura BT" w:cs="Futura BT"/>
          <w:color w:val="000000"/>
        </w:rPr>
      </w:pPr>
      <w:r w:rsidRPr="003D1FA5">
        <w:rPr>
          <w:rFonts w:ascii="Futura BT" w:hAnsi="Futura BT" w:cs="Futura BT"/>
          <w:color w:val="000000"/>
        </w:rPr>
        <w:t xml:space="preserve"> </w:t>
      </w:r>
    </w:p>
    <w:p w:rsidR="003D1FA5" w:rsidRPr="003D1FA5" w:rsidRDefault="00C32594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>
        <w:rPr>
          <w:rFonts w:ascii="Futura" w:hAnsi="Futura" w:cs="Futura BT"/>
          <w:b/>
          <w:bCs/>
          <w:color w:val="000000"/>
        </w:rPr>
        <w:t xml:space="preserve">Accountable </w:t>
      </w:r>
      <w:r w:rsidR="003D1FA5" w:rsidRPr="003D1FA5">
        <w:rPr>
          <w:rFonts w:ascii="Futura" w:hAnsi="Futura" w:cs="Futura BT"/>
          <w:b/>
          <w:bCs/>
          <w:color w:val="000000"/>
        </w:rPr>
        <w:t xml:space="preserve">to: Curriculum Leader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 w:rsidRPr="003D1FA5">
        <w:rPr>
          <w:rFonts w:ascii="Futura" w:hAnsi="Futura" w:cs="Futura BT"/>
          <w:b/>
          <w:bCs/>
          <w:color w:val="000000"/>
        </w:rPr>
        <w:t xml:space="preserve">MAIN PURPOSE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 w:rsidRPr="003D1FA5">
        <w:rPr>
          <w:rFonts w:ascii="Futura-Light" w:hAnsi="Futura-Light" w:cs="Futura BT"/>
          <w:color w:val="000000"/>
        </w:rPr>
        <w:t xml:space="preserve">To ensure all students reach their potential through delivery of high quality teaching and learning alongside effective monitoring, assessment and target setting.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  <w:r w:rsidRPr="00CB669C">
        <w:rPr>
          <w:rFonts w:ascii="Futura" w:hAnsi="Futura"/>
          <w:b/>
          <w:sz w:val="22"/>
        </w:rPr>
        <w:t>DUTIES AND RESPONSIBILITIES:</w:t>
      </w:r>
    </w:p>
    <w:p w:rsidR="0092407F" w:rsidRDefault="0092407F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</w:p>
    <w:p w:rsidR="00C32594" w:rsidRPr="003D113A" w:rsidRDefault="00C32594" w:rsidP="003D11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right="-613" w:hanging="284"/>
        <w:jc w:val="both"/>
        <w:rPr>
          <w:rFonts w:ascii="Futura-Light" w:hAnsi="Futura-Light" w:cs="Futura BT"/>
          <w:color w:val="000000"/>
        </w:rPr>
      </w:pPr>
      <w:r w:rsidRPr="003D113A">
        <w:rPr>
          <w:rFonts w:ascii="Futura-Light" w:hAnsi="Futura-Light" w:cs="Futura BT"/>
          <w:color w:val="000000"/>
        </w:rPr>
        <w:t>Encourage and enable all students to achieve the highest possible standards of learning by:</w:t>
      </w:r>
    </w:p>
    <w:p w:rsidR="00C32594" w:rsidRPr="00C32594" w:rsidRDefault="00C32594" w:rsidP="00C32594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</w:p>
    <w:p w:rsidR="0092407F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Setting and sharing clear aims, goals and purposes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Planning, conducting, reviewing and evaluating learning experiences with regard to continuity and progression content, activities, resources, feedback.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the learning environment in the teaching space is stimulating, well organised, attractive, safe and secure.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Ensuring that the best possible quality resources are </w:t>
      </w:r>
      <w:r w:rsidR="004A2D65">
        <w:rPr>
          <w:rFonts w:ascii="Futura-Light" w:hAnsi="Futura-Light" w:cs="Futura BT"/>
          <w:color w:val="000000"/>
        </w:rPr>
        <w:t>used</w:t>
      </w:r>
      <w:r>
        <w:rPr>
          <w:rFonts w:ascii="Futura-Light" w:hAnsi="Futura-Light" w:cs="Futura BT"/>
          <w:color w:val="000000"/>
        </w:rPr>
        <w:t>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Ensuring that a variety of teaching methods and styles are used with students.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that all students have an equal opportunity to succeed.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Undertaking accurate</w:t>
      </w:r>
      <w:r w:rsidR="006D73D1">
        <w:rPr>
          <w:rFonts w:ascii="Futura-Light" w:hAnsi="Futura-Light" w:cs="Futura BT"/>
          <w:color w:val="000000"/>
        </w:rPr>
        <w:t>, relevant and regular assessment, recording and reporting of achievement</w:t>
      </w:r>
      <w:r w:rsidR="004A2D65">
        <w:rPr>
          <w:rFonts w:ascii="Futura-Light" w:hAnsi="Futura-Light" w:cs="Futura BT"/>
          <w:color w:val="000000"/>
        </w:rPr>
        <w:t>.</w:t>
      </w:r>
    </w:p>
    <w:p w:rsidR="003D113A" w:rsidRDefault="003D113A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Deploying support staff and other adults effectively in the classroom, involving them, where appropriate</w:t>
      </w:r>
      <w:r w:rsidR="00E875BD">
        <w:rPr>
          <w:rFonts w:ascii="Futura-Light" w:hAnsi="Futura-Light" w:cs="Futura BT"/>
          <w:color w:val="000000"/>
        </w:rPr>
        <w:t xml:space="preserve"> in the planning and management of students’ learning.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Secure a high standard of student behaviour in the classroom by establishing appropriate and high expectations and dealing with inappropriate behaviour in the context of the Behaviour Policy of the Academy.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Support </w:t>
      </w:r>
      <w:r w:rsidR="006D73D1">
        <w:rPr>
          <w:rFonts w:ascii="Futura-Light" w:hAnsi="Futura-Light" w:cs="Futura BT"/>
          <w:color w:val="000000"/>
        </w:rPr>
        <w:t>team commitment</w:t>
      </w:r>
      <w:r>
        <w:rPr>
          <w:rFonts w:ascii="Futura-Light" w:hAnsi="Futura-Light" w:cs="Futura BT"/>
          <w:color w:val="000000"/>
        </w:rPr>
        <w:t>,</w:t>
      </w:r>
      <w:r w:rsidR="006D73D1">
        <w:rPr>
          <w:rFonts w:ascii="Futura-Light" w:hAnsi="Futura-Light" w:cs="Futura BT"/>
          <w:color w:val="000000"/>
        </w:rPr>
        <w:t xml:space="preserve"> </w:t>
      </w:r>
      <w:r>
        <w:rPr>
          <w:rFonts w:ascii="Futura-Light" w:hAnsi="Futura-Light" w:cs="Futura BT"/>
          <w:color w:val="000000"/>
        </w:rPr>
        <w:t>through c</w:t>
      </w:r>
      <w:r w:rsidR="006D73D1">
        <w:rPr>
          <w:rFonts w:ascii="Futura-Light" w:hAnsi="Futura-Light" w:cs="Futura BT"/>
          <w:color w:val="000000"/>
        </w:rPr>
        <w:t xml:space="preserve">ollaborative planning and </w:t>
      </w:r>
      <w:r w:rsidR="004A2D65">
        <w:rPr>
          <w:rFonts w:ascii="Futura-Light" w:hAnsi="Futura-Light" w:cs="Futura BT"/>
          <w:color w:val="000000"/>
        </w:rPr>
        <w:t xml:space="preserve">by </w:t>
      </w:r>
      <w:r w:rsidR="006D73D1">
        <w:rPr>
          <w:rFonts w:ascii="Futura-Light" w:hAnsi="Futura-Light" w:cs="Futura BT"/>
          <w:color w:val="000000"/>
        </w:rPr>
        <w:t>sharing good practice to create a stimulating learning environment for teaching and learning.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Evaluate your own teaching critically and use this to improve your effectiveness.  Take </w:t>
      </w:r>
      <w:r w:rsidR="006D73D1">
        <w:rPr>
          <w:rFonts w:ascii="Futura-Light" w:hAnsi="Futura-Light" w:cs="Futura BT"/>
          <w:color w:val="000000"/>
        </w:rPr>
        <w:t>responsibility for drafting performance management objectives and ensuring agreed evidence is available for review against agreed criteria.  Take a positive attitude to professional development.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Comply with the Academy’s Health and Safety policy, to undertake risk assessments as appropriate.</w:t>
      </w:r>
    </w:p>
    <w:p w:rsidR="0092407F" w:rsidRDefault="0092407F" w:rsidP="0092407F">
      <w:pPr>
        <w:pStyle w:val="ListParagraph"/>
        <w:autoSpaceDE w:val="0"/>
        <w:autoSpaceDN w:val="0"/>
        <w:adjustRightInd w:val="0"/>
        <w:ind w:left="567" w:right="-613"/>
        <w:jc w:val="both"/>
        <w:rPr>
          <w:rFonts w:ascii="Futura-Light" w:hAnsi="Futura-Light" w:cs="Futura BT"/>
          <w:color w:val="000000"/>
        </w:rPr>
      </w:pPr>
    </w:p>
    <w:sectPr w:rsidR="0092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E35"/>
    <w:multiLevelType w:val="hybridMultilevel"/>
    <w:tmpl w:val="C6067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D77"/>
    <w:multiLevelType w:val="hybridMultilevel"/>
    <w:tmpl w:val="68C4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458"/>
    <w:multiLevelType w:val="hybridMultilevel"/>
    <w:tmpl w:val="12BAC106"/>
    <w:lvl w:ilvl="0" w:tplc="5A2481C0">
      <w:start w:val="3"/>
      <w:numFmt w:val="bullet"/>
      <w:lvlText w:val="-"/>
      <w:lvlJc w:val="left"/>
      <w:pPr>
        <w:ind w:left="1287" w:hanging="360"/>
      </w:pPr>
      <w:rPr>
        <w:rFonts w:ascii="Futura-Light" w:eastAsiaTheme="minorHAnsi" w:hAnsi="Futura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7C74ED"/>
    <w:multiLevelType w:val="hybridMultilevel"/>
    <w:tmpl w:val="87729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4591"/>
    <w:multiLevelType w:val="hybridMultilevel"/>
    <w:tmpl w:val="3A00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6"/>
    <w:rsid w:val="00035E06"/>
    <w:rsid w:val="000671B0"/>
    <w:rsid w:val="000B345D"/>
    <w:rsid w:val="00150DBD"/>
    <w:rsid w:val="0019605D"/>
    <w:rsid w:val="001B75E0"/>
    <w:rsid w:val="001C6B37"/>
    <w:rsid w:val="00217FD6"/>
    <w:rsid w:val="00221A78"/>
    <w:rsid w:val="00225A4A"/>
    <w:rsid w:val="003170B9"/>
    <w:rsid w:val="003704EB"/>
    <w:rsid w:val="003C7FF2"/>
    <w:rsid w:val="003D113A"/>
    <w:rsid w:val="003D1FA5"/>
    <w:rsid w:val="00403C36"/>
    <w:rsid w:val="004317EC"/>
    <w:rsid w:val="004439E3"/>
    <w:rsid w:val="004A2D65"/>
    <w:rsid w:val="004C44D5"/>
    <w:rsid w:val="0050585F"/>
    <w:rsid w:val="00565B3C"/>
    <w:rsid w:val="005825F7"/>
    <w:rsid w:val="005A17B0"/>
    <w:rsid w:val="005A3113"/>
    <w:rsid w:val="00623B02"/>
    <w:rsid w:val="00651D2D"/>
    <w:rsid w:val="006A557B"/>
    <w:rsid w:val="006D0FF8"/>
    <w:rsid w:val="006D73D1"/>
    <w:rsid w:val="00714318"/>
    <w:rsid w:val="00753B07"/>
    <w:rsid w:val="007740E5"/>
    <w:rsid w:val="00777D1F"/>
    <w:rsid w:val="00782B63"/>
    <w:rsid w:val="007951FB"/>
    <w:rsid w:val="007F267C"/>
    <w:rsid w:val="0083110F"/>
    <w:rsid w:val="00832229"/>
    <w:rsid w:val="008B39C8"/>
    <w:rsid w:val="0092407F"/>
    <w:rsid w:val="009C60B6"/>
    <w:rsid w:val="009D7DD4"/>
    <w:rsid w:val="009E17C0"/>
    <w:rsid w:val="00A11201"/>
    <w:rsid w:val="00A76005"/>
    <w:rsid w:val="00B71DA7"/>
    <w:rsid w:val="00BA7359"/>
    <w:rsid w:val="00BD778D"/>
    <w:rsid w:val="00C32594"/>
    <w:rsid w:val="00C465CD"/>
    <w:rsid w:val="00C66D16"/>
    <w:rsid w:val="00CA66E5"/>
    <w:rsid w:val="00CB669C"/>
    <w:rsid w:val="00CC4884"/>
    <w:rsid w:val="00D20E86"/>
    <w:rsid w:val="00E1452B"/>
    <w:rsid w:val="00E53687"/>
    <w:rsid w:val="00E875BD"/>
    <w:rsid w:val="00E9776D"/>
    <w:rsid w:val="00F43656"/>
    <w:rsid w:val="00F61A2F"/>
    <w:rsid w:val="00F64E8C"/>
    <w:rsid w:val="00F87656"/>
    <w:rsid w:val="00FA185A"/>
    <w:rsid w:val="00FE3397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F8BA-6842-4550-BFBF-44BFF38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A11201"/>
    <w:pPr>
      <w:contextualSpacing/>
    </w:pPr>
    <w:rPr>
      <w:rFonts w:ascii="Futura" w:hAnsi="Futura"/>
      <w:u w:val="single"/>
    </w:rPr>
  </w:style>
  <w:style w:type="character" w:customStyle="1" w:styleId="Style1Char">
    <w:name w:val="Style1 Char"/>
    <w:basedOn w:val="DefaultParagraphFont"/>
    <w:link w:val="Style1"/>
    <w:rsid w:val="00A11201"/>
    <w:rPr>
      <w:rFonts w:ascii="Futura" w:hAnsi="Futura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A11201"/>
    <w:rPr>
      <w:rFonts w:ascii="Futura" w:hAnsi="Futura"/>
    </w:rPr>
  </w:style>
  <w:style w:type="character" w:customStyle="1" w:styleId="Style2Char">
    <w:name w:val="Style2 Char"/>
    <w:basedOn w:val="DefaultParagraphFont"/>
    <w:link w:val="Style2"/>
    <w:rsid w:val="00A11201"/>
    <w:rPr>
      <w:rFonts w:ascii="Futura" w:hAnsi="Futura"/>
    </w:rPr>
  </w:style>
  <w:style w:type="character" w:styleId="Hyperlink">
    <w:name w:val="Hyperlink"/>
    <w:basedOn w:val="DefaultParagraphFont"/>
    <w:uiPriority w:val="99"/>
    <w:unhideWhenUsed/>
    <w:rsid w:val="00F64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B9"/>
    <w:rPr>
      <w:rFonts w:ascii="Segoe UI" w:hAnsi="Segoe UI" w:cs="Segoe UI"/>
      <w:sz w:val="18"/>
      <w:szCs w:val="18"/>
    </w:rPr>
  </w:style>
  <w:style w:type="paragraph" w:customStyle="1" w:styleId="p12">
    <w:name w:val="p12"/>
    <w:basedOn w:val="Normal"/>
    <w:rsid w:val="004439E3"/>
    <w:pPr>
      <w:widowControl w:val="0"/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4439E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439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439E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C98F7FC6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SNIFFER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Perrin</dc:creator>
  <cp:keywords/>
  <dc:description/>
  <cp:lastModifiedBy>Elizabeth Perrin</cp:lastModifiedBy>
  <cp:revision>4</cp:revision>
  <cp:lastPrinted>2016-03-09T10:42:00Z</cp:lastPrinted>
  <dcterms:created xsi:type="dcterms:W3CDTF">2017-04-24T08:36:00Z</dcterms:created>
  <dcterms:modified xsi:type="dcterms:W3CDTF">2019-01-11T06:27:00Z</dcterms:modified>
</cp:coreProperties>
</file>