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EA" w:rsidRDefault="00DE43EA" w:rsidP="00DE43EA">
      <w:pPr>
        <w:pStyle w:val="NoSpacing"/>
        <w:jc w:val="center"/>
        <w:rPr>
          <w:rFonts w:asciiTheme="minorHAnsi" w:hAnsiTheme="minorHAnsi" w:cstheme="minorHAnsi"/>
          <w:b/>
          <w:sz w:val="40"/>
          <w:szCs w:val="40"/>
        </w:rPr>
      </w:pPr>
      <w:r w:rsidRPr="00724254">
        <w:rPr>
          <w:rFonts w:asciiTheme="minorHAnsi" w:hAnsiTheme="minorHAnsi" w:cstheme="minorHAnsi"/>
          <w:b/>
          <w:sz w:val="40"/>
          <w:szCs w:val="40"/>
        </w:rPr>
        <w:t>Head of Year</w:t>
      </w:r>
    </w:p>
    <w:p w:rsidR="00DE43EA" w:rsidRPr="00724254" w:rsidRDefault="00DE43EA" w:rsidP="00DE43EA">
      <w:pPr>
        <w:jc w:val="center"/>
        <w:rPr>
          <w:rFonts w:asciiTheme="minorHAnsi" w:hAnsiTheme="minorHAnsi" w:cstheme="minorHAnsi"/>
          <w:b/>
          <w:lang w:val="fr-FR"/>
        </w:rPr>
      </w:pPr>
      <w:r w:rsidRPr="00724254">
        <w:rPr>
          <w:rFonts w:asciiTheme="minorHAnsi" w:hAnsiTheme="minorHAnsi" w:cstheme="minorHAnsi"/>
          <w:b/>
        </w:rPr>
        <w:t>MPS/UPS &amp; TLR</w:t>
      </w:r>
    </w:p>
    <w:p w:rsidR="00DE43EA" w:rsidRPr="00724254" w:rsidRDefault="00DE43EA" w:rsidP="00DE43EA">
      <w:pPr>
        <w:jc w:val="center"/>
        <w:rPr>
          <w:rFonts w:asciiTheme="minorHAnsi" w:hAnsiTheme="minorHAnsi" w:cstheme="minorHAnsi"/>
          <w:b/>
          <w:lang w:val="fr-FR"/>
        </w:rPr>
      </w:pPr>
      <w:r w:rsidRPr="00724254">
        <w:rPr>
          <w:rFonts w:asciiTheme="minorHAnsi" w:hAnsiTheme="minorHAnsi" w:cstheme="minorHAnsi"/>
          <w:b/>
          <w:lang w:val="fr-FR"/>
        </w:rPr>
        <w:t xml:space="preserve">Start date : April or </w:t>
      </w:r>
      <w:proofErr w:type="spellStart"/>
      <w:r w:rsidR="00724254">
        <w:rPr>
          <w:rFonts w:asciiTheme="minorHAnsi" w:hAnsiTheme="minorHAnsi" w:cstheme="minorHAnsi"/>
          <w:b/>
          <w:lang w:val="fr-FR"/>
        </w:rPr>
        <w:t>September</w:t>
      </w:r>
      <w:proofErr w:type="spellEnd"/>
    </w:p>
    <w:p w:rsidR="00DE43EA" w:rsidRPr="00D824F7" w:rsidRDefault="00DE43EA" w:rsidP="00DE43EA">
      <w:pPr>
        <w:jc w:val="center"/>
        <w:rPr>
          <w:rFonts w:asciiTheme="minorHAnsi" w:hAnsiTheme="minorHAnsi" w:cstheme="minorHAnsi"/>
        </w:rPr>
      </w:pPr>
    </w:p>
    <w:p w:rsidR="00DE43EA" w:rsidRPr="00643548" w:rsidRDefault="00DE43EA" w:rsidP="00DE43EA">
      <w:pPr>
        <w:jc w:val="both"/>
        <w:rPr>
          <w:rFonts w:ascii="Calibri" w:eastAsia="Calibri" w:hAnsi="Calibri" w:cs="Calibri"/>
        </w:rPr>
      </w:pPr>
      <w:r>
        <w:rPr>
          <w:rFonts w:asciiTheme="minorHAnsi" w:hAnsiTheme="minorHAnsi" w:cstheme="minorHAnsi"/>
          <w:color w:val="000000"/>
        </w:rPr>
        <w:t>We are looking to appoint a passionate, dynamic teacher and leader, who is able to lead, support and develop a team of tutors and deputy head of year. You will be accountable in monitoring and supporting the academic, pastoral, personal and social development of</w:t>
      </w:r>
      <w:r w:rsidR="00267ED3">
        <w:rPr>
          <w:rFonts w:asciiTheme="minorHAnsi" w:hAnsiTheme="minorHAnsi" w:cstheme="minorHAnsi"/>
          <w:color w:val="000000"/>
        </w:rPr>
        <w:t xml:space="preserve"> students</w:t>
      </w:r>
      <w:r>
        <w:rPr>
          <w:rFonts w:asciiTheme="minorHAnsi" w:hAnsiTheme="minorHAnsi" w:cstheme="minorHAnsi"/>
          <w:color w:val="000000"/>
        </w:rPr>
        <w:t xml:space="preserve">, within a year group, ensuring </w:t>
      </w:r>
      <w:r w:rsidR="00267ED3">
        <w:rPr>
          <w:rFonts w:asciiTheme="minorHAnsi" w:hAnsiTheme="minorHAnsi" w:cstheme="minorHAnsi"/>
          <w:color w:val="000000"/>
        </w:rPr>
        <w:t xml:space="preserve">student </w:t>
      </w:r>
      <w:r>
        <w:rPr>
          <w:rFonts w:asciiTheme="minorHAnsi" w:hAnsiTheme="minorHAnsi" w:cstheme="minorHAnsi"/>
          <w:color w:val="000000"/>
        </w:rPr>
        <w:t xml:space="preserve">wellbeing and readiness to engage in learning. </w:t>
      </w:r>
      <w:r>
        <w:rPr>
          <w:rFonts w:ascii="Calibri" w:hAnsi="Calibri" w:cs="Calibri"/>
          <w:color w:val="000000"/>
        </w:rPr>
        <w:t>You will be joining a supportive, successful and highly motivated team that have our</w:t>
      </w:r>
      <w:r w:rsidR="00267ED3">
        <w:rPr>
          <w:rFonts w:ascii="Calibri" w:hAnsi="Calibri" w:cs="Calibri"/>
          <w:color w:val="000000"/>
        </w:rPr>
        <w:t xml:space="preserve"> school motto of, ‘Aspire to become </w:t>
      </w:r>
      <w:r>
        <w:rPr>
          <w:rFonts w:ascii="Calibri" w:hAnsi="Calibri" w:cs="Calibri"/>
          <w:color w:val="000000"/>
        </w:rPr>
        <w:t>elite’ at the heart of their enhanced, rich curriculum model. </w:t>
      </w:r>
    </w:p>
    <w:p w:rsidR="00DE43EA" w:rsidRDefault="00DE43EA" w:rsidP="00DE43EA">
      <w:pPr>
        <w:pStyle w:val="NormalWeb"/>
        <w:shd w:val="clear" w:color="auto" w:fill="FFFFFF" w:themeFill="background1"/>
        <w:spacing w:before="0" w:beforeAutospacing="0" w:after="120" w:afterAutospacing="0"/>
        <w:jc w:val="both"/>
        <w:rPr>
          <w:rFonts w:asciiTheme="minorHAnsi" w:hAnsiTheme="minorHAnsi" w:cstheme="minorHAnsi"/>
          <w:color w:val="000000"/>
          <w:sz w:val="22"/>
          <w:szCs w:val="22"/>
        </w:rPr>
      </w:pPr>
    </w:p>
    <w:p w:rsidR="00DE43EA" w:rsidRDefault="00DE43EA" w:rsidP="00DE43EA">
      <w:pPr>
        <w:pStyle w:val="NormalWeb"/>
        <w:shd w:val="clear" w:color="auto" w:fill="FFFFFF" w:themeFill="background1"/>
        <w:spacing w:before="0" w:beforeAutospacing="0" w:after="12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 ideal candidate should be able to work as part of a team with the Assistant </w:t>
      </w:r>
      <w:proofErr w:type="spellStart"/>
      <w:r>
        <w:rPr>
          <w:rFonts w:asciiTheme="minorHAnsi" w:hAnsiTheme="minorHAnsi" w:cstheme="minorHAnsi"/>
          <w:color w:val="000000"/>
          <w:sz w:val="22"/>
          <w:szCs w:val="22"/>
        </w:rPr>
        <w:t>Headteacher</w:t>
      </w:r>
      <w:proofErr w:type="spellEnd"/>
      <w:r>
        <w:rPr>
          <w:rFonts w:asciiTheme="minorHAnsi" w:hAnsiTheme="minorHAnsi" w:cstheme="minorHAnsi"/>
          <w:color w:val="000000"/>
          <w:sz w:val="22"/>
          <w:szCs w:val="22"/>
        </w:rPr>
        <w:t xml:space="preserve">, SENCO, PP lead and all SLT. </w:t>
      </w:r>
    </w:p>
    <w:p w:rsidR="00643548" w:rsidRDefault="00643548" w:rsidP="002D0219">
      <w:pPr>
        <w:pStyle w:val="NormalWeb"/>
        <w:spacing w:before="0" w:beforeAutospacing="0" w:after="0" w:afterAutospacing="0"/>
        <w:jc w:val="both"/>
        <w:rPr>
          <w:rFonts w:asciiTheme="minorHAnsi" w:hAnsiTheme="minorHAnsi" w:cstheme="minorHAnsi"/>
          <w:color w:val="000000"/>
          <w:sz w:val="22"/>
          <w:szCs w:val="22"/>
        </w:rPr>
      </w:pPr>
    </w:p>
    <w:p w:rsidR="002D14A3" w:rsidRPr="004E6FDA" w:rsidRDefault="00F81790" w:rsidP="002D0219">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For all information, please visit the </w:t>
      </w:r>
      <w:hyperlink r:id="rId9" w:history="1">
        <w:r w:rsidRPr="00F81790">
          <w:rPr>
            <w:rStyle w:val="Hyperlink"/>
            <w:rFonts w:asciiTheme="minorHAnsi" w:hAnsiTheme="minorHAnsi" w:cstheme="minorHAnsi"/>
            <w:sz w:val="22"/>
            <w:szCs w:val="22"/>
          </w:rPr>
          <w:t>school website</w:t>
        </w:r>
      </w:hyperlink>
      <w:r>
        <w:rPr>
          <w:rFonts w:asciiTheme="minorHAnsi" w:hAnsiTheme="minorHAnsi" w:cstheme="minorHAnsi"/>
          <w:color w:val="000000"/>
          <w:sz w:val="22"/>
          <w:szCs w:val="22"/>
        </w:rPr>
        <w:t xml:space="preserve">, and to apply please complete </w:t>
      </w:r>
      <w:r w:rsidR="002D14A3" w:rsidRPr="004E6FDA">
        <w:rPr>
          <w:rFonts w:asciiTheme="minorHAnsi" w:hAnsiTheme="minorHAnsi" w:cstheme="minorHAnsi"/>
          <w:color w:val="000000"/>
          <w:sz w:val="22"/>
          <w:szCs w:val="22"/>
        </w:rPr>
        <w:t xml:space="preserve">the Teachers Application Form returning </w:t>
      </w:r>
      <w:r w:rsidR="00B87D8E">
        <w:rPr>
          <w:rFonts w:asciiTheme="minorHAnsi" w:hAnsiTheme="minorHAnsi" w:cstheme="minorHAnsi"/>
          <w:color w:val="000000"/>
          <w:sz w:val="22"/>
          <w:szCs w:val="22"/>
        </w:rPr>
        <w:t xml:space="preserve">it </w:t>
      </w:r>
      <w:r w:rsidR="002D14A3" w:rsidRPr="004E6FDA">
        <w:rPr>
          <w:rFonts w:asciiTheme="minorHAnsi" w:hAnsiTheme="minorHAnsi" w:cstheme="minorHAnsi"/>
          <w:color w:val="000000"/>
          <w:sz w:val="22"/>
          <w:szCs w:val="22"/>
        </w:rPr>
        <w:t xml:space="preserve">to </w:t>
      </w:r>
      <w:hyperlink r:id="rId10" w:history="1">
        <w:r w:rsidR="002D14A3" w:rsidRPr="004E6FDA">
          <w:rPr>
            <w:rStyle w:val="Hyperlink"/>
            <w:rFonts w:asciiTheme="minorHAnsi" w:hAnsiTheme="minorHAnsi" w:cstheme="minorHAnsi"/>
            <w:sz w:val="22"/>
            <w:szCs w:val="22"/>
          </w:rPr>
          <w:t>mailto:recruitment@forest.academy</w:t>
        </w:r>
      </w:hyperlink>
      <w:r w:rsidR="002D14A3" w:rsidRPr="004E6FDA">
        <w:rPr>
          <w:rFonts w:asciiTheme="minorHAnsi" w:hAnsiTheme="minorHAnsi" w:cstheme="minorHAnsi"/>
          <w:color w:val="000000"/>
          <w:sz w:val="22"/>
          <w:szCs w:val="22"/>
        </w:rPr>
        <w:t>.  Unfortunately, CVs will not be accepted.</w:t>
      </w:r>
    </w:p>
    <w:p w:rsidR="002D14A3" w:rsidRPr="004E6FDA" w:rsidRDefault="002D14A3" w:rsidP="002D0219">
      <w:pPr>
        <w:pStyle w:val="NormalWeb"/>
        <w:spacing w:before="0" w:beforeAutospacing="0" w:after="0" w:afterAutospacing="0"/>
        <w:jc w:val="both"/>
        <w:rPr>
          <w:rFonts w:asciiTheme="minorHAnsi" w:hAnsiTheme="minorHAnsi" w:cstheme="minorHAnsi"/>
          <w:color w:val="000000"/>
          <w:sz w:val="22"/>
          <w:szCs w:val="22"/>
        </w:rPr>
      </w:pPr>
    </w:p>
    <w:p w:rsidR="002D14A3" w:rsidRPr="004E6FDA" w:rsidRDefault="002D14A3" w:rsidP="002D14A3">
      <w:pPr>
        <w:pStyle w:val="NormalWeb"/>
        <w:spacing w:before="0" w:beforeAutospacing="0" w:after="0" w:afterAutospacing="0"/>
        <w:jc w:val="both"/>
        <w:rPr>
          <w:rFonts w:asciiTheme="minorHAnsi" w:hAnsiTheme="minorHAnsi" w:cstheme="minorHAnsi"/>
        </w:rPr>
      </w:pPr>
      <w:r w:rsidRPr="004E6FDA">
        <w:rPr>
          <w:rFonts w:asciiTheme="minorHAnsi" w:hAnsiTheme="minorHAnsi" w:cstheme="minorHAnsi"/>
          <w:color w:val="000000"/>
          <w:sz w:val="22"/>
          <w:szCs w:val="22"/>
        </w:rPr>
        <w:t xml:space="preserve">Please note, it is our normal procedure to request references on shortlisted candidates prior to interview.  And we may consider and interview as applications are received; we have the right to appoint a suitable candidate on receipt of application.  This is policy procedure as we are aware of the competitive market and wish to recruit the correct person.  </w:t>
      </w:r>
      <w:r w:rsidRPr="00B6354D">
        <w:rPr>
          <w:rFonts w:asciiTheme="minorHAnsi" w:hAnsiTheme="minorHAnsi" w:cstheme="minorHAnsi"/>
          <w:b/>
          <w:color w:val="000000"/>
          <w:sz w:val="22"/>
          <w:szCs w:val="22"/>
        </w:rPr>
        <w:t>Submissions from agencies will not be accepted.</w:t>
      </w:r>
    </w:p>
    <w:p w:rsidR="002D14A3" w:rsidRPr="004E6FDA" w:rsidRDefault="002D14A3" w:rsidP="002D14A3">
      <w:pPr>
        <w:pStyle w:val="NormalWeb"/>
        <w:spacing w:before="0" w:beforeAutospacing="0" w:after="0" w:afterAutospacing="0"/>
        <w:jc w:val="both"/>
        <w:rPr>
          <w:rFonts w:asciiTheme="minorHAnsi" w:hAnsiTheme="minorHAnsi" w:cstheme="minorHAnsi"/>
          <w:b/>
          <w:bCs/>
          <w:color w:val="000000"/>
          <w:sz w:val="22"/>
          <w:szCs w:val="22"/>
        </w:rPr>
      </w:pPr>
    </w:p>
    <w:p w:rsidR="002D14A3" w:rsidRPr="004E6FDA" w:rsidRDefault="002D14A3" w:rsidP="002D14A3">
      <w:pPr>
        <w:pStyle w:val="NormalWeb"/>
        <w:spacing w:before="0" w:beforeAutospacing="0" w:after="0" w:afterAutospacing="0"/>
        <w:jc w:val="both"/>
        <w:rPr>
          <w:rFonts w:asciiTheme="minorHAnsi" w:hAnsiTheme="minorHAnsi" w:cstheme="minorHAnsi"/>
        </w:rPr>
      </w:pPr>
      <w:r w:rsidRPr="004E6FDA">
        <w:rPr>
          <w:rFonts w:asciiTheme="minorHAnsi" w:hAnsiTheme="minorHAnsi" w:cstheme="minorHAnsi"/>
          <w:b/>
          <w:bCs/>
          <w:color w:val="000000"/>
          <w:sz w:val="22"/>
          <w:szCs w:val="22"/>
        </w:rPr>
        <w:t>The Interview Process </w:t>
      </w:r>
    </w:p>
    <w:p w:rsidR="002D14A3" w:rsidRPr="004E6FDA" w:rsidRDefault="002D14A3" w:rsidP="002D14A3">
      <w:pPr>
        <w:rPr>
          <w:rFonts w:asciiTheme="minorHAnsi" w:hAnsiTheme="minorHAnsi" w:cstheme="minorHAnsi"/>
        </w:rPr>
      </w:pPr>
    </w:p>
    <w:p w:rsidR="002D14A3" w:rsidRPr="004E6FDA" w:rsidRDefault="002D14A3" w:rsidP="002D14A3">
      <w:pPr>
        <w:pStyle w:val="NormalWeb"/>
        <w:spacing w:before="0" w:beforeAutospacing="0" w:after="0" w:afterAutospacing="0"/>
        <w:jc w:val="both"/>
        <w:rPr>
          <w:rFonts w:asciiTheme="minorHAnsi" w:hAnsiTheme="minorHAnsi" w:cstheme="minorHAnsi"/>
          <w:color w:val="000000"/>
          <w:sz w:val="22"/>
          <w:szCs w:val="22"/>
        </w:rPr>
      </w:pPr>
      <w:r w:rsidRPr="004E6FDA">
        <w:rPr>
          <w:rFonts w:asciiTheme="minorHAnsi" w:hAnsiTheme="minorHAnsi" w:cstheme="minorHAnsi"/>
          <w:color w:val="000000"/>
          <w:sz w:val="22"/>
          <w:szCs w:val="22"/>
        </w:rPr>
        <w:t xml:space="preserve">If selected, the interview process will test and assess your fulfilment of the requirements for this position. As part of this process, you will be expected to teach a class of </w:t>
      </w:r>
      <w:r w:rsidR="00267ED3">
        <w:rPr>
          <w:rFonts w:asciiTheme="minorHAnsi" w:hAnsiTheme="minorHAnsi" w:cstheme="minorHAnsi"/>
          <w:color w:val="000000"/>
          <w:sz w:val="22"/>
          <w:szCs w:val="22"/>
        </w:rPr>
        <w:t>students</w:t>
      </w:r>
      <w:r w:rsidRPr="004E6FDA">
        <w:rPr>
          <w:rFonts w:asciiTheme="minorHAnsi" w:hAnsiTheme="minorHAnsi" w:cstheme="minorHAnsi"/>
          <w:color w:val="000000"/>
          <w:sz w:val="22"/>
          <w:szCs w:val="22"/>
        </w:rPr>
        <w:t xml:space="preserve"> and attend a panel interview. The interview process will include consideration of your suitability to work with children and the interview panel will ask questions on safeguarding children/young people.</w:t>
      </w:r>
    </w:p>
    <w:p w:rsidR="002D0219" w:rsidRPr="004E6FDA" w:rsidRDefault="002D0219" w:rsidP="002D0219">
      <w:pPr>
        <w:pStyle w:val="NormalWeb"/>
        <w:spacing w:before="0" w:beforeAutospacing="0" w:after="0" w:afterAutospacing="0"/>
        <w:jc w:val="both"/>
        <w:rPr>
          <w:rFonts w:asciiTheme="minorHAnsi" w:hAnsiTheme="minorHAnsi" w:cstheme="minorHAnsi"/>
          <w:i/>
          <w:iCs/>
          <w:color w:val="000000"/>
          <w:sz w:val="22"/>
          <w:szCs w:val="22"/>
        </w:rPr>
      </w:pPr>
    </w:p>
    <w:p w:rsidR="004E6FDA" w:rsidRPr="00705C7B" w:rsidRDefault="00DE370F" w:rsidP="00705C7B">
      <w:pPr>
        <w:pStyle w:val="NormalWeb"/>
        <w:spacing w:before="0" w:beforeAutospacing="0" w:after="0" w:afterAutospacing="0"/>
        <w:jc w:val="center"/>
        <w:rPr>
          <w:rFonts w:asciiTheme="minorHAnsi" w:hAnsiTheme="minorHAnsi" w:cstheme="minorHAnsi"/>
          <w:iCs/>
          <w:color w:val="000000"/>
          <w:sz w:val="22"/>
          <w:szCs w:val="22"/>
        </w:rPr>
      </w:pPr>
      <w:r w:rsidRPr="004E6FDA">
        <w:rPr>
          <w:rFonts w:asciiTheme="minorHAnsi" w:hAnsiTheme="minorHAnsi" w:cstheme="minorHAnsi"/>
          <w:i/>
          <w:iCs/>
          <w:color w:val="000000"/>
          <w:sz w:val="22"/>
          <w:szCs w:val="22"/>
        </w:rPr>
        <w:t>We look forward to hearing from you.</w:t>
      </w:r>
      <w:r w:rsidR="004E6FDA" w:rsidRPr="004E6FDA">
        <w:rPr>
          <w:rFonts w:asciiTheme="minorHAnsi" w:hAnsiTheme="minorHAnsi" w:cstheme="minorHAnsi"/>
          <w:b/>
          <w:sz w:val="32"/>
          <w:szCs w:val="32"/>
          <w:u w:val="single"/>
        </w:rPr>
        <w:br w:type="page"/>
      </w:r>
    </w:p>
    <w:p w:rsidR="00643548" w:rsidRPr="00724254" w:rsidRDefault="00643548" w:rsidP="00643548">
      <w:pPr>
        <w:jc w:val="center"/>
        <w:rPr>
          <w:rFonts w:asciiTheme="minorHAnsi" w:hAnsiTheme="minorHAnsi" w:cstheme="minorHAnsi"/>
          <w:b/>
          <w:sz w:val="32"/>
          <w:szCs w:val="32"/>
          <w:u w:val="single"/>
        </w:rPr>
      </w:pPr>
      <w:r w:rsidRPr="00724254">
        <w:rPr>
          <w:rFonts w:asciiTheme="minorHAnsi" w:hAnsiTheme="minorHAnsi" w:cstheme="minorHAnsi"/>
          <w:b/>
          <w:sz w:val="32"/>
          <w:szCs w:val="32"/>
          <w:u w:val="single"/>
        </w:rPr>
        <w:lastRenderedPageBreak/>
        <w:t xml:space="preserve">THE FOREST SCHOOL ACADEMY TRUST </w:t>
      </w:r>
    </w:p>
    <w:p w:rsidR="00643548" w:rsidRPr="00724254" w:rsidRDefault="00DE43EA" w:rsidP="00643548">
      <w:pPr>
        <w:jc w:val="center"/>
        <w:rPr>
          <w:rFonts w:asciiTheme="minorHAnsi" w:hAnsiTheme="minorHAnsi" w:cstheme="minorHAnsi"/>
          <w:b/>
          <w:sz w:val="32"/>
          <w:szCs w:val="32"/>
          <w:u w:val="single"/>
        </w:rPr>
      </w:pPr>
      <w:r w:rsidRPr="00724254">
        <w:rPr>
          <w:rFonts w:asciiTheme="minorHAnsi" w:hAnsiTheme="minorHAnsi" w:cstheme="minorHAnsi"/>
          <w:b/>
          <w:sz w:val="32"/>
          <w:szCs w:val="32"/>
          <w:u w:val="single"/>
        </w:rPr>
        <w:t>HEAD OF YEAR</w:t>
      </w:r>
      <w:r w:rsidR="00643548" w:rsidRPr="00724254">
        <w:rPr>
          <w:rFonts w:asciiTheme="minorHAnsi" w:hAnsiTheme="minorHAnsi" w:cstheme="minorHAnsi"/>
          <w:b/>
          <w:sz w:val="32"/>
          <w:szCs w:val="32"/>
          <w:u w:val="single"/>
        </w:rPr>
        <w:t xml:space="preserve"> JOB DESCRIPTION</w:t>
      </w:r>
    </w:p>
    <w:p w:rsidR="00643548" w:rsidRPr="00724254" w:rsidRDefault="00643548" w:rsidP="00643548">
      <w:pPr>
        <w:rPr>
          <w:rFonts w:asciiTheme="minorHAnsi" w:hAnsiTheme="minorHAnsi" w:cstheme="minorHAnsi"/>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2605"/>
        <w:gridCol w:w="1620"/>
        <w:gridCol w:w="3788"/>
      </w:tblGrid>
      <w:tr w:rsidR="00643548" w:rsidRPr="00724254" w:rsidTr="00293EE2">
        <w:tc>
          <w:tcPr>
            <w:tcW w:w="2301" w:type="dxa"/>
            <w:shd w:val="clear" w:color="auto" w:fill="E6E6E6"/>
          </w:tcPr>
          <w:p w:rsidR="00643548" w:rsidRPr="00724254" w:rsidRDefault="00643548" w:rsidP="00102B52">
            <w:pPr>
              <w:rPr>
                <w:rFonts w:asciiTheme="minorHAnsi" w:hAnsiTheme="minorHAnsi" w:cstheme="minorHAnsi"/>
                <w:b/>
              </w:rPr>
            </w:pPr>
            <w:r w:rsidRPr="00724254">
              <w:rPr>
                <w:rFonts w:asciiTheme="minorHAnsi" w:hAnsiTheme="minorHAnsi" w:cstheme="minorHAnsi"/>
                <w:b/>
              </w:rPr>
              <w:t>Role</w:t>
            </w:r>
          </w:p>
          <w:p w:rsidR="00643548" w:rsidRPr="00724254" w:rsidRDefault="00643548" w:rsidP="00102B52">
            <w:pPr>
              <w:rPr>
                <w:rFonts w:asciiTheme="minorHAnsi" w:hAnsiTheme="minorHAnsi" w:cstheme="minorHAnsi"/>
                <w:b/>
              </w:rPr>
            </w:pPr>
          </w:p>
        </w:tc>
        <w:tc>
          <w:tcPr>
            <w:tcW w:w="2605" w:type="dxa"/>
            <w:shd w:val="clear" w:color="auto" w:fill="auto"/>
          </w:tcPr>
          <w:p w:rsidR="00643548" w:rsidRPr="00724254" w:rsidRDefault="00DE43EA" w:rsidP="00102B52">
            <w:pPr>
              <w:jc w:val="both"/>
              <w:rPr>
                <w:rFonts w:asciiTheme="minorHAnsi" w:hAnsiTheme="minorHAnsi" w:cstheme="minorHAnsi"/>
              </w:rPr>
            </w:pPr>
            <w:r w:rsidRPr="00724254">
              <w:rPr>
                <w:rFonts w:asciiTheme="minorHAnsi" w:hAnsiTheme="minorHAnsi" w:cstheme="minorHAnsi"/>
              </w:rPr>
              <w:t>Head of year</w:t>
            </w:r>
          </w:p>
        </w:tc>
        <w:tc>
          <w:tcPr>
            <w:tcW w:w="1620" w:type="dxa"/>
            <w:shd w:val="clear" w:color="auto" w:fill="E6E6E6"/>
          </w:tcPr>
          <w:p w:rsidR="00643548" w:rsidRPr="00724254" w:rsidRDefault="00643548" w:rsidP="00102B52">
            <w:pPr>
              <w:jc w:val="both"/>
              <w:rPr>
                <w:rFonts w:asciiTheme="minorHAnsi" w:hAnsiTheme="minorHAnsi" w:cstheme="minorHAnsi"/>
                <w:b/>
              </w:rPr>
            </w:pPr>
            <w:r w:rsidRPr="00724254">
              <w:rPr>
                <w:rFonts w:asciiTheme="minorHAnsi" w:hAnsiTheme="minorHAnsi" w:cstheme="minorHAnsi"/>
                <w:b/>
              </w:rPr>
              <w:t>Reports to</w:t>
            </w:r>
          </w:p>
        </w:tc>
        <w:tc>
          <w:tcPr>
            <w:tcW w:w="3788" w:type="dxa"/>
            <w:shd w:val="clear" w:color="auto" w:fill="auto"/>
          </w:tcPr>
          <w:p w:rsidR="00643548" w:rsidRPr="00724254" w:rsidRDefault="00DE43EA" w:rsidP="00102B52">
            <w:pPr>
              <w:jc w:val="both"/>
              <w:rPr>
                <w:rFonts w:asciiTheme="minorHAnsi" w:hAnsiTheme="minorHAnsi" w:cstheme="minorHAnsi"/>
              </w:rPr>
            </w:pPr>
            <w:r w:rsidRPr="00724254">
              <w:rPr>
                <w:rFonts w:asciiTheme="minorHAnsi" w:hAnsiTheme="minorHAnsi" w:cstheme="minorHAnsi"/>
              </w:rPr>
              <w:t xml:space="preserve">Assistant </w:t>
            </w:r>
            <w:proofErr w:type="spellStart"/>
            <w:r w:rsidRPr="00724254">
              <w:rPr>
                <w:rFonts w:asciiTheme="minorHAnsi" w:hAnsiTheme="minorHAnsi" w:cstheme="minorHAnsi"/>
              </w:rPr>
              <w:t>Headteacher</w:t>
            </w:r>
            <w:proofErr w:type="spellEnd"/>
          </w:p>
        </w:tc>
      </w:tr>
      <w:tr w:rsidR="00643548" w:rsidRPr="00724254" w:rsidTr="00293EE2">
        <w:tc>
          <w:tcPr>
            <w:tcW w:w="2301" w:type="dxa"/>
            <w:shd w:val="clear" w:color="auto" w:fill="E6E6E6"/>
          </w:tcPr>
          <w:p w:rsidR="00643548" w:rsidRPr="00724254" w:rsidRDefault="00DE43EA" w:rsidP="00DE43EA">
            <w:pPr>
              <w:rPr>
                <w:rFonts w:asciiTheme="minorHAnsi" w:hAnsiTheme="minorHAnsi" w:cstheme="minorHAnsi"/>
                <w:b/>
              </w:rPr>
            </w:pPr>
            <w:r w:rsidRPr="00724254">
              <w:rPr>
                <w:rFonts w:asciiTheme="minorHAnsi" w:hAnsiTheme="minorHAnsi" w:cstheme="minorHAnsi"/>
                <w:b/>
              </w:rPr>
              <w:t>Strategic Management</w:t>
            </w:r>
          </w:p>
        </w:tc>
        <w:tc>
          <w:tcPr>
            <w:tcW w:w="8013" w:type="dxa"/>
            <w:gridSpan w:val="3"/>
            <w:shd w:val="clear" w:color="auto" w:fill="auto"/>
          </w:tcPr>
          <w:p w:rsidR="00DE43EA" w:rsidRPr="00724254" w:rsidRDefault="00DE43EA" w:rsidP="00DE43EA">
            <w:pPr>
              <w:numPr>
                <w:ilvl w:val="0"/>
                <w:numId w:val="7"/>
              </w:numPr>
              <w:spacing w:after="12" w:line="248" w:lineRule="auto"/>
              <w:ind w:right="31" w:hanging="360"/>
              <w:rPr>
                <w:rFonts w:asciiTheme="minorHAnsi" w:hAnsiTheme="minorHAnsi" w:cstheme="minorHAnsi"/>
              </w:rPr>
            </w:pPr>
            <w:r w:rsidRPr="00724254">
              <w:rPr>
                <w:rFonts w:asciiTheme="minorHAnsi" w:hAnsiTheme="minorHAnsi" w:cstheme="minorHAnsi"/>
              </w:rPr>
              <w:t>Working with the senior leadership team in securing the strategic vision for the year group.</w:t>
            </w:r>
          </w:p>
          <w:p w:rsidR="00DE43EA" w:rsidRPr="00724254" w:rsidRDefault="00DE43EA" w:rsidP="00DE43EA">
            <w:pPr>
              <w:numPr>
                <w:ilvl w:val="0"/>
                <w:numId w:val="7"/>
              </w:numPr>
              <w:spacing w:after="12" w:line="248" w:lineRule="auto"/>
              <w:ind w:right="31" w:hanging="360"/>
              <w:rPr>
                <w:rFonts w:asciiTheme="minorHAnsi" w:hAnsiTheme="minorHAnsi" w:cstheme="minorHAnsi"/>
              </w:rPr>
            </w:pPr>
            <w:r w:rsidRPr="00724254">
              <w:rPr>
                <w:rFonts w:asciiTheme="minorHAnsi" w:hAnsiTheme="minorHAnsi" w:cstheme="minorHAnsi"/>
              </w:rPr>
              <w:t>Securing the achievement of Key Performance Targets identified in the school strategic plan for the year group.</w:t>
            </w:r>
          </w:p>
          <w:p w:rsidR="00DE43EA" w:rsidRPr="00724254" w:rsidRDefault="00DE43EA" w:rsidP="00DE43EA">
            <w:pPr>
              <w:numPr>
                <w:ilvl w:val="0"/>
                <w:numId w:val="7"/>
              </w:numPr>
              <w:spacing w:after="39" w:line="248" w:lineRule="auto"/>
              <w:ind w:right="31" w:hanging="360"/>
              <w:rPr>
                <w:rFonts w:asciiTheme="minorHAnsi" w:hAnsiTheme="minorHAnsi" w:cstheme="minorHAnsi"/>
              </w:rPr>
            </w:pPr>
            <w:r w:rsidRPr="00724254">
              <w:rPr>
                <w:rFonts w:asciiTheme="minorHAnsi" w:hAnsiTheme="minorHAnsi" w:cstheme="minorHAnsi"/>
              </w:rPr>
              <w:t>Ensuring that school systems and accountabilities are delivered according to the key principles of our ethos of ‘ASPIRE’; Aspiring, Safe, Prepared, Independent, Respectful and Excellent.</w:t>
            </w:r>
          </w:p>
          <w:p w:rsidR="00DE43EA" w:rsidRPr="00724254" w:rsidRDefault="00DE43EA" w:rsidP="00DE43EA">
            <w:pPr>
              <w:numPr>
                <w:ilvl w:val="0"/>
                <w:numId w:val="7"/>
              </w:numPr>
              <w:spacing w:after="12" w:line="248" w:lineRule="auto"/>
              <w:ind w:right="31" w:hanging="360"/>
              <w:rPr>
                <w:rFonts w:asciiTheme="minorHAnsi" w:hAnsiTheme="minorHAnsi" w:cstheme="minorHAnsi"/>
                <w:b/>
              </w:rPr>
            </w:pPr>
            <w:r w:rsidRPr="00724254">
              <w:rPr>
                <w:rFonts w:asciiTheme="minorHAnsi" w:hAnsiTheme="minorHAnsi" w:cstheme="minorHAnsi"/>
              </w:rPr>
              <w:t xml:space="preserve">Planning and delivering school policies in key areas. </w:t>
            </w:r>
          </w:p>
          <w:p w:rsidR="00643548" w:rsidRPr="00724254" w:rsidRDefault="00DE43EA" w:rsidP="00F9576F">
            <w:pPr>
              <w:numPr>
                <w:ilvl w:val="0"/>
                <w:numId w:val="7"/>
              </w:numPr>
              <w:spacing w:after="12" w:line="248" w:lineRule="auto"/>
              <w:ind w:right="31" w:hanging="360"/>
              <w:rPr>
                <w:rFonts w:asciiTheme="minorHAnsi" w:hAnsiTheme="minorHAnsi" w:cstheme="minorHAnsi"/>
                <w:b/>
              </w:rPr>
            </w:pPr>
            <w:r w:rsidRPr="00724254">
              <w:rPr>
                <w:rFonts w:asciiTheme="minorHAnsi" w:hAnsiTheme="minorHAnsi" w:cstheme="minorHAnsi"/>
              </w:rPr>
              <w:t>To provide strategic leadership on areas of responsibility for the annual process of the SEF and periodic school improvement plan creation and monitoring.</w:t>
            </w:r>
          </w:p>
        </w:tc>
      </w:tr>
      <w:tr w:rsidR="00DE43EA" w:rsidRPr="00724254" w:rsidTr="00293EE2">
        <w:tc>
          <w:tcPr>
            <w:tcW w:w="2301" w:type="dxa"/>
            <w:shd w:val="clear" w:color="auto" w:fill="E6E6E6"/>
          </w:tcPr>
          <w:p w:rsidR="00DE43EA" w:rsidRPr="00724254" w:rsidRDefault="00DE43EA" w:rsidP="00DE43EA">
            <w:pPr>
              <w:jc w:val="both"/>
              <w:rPr>
                <w:rFonts w:asciiTheme="minorHAnsi" w:hAnsiTheme="minorHAnsi" w:cstheme="minorHAnsi"/>
                <w:b/>
              </w:rPr>
            </w:pPr>
            <w:r w:rsidRPr="00724254">
              <w:rPr>
                <w:rFonts w:asciiTheme="minorHAnsi" w:hAnsiTheme="minorHAnsi" w:cstheme="minorHAnsi"/>
                <w:b/>
              </w:rPr>
              <w:t>Accountability</w:t>
            </w:r>
          </w:p>
        </w:tc>
        <w:tc>
          <w:tcPr>
            <w:tcW w:w="8013" w:type="dxa"/>
            <w:gridSpan w:val="3"/>
            <w:shd w:val="clear" w:color="auto" w:fill="auto"/>
          </w:tcPr>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Working in accordance with statutory policies. </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Liaising with officers, inspectors and other outside agencies. </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lead the pastoral care of the year group.</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Developing relationships between the school and its local community. </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Being accountable for the delivery of key strategic objectives of the year group and the delivery of agreed objectives as determined in negotiation with the </w:t>
            </w:r>
            <w:proofErr w:type="spellStart"/>
            <w:r w:rsidRPr="00724254">
              <w:rPr>
                <w:rFonts w:asciiTheme="minorHAnsi" w:hAnsiTheme="minorHAnsi" w:cstheme="minorHAnsi"/>
              </w:rPr>
              <w:t>Headteacher</w:t>
            </w:r>
            <w:proofErr w:type="spellEnd"/>
            <w:r w:rsidRPr="00724254">
              <w:rPr>
                <w:rFonts w:asciiTheme="minorHAnsi" w:hAnsiTheme="minorHAnsi" w:cstheme="minorHAnsi"/>
              </w:rPr>
              <w:t xml:space="preserve"> and the Senior Leadership Team as a whole.</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establish a well formed vision and identity for the year group and to model this vision through words, actions and relationships with students and parents.</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be accountable for academic progress of all students in the year group.</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promote and encourage high expectations and high achievements at all times.</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promote and role model and awareness and acceptance of accountability across staff and students in the year group.</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To ensure equal access to the curriculum for all students and plan for and support the progression of students into the next stage of their progression. </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Contribute to and support whole school policies in support of student achievement, development and welfare.</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build, develop and use effective communication strategies across the year group.</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be always mindful of the personal developments of the students in the year group.</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be always mindful of the personal developments of the students in the year group.</w:t>
            </w:r>
          </w:p>
        </w:tc>
      </w:tr>
      <w:tr w:rsidR="00DE43EA" w:rsidRPr="00724254" w:rsidTr="00293EE2">
        <w:tc>
          <w:tcPr>
            <w:tcW w:w="2301" w:type="dxa"/>
            <w:tcBorders>
              <w:top w:val="single" w:sz="4" w:space="0" w:color="auto"/>
              <w:left w:val="single" w:sz="4" w:space="0" w:color="auto"/>
              <w:bottom w:val="single" w:sz="4" w:space="0" w:color="auto"/>
              <w:right w:val="single" w:sz="4" w:space="0" w:color="auto"/>
            </w:tcBorders>
            <w:shd w:val="clear" w:color="auto" w:fill="E6E6E6"/>
          </w:tcPr>
          <w:p w:rsidR="00F9576F" w:rsidRPr="00724254" w:rsidRDefault="00F9576F" w:rsidP="00102B52">
            <w:pPr>
              <w:jc w:val="both"/>
              <w:rPr>
                <w:rFonts w:asciiTheme="minorHAnsi" w:hAnsiTheme="minorHAnsi" w:cstheme="minorHAnsi"/>
                <w:b/>
              </w:rPr>
            </w:pPr>
            <w:r w:rsidRPr="00724254">
              <w:rPr>
                <w:rFonts w:asciiTheme="minorHAnsi" w:hAnsiTheme="minorHAnsi" w:cstheme="minorHAnsi"/>
                <w:b/>
              </w:rPr>
              <w:t xml:space="preserve">Leadership </w:t>
            </w:r>
          </w:p>
          <w:p w:rsidR="00F9576F" w:rsidRPr="00724254" w:rsidRDefault="00F9576F" w:rsidP="00102B52">
            <w:pPr>
              <w:jc w:val="both"/>
              <w:rPr>
                <w:rFonts w:asciiTheme="minorHAnsi" w:hAnsiTheme="minorHAnsi" w:cstheme="minorHAnsi"/>
                <w:b/>
              </w:rPr>
            </w:pPr>
            <w:r w:rsidRPr="00724254">
              <w:rPr>
                <w:rFonts w:asciiTheme="minorHAnsi" w:hAnsiTheme="minorHAnsi" w:cstheme="minorHAnsi"/>
                <w:b/>
              </w:rPr>
              <w:t>And Management</w:t>
            </w:r>
          </w:p>
          <w:p w:rsidR="00DE43EA" w:rsidRPr="00724254" w:rsidRDefault="00DE43EA" w:rsidP="00102B52">
            <w:pPr>
              <w:jc w:val="both"/>
              <w:rPr>
                <w:rFonts w:asciiTheme="minorHAnsi" w:hAnsiTheme="minorHAnsi" w:cstheme="minorHAnsi"/>
                <w:b/>
              </w:rPr>
            </w:pPr>
            <w:r w:rsidRPr="00724254">
              <w:rPr>
                <w:rFonts w:asciiTheme="minorHAnsi" w:hAnsiTheme="minorHAnsi" w:cstheme="minorHAnsi"/>
                <w:b/>
              </w:rPr>
              <w:t>of People</w:t>
            </w:r>
          </w:p>
        </w:tc>
        <w:tc>
          <w:tcPr>
            <w:tcW w:w="8013" w:type="dxa"/>
            <w:gridSpan w:val="3"/>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Lead by example and be proactive in the implementation of the school’s policies.</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use data to lead on robust conversation in line management structure offering support and challenge.</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Lead a team of tutors and deputy head of year in monitoring and supporting the academic, personal and social development of students within a year group to ensure student’s wellbeing and progression.</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To negotiate access to in-house and external sources of support and guidance where needed to ensure the academic, personal and social needs of the individual student are met.</w:t>
            </w:r>
          </w:p>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lastRenderedPageBreak/>
              <w:t>To work collaboratively with support staff in identifying, investigating and resolving barriers to student’s learning across more than one subject.</w:t>
            </w:r>
          </w:p>
          <w:p w:rsidR="00DE43EA" w:rsidRPr="00724254" w:rsidRDefault="00DE43EA" w:rsidP="00DE43EA">
            <w:pPr>
              <w:spacing w:after="12" w:line="248" w:lineRule="auto"/>
              <w:ind w:left="588" w:right="31" w:hanging="427"/>
              <w:rPr>
                <w:rFonts w:asciiTheme="minorHAnsi" w:hAnsiTheme="minorHAnsi" w:cstheme="minorHAnsi"/>
              </w:rPr>
            </w:pPr>
          </w:p>
        </w:tc>
      </w:tr>
      <w:tr w:rsidR="00DE43EA" w:rsidRPr="00724254" w:rsidTr="00293EE2">
        <w:tc>
          <w:tcPr>
            <w:tcW w:w="2301" w:type="dxa"/>
            <w:tcBorders>
              <w:top w:val="single" w:sz="4" w:space="0" w:color="auto"/>
              <w:left w:val="single" w:sz="4" w:space="0" w:color="auto"/>
              <w:bottom w:val="single" w:sz="4" w:space="0" w:color="auto"/>
              <w:right w:val="single" w:sz="4" w:space="0" w:color="auto"/>
            </w:tcBorders>
            <w:shd w:val="clear" w:color="auto" w:fill="E6E6E6"/>
          </w:tcPr>
          <w:p w:rsidR="00DE43EA" w:rsidRPr="00724254" w:rsidRDefault="00DE43EA" w:rsidP="00DE43EA">
            <w:pPr>
              <w:ind w:right="31"/>
              <w:rPr>
                <w:rFonts w:asciiTheme="minorHAnsi" w:hAnsiTheme="minorHAnsi" w:cstheme="minorHAnsi"/>
                <w:b/>
              </w:rPr>
            </w:pPr>
            <w:r w:rsidRPr="00724254">
              <w:rPr>
                <w:rFonts w:asciiTheme="minorHAnsi" w:hAnsiTheme="minorHAnsi" w:cstheme="minorHAnsi"/>
                <w:b/>
              </w:rPr>
              <w:lastRenderedPageBreak/>
              <w:t>Specific responsibility for the strategic leadership of the following areas:</w:t>
            </w:r>
          </w:p>
        </w:tc>
        <w:tc>
          <w:tcPr>
            <w:tcW w:w="8013" w:type="dxa"/>
            <w:gridSpan w:val="3"/>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Ensuring high quality communication and contribute to parental satisfaction ratings. </w:t>
            </w:r>
          </w:p>
          <w:p w:rsidR="00DE43EA" w:rsidRPr="00724254" w:rsidRDefault="00DE43EA" w:rsidP="00DE43EA">
            <w:pPr>
              <w:numPr>
                <w:ilvl w:val="0"/>
                <w:numId w:val="8"/>
              </w:numPr>
              <w:spacing w:after="38" w:line="248" w:lineRule="auto"/>
              <w:ind w:right="31" w:hanging="427"/>
              <w:rPr>
                <w:rFonts w:asciiTheme="minorHAnsi" w:hAnsiTheme="minorHAnsi" w:cstheme="minorHAnsi"/>
              </w:rPr>
            </w:pPr>
            <w:r w:rsidRPr="00724254">
              <w:rPr>
                <w:rFonts w:asciiTheme="minorHAnsi" w:hAnsiTheme="minorHAnsi" w:cstheme="minorHAnsi"/>
              </w:rPr>
              <w:t>The development and implementation of innovative systems for monitoring, recording and evaluating the quality and effectiveness of the year group.</w:t>
            </w:r>
          </w:p>
          <w:p w:rsidR="00DE43EA" w:rsidRPr="00724254" w:rsidRDefault="00DE43EA" w:rsidP="00DE43EA">
            <w:pPr>
              <w:numPr>
                <w:ilvl w:val="0"/>
                <w:numId w:val="8"/>
              </w:numPr>
              <w:spacing w:after="38" w:line="248" w:lineRule="auto"/>
              <w:ind w:right="31" w:hanging="427"/>
              <w:rPr>
                <w:rFonts w:asciiTheme="minorHAnsi" w:hAnsiTheme="minorHAnsi" w:cstheme="minorHAnsi"/>
              </w:rPr>
            </w:pPr>
            <w:r w:rsidRPr="00724254">
              <w:rPr>
                <w:rFonts w:asciiTheme="minorHAnsi" w:hAnsiTheme="minorHAnsi" w:cstheme="minorHAnsi"/>
              </w:rPr>
              <w:t>In collaboration with the Senior Leadership Team you will contribute to a raising standards intervention programme to address gaps in learning and achievement as they arise.</w:t>
            </w:r>
          </w:p>
        </w:tc>
      </w:tr>
      <w:tr w:rsidR="00DE43EA" w:rsidRPr="00724254" w:rsidTr="00293EE2">
        <w:tc>
          <w:tcPr>
            <w:tcW w:w="2301" w:type="dxa"/>
            <w:tcBorders>
              <w:top w:val="single" w:sz="4" w:space="0" w:color="auto"/>
              <w:left w:val="single" w:sz="4" w:space="0" w:color="auto"/>
              <w:bottom w:val="single" w:sz="4" w:space="0" w:color="auto"/>
              <w:right w:val="single" w:sz="4" w:space="0" w:color="auto"/>
            </w:tcBorders>
            <w:shd w:val="clear" w:color="auto" w:fill="E6E6E6"/>
          </w:tcPr>
          <w:p w:rsidR="00DE43EA" w:rsidRPr="00724254" w:rsidRDefault="00DE43EA" w:rsidP="00102B52">
            <w:pPr>
              <w:ind w:right="31"/>
              <w:rPr>
                <w:rFonts w:asciiTheme="minorHAnsi" w:hAnsiTheme="minorHAnsi" w:cstheme="minorHAnsi"/>
                <w:b/>
              </w:rPr>
            </w:pPr>
            <w:r w:rsidRPr="00724254">
              <w:rPr>
                <w:rFonts w:asciiTheme="minorHAnsi" w:hAnsiTheme="minorHAnsi" w:cstheme="minorHAnsi"/>
                <w:b/>
              </w:rPr>
              <w:t>Additional generic responsibilities:</w:t>
            </w:r>
          </w:p>
        </w:tc>
        <w:tc>
          <w:tcPr>
            <w:tcW w:w="8013" w:type="dxa"/>
            <w:gridSpan w:val="3"/>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DE43EA">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Taking a lead in creating a positive, inclusive climate, that carries the school’s vision forward with the school and year team.</w:t>
            </w:r>
          </w:p>
          <w:p w:rsidR="00DE43EA" w:rsidRPr="00724254" w:rsidRDefault="00DE43EA" w:rsidP="00DE43EA">
            <w:pPr>
              <w:numPr>
                <w:ilvl w:val="0"/>
                <w:numId w:val="8"/>
              </w:numPr>
              <w:spacing w:after="38" w:line="248" w:lineRule="auto"/>
              <w:ind w:right="31" w:hanging="427"/>
              <w:rPr>
                <w:rFonts w:asciiTheme="minorHAnsi" w:hAnsiTheme="minorHAnsi" w:cstheme="minorHAnsi"/>
              </w:rPr>
            </w:pPr>
            <w:r w:rsidRPr="00724254">
              <w:rPr>
                <w:rFonts w:asciiTheme="minorHAnsi" w:hAnsiTheme="minorHAnsi" w:cstheme="minorHAnsi"/>
              </w:rPr>
              <w:t xml:space="preserve">Be aware of the diversity, values and experience of the school community and challenge inequality wherever it exists. </w:t>
            </w:r>
          </w:p>
          <w:p w:rsidR="00F9576F" w:rsidRPr="00724254" w:rsidRDefault="00DE43EA" w:rsidP="00F9576F">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The post-holder must also: </w:t>
            </w:r>
          </w:p>
          <w:p w:rsidR="00F9576F" w:rsidRPr="00724254" w:rsidRDefault="00DE43EA" w:rsidP="00F9576F">
            <w:pPr>
              <w:numPr>
                <w:ilvl w:val="0"/>
                <w:numId w:val="8"/>
              </w:numPr>
              <w:spacing w:after="12" w:line="248" w:lineRule="auto"/>
              <w:ind w:right="31" w:hanging="427"/>
              <w:rPr>
                <w:rFonts w:asciiTheme="minorHAnsi" w:hAnsiTheme="minorHAnsi" w:cstheme="minorHAnsi"/>
              </w:rPr>
            </w:pPr>
            <w:proofErr w:type="spellStart"/>
            <w:r w:rsidRPr="00724254">
              <w:rPr>
                <w:rFonts w:asciiTheme="minorHAnsi" w:hAnsiTheme="minorHAnsi" w:cstheme="minorHAnsi"/>
              </w:rPr>
              <w:t>Fulfill</w:t>
            </w:r>
            <w:proofErr w:type="spellEnd"/>
            <w:r w:rsidRPr="00724254">
              <w:rPr>
                <w:rFonts w:asciiTheme="minorHAnsi" w:hAnsiTheme="minorHAnsi" w:cstheme="minorHAnsi"/>
              </w:rPr>
              <w:t xml:space="preserve"> a negotiated teaching commitment and be an excellent classroom practitioner. </w:t>
            </w:r>
          </w:p>
          <w:p w:rsidR="00F9576F" w:rsidRPr="00724254" w:rsidRDefault="00DE43EA" w:rsidP="00F9576F">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Conduct assemblies and detentions as designated by the </w:t>
            </w:r>
            <w:proofErr w:type="spellStart"/>
            <w:r w:rsidRPr="00724254">
              <w:rPr>
                <w:rFonts w:asciiTheme="minorHAnsi" w:hAnsiTheme="minorHAnsi" w:cstheme="minorHAnsi"/>
              </w:rPr>
              <w:t>Headteacher</w:t>
            </w:r>
            <w:proofErr w:type="spellEnd"/>
            <w:r w:rsidRPr="00724254">
              <w:rPr>
                <w:rFonts w:asciiTheme="minorHAnsi" w:hAnsiTheme="minorHAnsi" w:cstheme="minorHAnsi"/>
              </w:rPr>
              <w:t xml:space="preserve">. </w:t>
            </w:r>
          </w:p>
          <w:p w:rsidR="00F9576F" w:rsidRPr="00724254" w:rsidRDefault="00DE43EA" w:rsidP="00F9576F">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Support extended day activities to enhance student learning experiences. </w:t>
            </w:r>
          </w:p>
          <w:p w:rsidR="00F9576F" w:rsidRPr="00724254" w:rsidRDefault="00DE43EA" w:rsidP="00F9576F">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Fulfil the role of a student mentor if required. </w:t>
            </w:r>
          </w:p>
          <w:p w:rsidR="00DE43EA" w:rsidRPr="00724254" w:rsidRDefault="00DE43EA" w:rsidP="00F9576F">
            <w:pPr>
              <w:numPr>
                <w:ilvl w:val="0"/>
                <w:numId w:val="8"/>
              </w:numPr>
              <w:spacing w:after="12" w:line="248" w:lineRule="auto"/>
              <w:ind w:right="31" w:hanging="427"/>
              <w:rPr>
                <w:rFonts w:asciiTheme="minorHAnsi" w:hAnsiTheme="minorHAnsi" w:cstheme="minorHAnsi"/>
              </w:rPr>
            </w:pPr>
            <w:r w:rsidRPr="00724254">
              <w:rPr>
                <w:rFonts w:asciiTheme="minorHAnsi" w:hAnsiTheme="minorHAnsi" w:cstheme="minorHAnsi"/>
              </w:rPr>
              <w:t xml:space="preserve">Adhere at all times to professional business standards of dress, courtesy and efficiency in line with the ethos and specialism of the school. </w:t>
            </w:r>
          </w:p>
        </w:tc>
      </w:tr>
      <w:tr w:rsidR="00DE43EA" w:rsidRPr="00724254" w:rsidTr="00293EE2">
        <w:tc>
          <w:tcPr>
            <w:tcW w:w="2301" w:type="dxa"/>
            <w:tcBorders>
              <w:top w:val="single" w:sz="4" w:space="0" w:color="auto"/>
              <w:left w:val="single" w:sz="4" w:space="0" w:color="auto"/>
              <w:bottom w:val="single" w:sz="4" w:space="0" w:color="auto"/>
              <w:right w:val="single" w:sz="4" w:space="0" w:color="auto"/>
            </w:tcBorders>
            <w:shd w:val="clear" w:color="auto" w:fill="E6E6E6"/>
          </w:tcPr>
          <w:p w:rsidR="00DE43EA" w:rsidRPr="00724254" w:rsidRDefault="00DE43EA" w:rsidP="00102B52">
            <w:pPr>
              <w:ind w:right="31"/>
              <w:rPr>
                <w:rFonts w:asciiTheme="minorHAnsi" w:hAnsiTheme="minorHAnsi" w:cstheme="minorHAnsi"/>
                <w:b/>
              </w:rPr>
            </w:pPr>
            <w:r w:rsidRPr="00724254">
              <w:rPr>
                <w:rFonts w:asciiTheme="minorHAnsi" w:hAnsiTheme="minorHAnsi" w:cstheme="minorHAnsi"/>
                <w:b/>
              </w:rPr>
              <w:t>Standards/Quality Assurance and additional responsibilities</w:t>
            </w:r>
            <w:r w:rsidR="00F9576F" w:rsidRPr="00724254">
              <w:rPr>
                <w:rFonts w:asciiTheme="minorHAnsi" w:hAnsiTheme="minorHAnsi" w:cstheme="minorHAnsi"/>
                <w:b/>
              </w:rPr>
              <w:t>:</w:t>
            </w:r>
          </w:p>
        </w:tc>
        <w:tc>
          <w:tcPr>
            <w:tcW w:w="8013" w:type="dxa"/>
            <w:gridSpan w:val="3"/>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DE43EA">
            <w:pPr>
              <w:numPr>
                <w:ilvl w:val="0"/>
                <w:numId w:val="8"/>
              </w:numPr>
              <w:spacing w:after="12" w:line="248" w:lineRule="auto"/>
              <w:ind w:right="31" w:hanging="360"/>
              <w:rPr>
                <w:rFonts w:asciiTheme="minorHAnsi" w:hAnsiTheme="minorHAnsi" w:cstheme="minorHAnsi"/>
              </w:rPr>
            </w:pPr>
            <w:r w:rsidRPr="00724254">
              <w:rPr>
                <w:rFonts w:asciiTheme="minorHAnsi" w:hAnsiTheme="minorHAnsi" w:cstheme="minorHAnsi"/>
              </w:rPr>
              <w:t>Attend and participate in open evenings and student performances.</w:t>
            </w:r>
            <w:r w:rsidRPr="00724254">
              <w:rPr>
                <w:rFonts w:asciiTheme="minorHAnsi" w:hAnsiTheme="minorHAnsi" w:cstheme="minorHAnsi"/>
                <w:b/>
              </w:rPr>
              <w:t xml:space="preserve"> </w:t>
            </w:r>
          </w:p>
          <w:p w:rsidR="00DE43EA" w:rsidRPr="00724254" w:rsidRDefault="00DE43EA" w:rsidP="00DE43EA">
            <w:pPr>
              <w:numPr>
                <w:ilvl w:val="0"/>
                <w:numId w:val="8"/>
              </w:numPr>
              <w:spacing w:after="12" w:line="248" w:lineRule="auto"/>
              <w:ind w:right="31" w:hanging="360"/>
              <w:rPr>
                <w:rFonts w:asciiTheme="minorHAnsi" w:hAnsiTheme="minorHAnsi" w:cstheme="minorHAnsi"/>
              </w:rPr>
            </w:pPr>
            <w:r w:rsidRPr="00724254">
              <w:rPr>
                <w:rFonts w:asciiTheme="minorHAnsi" w:hAnsiTheme="minorHAnsi" w:cstheme="minorHAnsi"/>
              </w:rPr>
              <w:t>Uphold the school’s behaviour code and uniform regulations.</w:t>
            </w:r>
            <w:r w:rsidRPr="00724254">
              <w:rPr>
                <w:rFonts w:asciiTheme="minorHAnsi" w:hAnsiTheme="minorHAnsi" w:cstheme="minorHAnsi"/>
                <w:b/>
              </w:rPr>
              <w:t xml:space="preserve"> </w:t>
            </w:r>
          </w:p>
          <w:p w:rsidR="00DE43EA" w:rsidRPr="00724254" w:rsidRDefault="00DE43EA" w:rsidP="00DE43EA">
            <w:pPr>
              <w:numPr>
                <w:ilvl w:val="0"/>
                <w:numId w:val="8"/>
              </w:numPr>
              <w:spacing w:after="12" w:line="248" w:lineRule="auto"/>
              <w:ind w:right="31" w:hanging="360"/>
              <w:rPr>
                <w:rFonts w:asciiTheme="minorHAnsi" w:hAnsiTheme="minorHAnsi" w:cstheme="minorHAnsi"/>
              </w:rPr>
            </w:pPr>
            <w:r w:rsidRPr="00724254">
              <w:rPr>
                <w:rFonts w:asciiTheme="minorHAnsi" w:hAnsiTheme="minorHAnsi" w:cstheme="minorHAnsi"/>
              </w:rPr>
              <w:t>Participate in staff training and development.</w:t>
            </w:r>
            <w:r w:rsidRPr="00724254">
              <w:rPr>
                <w:rFonts w:asciiTheme="minorHAnsi" w:hAnsiTheme="minorHAnsi" w:cstheme="minorHAnsi"/>
                <w:b/>
              </w:rPr>
              <w:t xml:space="preserve"> </w:t>
            </w:r>
          </w:p>
          <w:p w:rsidR="00DE43EA" w:rsidRPr="00724254" w:rsidRDefault="00DE43EA" w:rsidP="00F9576F">
            <w:pPr>
              <w:numPr>
                <w:ilvl w:val="0"/>
                <w:numId w:val="8"/>
              </w:numPr>
              <w:spacing w:after="12" w:line="248" w:lineRule="auto"/>
              <w:ind w:right="31" w:hanging="360"/>
              <w:rPr>
                <w:rFonts w:asciiTheme="minorHAnsi" w:hAnsiTheme="minorHAnsi" w:cstheme="minorHAnsi"/>
              </w:rPr>
            </w:pPr>
            <w:r w:rsidRPr="00724254">
              <w:rPr>
                <w:rFonts w:asciiTheme="minorHAnsi" w:hAnsiTheme="minorHAnsi" w:cstheme="minorHAnsi"/>
              </w:rPr>
              <w:t>Develop links with trustees and neighbouring schools/academies.</w:t>
            </w:r>
            <w:r w:rsidRPr="00724254">
              <w:rPr>
                <w:rFonts w:asciiTheme="minorHAnsi" w:hAnsiTheme="minorHAnsi" w:cstheme="minorHAnsi"/>
                <w:b/>
              </w:rPr>
              <w:t xml:space="preserve"> </w:t>
            </w:r>
          </w:p>
        </w:tc>
      </w:tr>
      <w:tr w:rsidR="00DE43EA" w:rsidRPr="00724254" w:rsidTr="00293EE2">
        <w:tc>
          <w:tcPr>
            <w:tcW w:w="2301" w:type="dxa"/>
            <w:tcBorders>
              <w:top w:val="single" w:sz="4" w:space="0" w:color="auto"/>
              <w:left w:val="single" w:sz="4" w:space="0" w:color="auto"/>
              <w:bottom w:val="single" w:sz="4" w:space="0" w:color="auto"/>
              <w:right w:val="single" w:sz="4" w:space="0" w:color="auto"/>
            </w:tcBorders>
            <w:shd w:val="clear" w:color="auto" w:fill="E6E6E6"/>
          </w:tcPr>
          <w:p w:rsidR="00DE43EA" w:rsidRPr="00724254" w:rsidRDefault="00DE43EA" w:rsidP="00DE43EA">
            <w:pPr>
              <w:ind w:right="31"/>
              <w:rPr>
                <w:rFonts w:asciiTheme="minorHAnsi" w:hAnsiTheme="minorHAnsi" w:cstheme="minorHAnsi"/>
                <w:b/>
              </w:rPr>
            </w:pPr>
            <w:r w:rsidRPr="00724254">
              <w:rPr>
                <w:rFonts w:asciiTheme="minorHAnsi" w:hAnsiTheme="minorHAnsi" w:cstheme="minorHAnsi"/>
                <w:b/>
              </w:rPr>
              <w:t>Key organisational objectives</w:t>
            </w:r>
          </w:p>
        </w:tc>
        <w:tc>
          <w:tcPr>
            <w:tcW w:w="8013" w:type="dxa"/>
            <w:gridSpan w:val="3"/>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DE43EA">
            <w:pPr>
              <w:ind w:left="171" w:right="31"/>
              <w:rPr>
                <w:rFonts w:asciiTheme="minorHAnsi" w:hAnsiTheme="minorHAnsi" w:cstheme="minorHAnsi"/>
              </w:rPr>
            </w:pPr>
            <w:r w:rsidRPr="00724254">
              <w:rPr>
                <w:rFonts w:asciiTheme="minorHAnsi" w:hAnsiTheme="minorHAnsi" w:cstheme="minorHAnsi"/>
              </w:rPr>
              <w:t xml:space="preserve">The post-holder will contribute to the school’s objectives in service delivery by: </w:t>
            </w:r>
          </w:p>
          <w:p w:rsidR="00DE43EA" w:rsidRPr="00724254" w:rsidRDefault="00DE43EA" w:rsidP="00DE43EA">
            <w:pPr>
              <w:numPr>
                <w:ilvl w:val="0"/>
                <w:numId w:val="10"/>
              </w:numPr>
              <w:spacing w:after="12" w:line="248" w:lineRule="auto"/>
              <w:ind w:right="31" w:hanging="360"/>
              <w:rPr>
                <w:rFonts w:asciiTheme="minorHAnsi" w:hAnsiTheme="minorHAnsi" w:cstheme="minorHAnsi"/>
              </w:rPr>
            </w:pPr>
            <w:r w:rsidRPr="00724254">
              <w:rPr>
                <w:rFonts w:asciiTheme="minorHAnsi" w:hAnsiTheme="minorHAnsi" w:cstheme="minorHAnsi"/>
              </w:rPr>
              <w:t xml:space="preserve">Following Health and Safety requirements and initiatives as directed. </w:t>
            </w:r>
          </w:p>
          <w:p w:rsidR="00DE43EA" w:rsidRPr="00724254" w:rsidRDefault="00DE43EA" w:rsidP="00DE43EA">
            <w:pPr>
              <w:numPr>
                <w:ilvl w:val="0"/>
                <w:numId w:val="10"/>
              </w:numPr>
              <w:spacing w:after="38" w:line="248" w:lineRule="auto"/>
              <w:ind w:right="31" w:hanging="360"/>
              <w:rPr>
                <w:rFonts w:asciiTheme="minorHAnsi" w:hAnsiTheme="minorHAnsi" w:cstheme="minorHAnsi"/>
              </w:rPr>
            </w:pPr>
            <w:r w:rsidRPr="00724254">
              <w:rPr>
                <w:rFonts w:asciiTheme="minorHAnsi" w:hAnsiTheme="minorHAnsi" w:cstheme="minorHAnsi"/>
              </w:rPr>
              <w:t xml:space="preserve">Commitment to safeguarding and promoting the welfare of children and young people and we expect all staff to share this commitment.  </w:t>
            </w:r>
          </w:p>
          <w:p w:rsidR="00DE43EA" w:rsidRPr="00724254" w:rsidRDefault="00DE43EA" w:rsidP="00DE43EA">
            <w:pPr>
              <w:numPr>
                <w:ilvl w:val="0"/>
                <w:numId w:val="10"/>
              </w:numPr>
              <w:spacing w:after="12" w:line="248" w:lineRule="auto"/>
              <w:ind w:right="31" w:hanging="360"/>
              <w:rPr>
                <w:rFonts w:asciiTheme="minorHAnsi" w:hAnsiTheme="minorHAnsi" w:cstheme="minorHAnsi"/>
              </w:rPr>
            </w:pPr>
            <w:r w:rsidRPr="00724254">
              <w:rPr>
                <w:rFonts w:asciiTheme="minorHAnsi" w:hAnsiTheme="minorHAnsi" w:cstheme="minorHAnsi"/>
              </w:rPr>
              <w:t xml:space="preserve">Ensuring compliance with Data Protection legislation. </w:t>
            </w:r>
          </w:p>
          <w:p w:rsidR="00DE43EA" w:rsidRPr="00724254" w:rsidRDefault="00DE43EA" w:rsidP="00DE43EA">
            <w:pPr>
              <w:numPr>
                <w:ilvl w:val="0"/>
                <w:numId w:val="10"/>
              </w:numPr>
              <w:spacing w:after="38" w:line="248" w:lineRule="auto"/>
              <w:ind w:right="31" w:hanging="360"/>
              <w:rPr>
                <w:rFonts w:asciiTheme="minorHAnsi" w:hAnsiTheme="minorHAnsi" w:cstheme="minorHAnsi"/>
              </w:rPr>
            </w:pPr>
            <w:r w:rsidRPr="00724254">
              <w:rPr>
                <w:rFonts w:asciiTheme="minorHAnsi" w:hAnsiTheme="minorHAnsi" w:cstheme="minorHAnsi"/>
              </w:rPr>
              <w:t xml:space="preserve">Operating within the school’s Equalities policies, demonstrating commitment and contribution to improving standards of attainment. </w:t>
            </w:r>
          </w:p>
          <w:p w:rsidR="00DE43EA" w:rsidRPr="00724254" w:rsidRDefault="00DE43EA" w:rsidP="00DE43EA">
            <w:pPr>
              <w:numPr>
                <w:ilvl w:val="0"/>
                <w:numId w:val="10"/>
              </w:numPr>
              <w:spacing w:after="12" w:line="248" w:lineRule="auto"/>
              <w:ind w:right="31" w:hanging="360"/>
              <w:rPr>
                <w:rFonts w:asciiTheme="minorHAnsi" w:hAnsiTheme="minorHAnsi" w:cstheme="minorHAnsi"/>
              </w:rPr>
            </w:pPr>
            <w:r w:rsidRPr="00724254">
              <w:rPr>
                <w:rFonts w:asciiTheme="minorHAnsi" w:hAnsiTheme="minorHAnsi" w:cstheme="minorHAnsi"/>
              </w:rPr>
              <w:t xml:space="preserve">Contributing to the maintenance of a caring and stimulating environment for young people. </w:t>
            </w:r>
          </w:p>
        </w:tc>
      </w:tr>
    </w:tbl>
    <w:p w:rsidR="00F9576F" w:rsidRPr="00724254" w:rsidRDefault="00F9576F" w:rsidP="00643548">
      <w:pPr>
        <w:rPr>
          <w:rFonts w:asciiTheme="minorHAnsi" w:hAnsiTheme="minorHAnsi" w:cstheme="minorHAnsi"/>
        </w:rPr>
      </w:pPr>
    </w:p>
    <w:p w:rsidR="00DE43EA" w:rsidRPr="00724254" w:rsidRDefault="00DE43EA" w:rsidP="00643548">
      <w:pPr>
        <w:rPr>
          <w:rFonts w:asciiTheme="minorHAnsi" w:hAnsiTheme="minorHAnsi" w:cs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3005"/>
      </w:tblGrid>
      <w:tr w:rsidR="00F9576F" w:rsidRPr="00724254" w:rsidTr="00293EE2">
        <w:tc>
          <w:tcPr>
            <w:tcW w:w="10201" w:type="dxa"/>
            <w:gridSpan w:val="3"/>
            <w:shd w:val="clear" w:color="auto" w:fill="D9D9D9"/>
          </w:tcPr>
          <w:p w:rsidR="00F9576F" w:rsidRPr="00724254" w:rsidRDefault="00F9576F" w:rsidP="00DE43EA">
            <w:pPr>
              <w:spacing w:line="259" w:lineRule="auto"/>
              <w:ind w:right="18"/>
              <w:jc w:val="center"/>
              <w:rPr>
                <w:rFonts w:asciiTheme="minorHAnsi" w:hAnsiTheme="minorHAnsi" w:cstheme="minorHAnsi"/>
                <w:b/>
              </w:rPr>
            </w:pPr>
            <w:r w:rsidRPr="00724254">
              <w:rPr>
                <w:rFonts w:asciiTheme="minorHAnsi" w:hAnsiTheme="minorHAnsi" w:cstheme="minorHAnsi"/>
                <w:b/>
              </w:rPr>
              <w:t>Person Specification</w:t>
            </w:r>
          </w:p>
        </w:tc>
      </w:tr>
      <w:tr w:rsidR="00DE43EA" w:rsidRPr="00724254" w:rsidTr="00293EE2">
        <w:tc>
          <w:tcPr>
            <w:tcW w:w="5920" w:type="dxa"/>
            <w:shd w:val="clear" w:color="auto" w:fill="D9D9D9"/>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b/>
              </w:rPr>
              <w:t xml:space="preserve"> </w:t>
            </w:r>
            <w:r w:rsidR="00F9576F" w:rsidRPr="00724254">
              <w:rPr>
                <w:rFonts w:asciiTheme="minorHAnsi" w:hAnsiTheme="minorHAnsi" w:cstheme="minorHAnsi"/>
                <w:b/>
              </w:rPr>
              <w:t>Requirement</w:t>
            </w:r>
          </w:p>
        </w:tc>
        <w:tc>
          <w:tcPr>
            <w:tcW w:w="1276" w:type="dxa"/>
            <w:shd w:val="clear" w:color="auto" w:fill="D9D9D9"/>
          </w:tcPr>
          <w:p w:rsidR="00DE43EA" w:rsidRPr="00724254" w:rsidRDefault="00DE43EA" w:rsidP="00DE43EA">
            <w:pPr>
              <w:spacing w:line="259" w:lineRule="auto"/>
              <w:ind w:right="15"/>
              <w:jc w:val="center"/>
              <w:rPr>
                <w:rFonts w:asciiTheme="minorHAnsi" w:hAnsiTheme="minorHAnsi" w:cstheme="minorHAnsi"/>
              </w:rPr>
            </w:pPr>
            <w:r w:rsidRPr="00724254">
              <w:rPr>
                <w:rFonts w:asciiTheme="minorHAnsi" w:hAnsiTheme="minorHAnsi" w:cstheme="minorHAnsi"/>
                <w:b/>
              </w:rPr>
              <w:t xml:space="preserve">Essential </w:t>
            </w:r>
          </w:p>
        </w:tc>
        <w:tc>
          <w:tcPr>
            <w:tcW w:w="3005" w:type="dxa"/>
            <w:shd w:val="clear" w:color="auto" w:fill="D9D9D9"/>
          </w:tcPr>
          <w:p w:rsidR="00DE43EA" w:rsidRPr="00724254" w:rsidRDefault="00DE43EA" w:rsidP="00DE43EA">
            <w:pPr>
              <w:spacing w:line="259" w:lineRule="auto"/>
              <w:ind w:right="18"/>
              <w:jc w:val="center"/>
              <w:rPr>
                <w:rFonts w:asciiTheme="minorHAnsi" w:hAnsiTheme="minorHAnsi" w:cstheme="minorHAnsi"/>
              </w:rPr>
            </w:pPr>
            <w:r w:rsidRPr="00724254">
              <w:rPr>
                <w:rFonts w:asciiTheme="minorHAnsi" w:hAnsiTheme="minorHAnsi" w:cstheme="minorHAnsi"/>
                <w:b/>
              </w:rPr>
              <w:t xml:space="preserve">Desirable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b/>
              </w:rPr>
              <w:t xml:space="preserve">Qualifications </w:t>
            </w:r>
          </w:p>
        </w:tc>
        <w:tc>
          <w:tcPr>
            <w:tcW w:w="1276"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rPr>
              <w:t xml:space="preserve"> </w:t>
            </w:r>
          </w:p>
        </w:tc>
        <w:tc>
          <w:tcPr>
            <w:tcW w:w="3005"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Educated to degree level or equivalent </w:t>
            </w:r>
          </w:p>
        </w:tc>
        <w:tc>
          <w:tcPr>
            <w:tcW w:w="1276" w:type="dxa"/>
            <w:shd w:val="clear" w:color="auto" w:fill="auto"/>
          </w:tcPr>
          <w:p w:rsidR="00DE43EA" w:rsidRPr="00724254" w:rsidRDefault="00F9576F" w:rsidP="00DE43EA">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Qualified teacher status </w:t>
            </w:r>
          </w:p>
        </w:tc>
        <w:tc>
          <w:tcPr>
            <w:tcW w:w="1276" w:type="dxa"/>
            <w:shd w:val="clear" w:color="auto" w:fill="auto"/>
          </w:tcPr>
          <w:p w:rsidR="00DE43EA" w:rsidRPr="00724254" w:rsidRDefault="00F9576F" w:rsidP="00DE43EA">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b/>
              </w:rPr>
              <w:t xml:space="preserve"> </w:t>
            </w:r>
          </w:p>
        </w:tc>
        <w:tc>
          <w:tcPr>
            <w:tcW w:w="3005"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b/>
              </w:rPr>
              <w:t xml:space="preserve">Experience </w:t>
            </w:r>
          </w:p>
        </w:tc>
        <w:tc>
          <w:tcPr>
            <w:tcW w:w="1276"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rPr>
              <w:t xml:space="preserve"> </w:t>
            </w:r>
          </w:p>
        </w:tc>
        <w:tc>
          <w:tcPr>
            <w:tcW w:w="3005"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Minimum of two years’ leadership experience </w:t>
            </w:r>
          </w:p>
        </w:tc>
        <w:tc>
          <w:tcPr>
            <w:tcW w:w="1276" w:type="dxa"/>
            <w:shd w:val="clear" w:color="auto" w:fill="auto"/>
          </w:tcPr>
          <w:p w:rsidR="00DE43EA" w:rsidRPr="00724254" w:rsidRDefault="00DE43EA" w:rsidP="00DE43EA">
            <w:pPr>
              <w:spacing w:line="259" w:lineRule="auto"/>
              <w:ind w:right="13"/>
              <w:jc w:val="center"/>
              <w:rPr>
                <w:rFonts w:asciiTheme="minorHAnsi" w:hAnsiTheme="minorHAnsi" w:cstheme="minorHAnsi"/>
              </w:rPr>
            </w:pPr>
          </w:p>
        </w:tc>
        <w:tc>
          <w:tcPr>
            <w:tcW w:w="3005" w:type="dxa"/>
            <w:shd w:val="clear" w:color="auto" w:fill="auto"/>
          </w:tcPr>
          <w:p w:rsidR="00DE43EA" w:rsidRPr="00724254" w:rsidRDefault="00F9576F" w:rsidP="00DE43EA">
            <w:pPr>
              <w:spacing w:line="259" w:lineRule="auto"/>
              <w:ind w:left="26"/>
              <w:jc w:val="center"/>
              <w:rPr>
                <w:rFonts w:asciiTheme="minorHAnsi" w:hAnsiTheme="minorHAnsi" w:cstheme="minorHAnsi"/>
              </w:rPr>
            </w:pPr>
            <w:r w:rsidRPr="00724254">
              <w:rPr>
                <w:rFonts w:ascii="Segoe UI Symbol" w:eastAsia="MS Gothic" w:hAnsi="Segoe UI Symbol" w:cs="Segoe UI Symbol"/>
                <w:color w:val="333333"/>
              </w:rPr>
              <w:t>✓</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Demonstrable experience of improving student outcomes </w:t>
            </w:r>
          </w:p>
        </w:tc>
        <w:tc>
          <w:tcPr>
            <w:tcW w:w="1276" w:type="dxa"/>
            <w:shd w:val="clear" w:color="auto" w:fill="auto"/>
          </w:tcPr>
          <w:p w:rsidR="00DE43EA" w:rsidRPr="00724254" w:rsidRDefault="00F9576F" w:rsidP="00DE43EA">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High quality teaching and learning ability </w:t>
            </w:r>
          </w:p>
        </w:tc>
        <w:tc>
          <w:tcPr>
            <w:tcW w:w="1276" w:type="dxa"/>
            <w:shd w:val="clear" w:color="auto" w:fill="auto"/>
          </w:tcPr>
          <w:p w:rsidR="00DE43EA" w:rsidRPr="00724254" w:rsidRDefault="00F9576F" w:rsidP="00DE43EA">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b/>
              </w:rPr>
              <w:t xml:space="preserve"> </w:t>
            </w:r>
          </w:p>
        </w:tc>
        <w:tc>
          <w:tcPr>
            <w:tcW w:w="3005"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Successful management of a team of people </w:t>
            </w:r>
          </w:p>
        </w:tc>
        <w:tc>
          <w:tcPr>
            <w:tcW w:w="1276" w:type="dxa"/>
            <w:shd w:val="clear" w:color="auto" w:fill="auto"/>
          </w:tcPr>
          <w:p w:rsidR="00DE43EA" w:rsidRPr="00724254" w:rsidRDefault="00DE43EA" w:rsidP="00DE43EA">
            <w:pPr>
              <w:spacing w:line="259" w:lineRule="auto"/>
              <w:ind w:right="13"/>
              <w:jc w:val="center"/>
              <w:rPr>
                <w:rFonts w:asciiTheme="minorHAnsi" w:hAnsiTheme="minorHAnsi" w:cstheme="minorHAnsi"/>
              </w:rPr>
            </w:pPr>
          </w:p>
        </w:tc>
        <w:tc>
          <w:tcPr>
            <w:tcW w:w="3005" w:type="dxa"/>
            <w:shd w:val="clear" w:color="auto" w:fill="auto"/>
          </w:tcPr>
          <w:p w:rsidR="00DE43EA" w:rsidRPr="00724254" w:rsidRDefault="00F9576F" w:rsidP="00DE43EA">
            <w:pPr>
              <w:spacing w:line="259" w:lineRule="auto"/>
              <w:ind w:left="26"/>
              <w:jc w:val="center"/>
              <w:rPr>
                <w:rFonts w:asciiTheme="minorHAnsi" w:hAnsiTheme="minorHAnsi" w:cstheme="minorHAnsi"/>
              </w:rPr>
            </w:pPr>
            <w:r w:rsidRPr="00724254">
              <w:rPr>
                <w:rFonts w:ascii="Segoe UI Symbol" w:eastAsia="MS Gothic" w:hAnsi="Segoe UI Symbol" w:cs="Segoe UI Symbol"/>
                <w:color w:val="333333"/>
              </w:rPr>
              <w:t>✓</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A record of continuous professional and career development </w:t>
            </w:r>
          </w:p>
        </w:tc>
        <w:tc>
          <w:tcPr>
            <w:tcW w:w="1276" w:type="dxa"/>
            <w:shd w:val="clear" w:color="auto" w:fill="auto"/>
          </w:tcPr>
          <w:p w:rsidR="00DE43EA" w:rsidRPr="00724254" w:rsidRDefault="00DE43EA" w:rsidP="00DE43EA">
            <w:pPr>
              <w:spacing w:line="259" w:lineRule="auto"/>
              <w:ind w:right="13"/>
              <w:jc w:val="center"/>
              <w:rPr>
                <w:rFonts w:asciiTheme="minorHAnsi" w:hAnsiTheme="minorHAnsi" w:cstheme="minorHAnsi"/>
              </w:rPr>
            </w:pPr>
          </w:p>
        </w:tc>
        <w:tc>
          <w:tcPr>
            <w:tcW w:w="3005" w:type="dxa"/>
            <w:shd w:val="clear" w:color="auto" w:fill="auto"/>
          </w:tcPr>
          <w:p w:rsidR="00DE43EA" w:rsidRPr="00724254" w:rsidRDefault="00F9576F" w:rsidP="00DE43EA">
            <w:pPr>
              <w:spacing w:line="259" w:lineRule="auto"/>
              <w:ind w:left="26"/>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lastRenderedPageBreak/>
              <w:t xml:space="preserve">Developing and leading curriculum initiatives using the latest technologies to support learning </w:t>
            </w:r>
          </w:p>
        </w:tc>
        <w:tc>
          <w:tcPr>
            <w:tcW w:w="1276" w:type="dxa"/>
            <w:shd w:val="clear" w:color="auto" w:fill="auto"/>
          </w:tcPr>
          <w:p w:rsidR="00DE43EA" w:rsidRPr="00724254" w:rsidRDefault="00DE43EA" w:rsidP="00DE43EA">
            <w:pPr>
              <w:spacing w:line="259" w:lineRule="auto"/>
              <w:ind w:right="13"/>
              <w:jc w:val="center"/>
              <w:rPr>
                <w:rFonts w:asciiTheme="minorHAnsi" w:hAnsiTheme="minorHAnsi" w:cstheme="minorHAnsi"/>
              </w:rPr>
            </w:pPr>
            <w:r w:rsidRPr="00724254">
              <w:rPr>
                <w:rFonts w:asciiTheme="minorHAnsi" w:hAnsiTheme="minorHAnsi" w:cstheme="minorHAnsi"/>
                <w:b/>
              </w:rPr>
              <w:t xml:space="preserve"> </w:t>
            </w:r>
          </w:p>
        </w:tc>
        <w:tc>
          <w:tcPr>
            <w:tcW w:w="3005" w:type="dxa"/>
            <w:shd w:val="clear" w:color="auto" w:fill="auto"/>
          </w:tcPr>
          <w:p w:rsidR="00DE43EA" w:rsidRPr="00724254" w:rsidRDefault="00F9576F" w:rsidP="00DE43EA">
            <w:pPr>
              <w:spacing w:line="259" w:lineRule="auto"/>
              <w:ind w:left="26"/>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b/>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b/>
              </w:rPr>
              <w:t xml:space="preserve">Professional Knowledge and Understanding </w:t>
            </w:r>
          </w:p>
        </w:tc>
        <w:tc>
          <w:tcPr>
            <w:tcW w:w="1276" w:type="dxa"/>
            <w:shd w:val="clear" w:color="auto" w:fill="auto"/>
          </w:tcPr>
          <w:p w:rsidR="00DE43EA" w:rsidRPr="00724254" w:rsidRDefault="00DE43EA" w:rsidP="00DE43EA">
            <w:pPr>
              <w:spacing w:line="259" w:lineRule="auto"/>
              <w:ind w:right="13"/>
              <w:jc w:val="center"/>
              <w:rPr>
                <w:rFonts w:asciiTheme="minorHAnsi" w:hAnsiTheme="minorHAnsi" w:cstheme="minorHAnsi"/>
              </w:rPr>
            </w:pPr>
            <w:r w:rsidRPr="00724254">
              <w:rPr>
                <w:rFonts w:asciiTheme="minorHAnsi" w:hAnsiTheme="minorHAnsi" w:cstheme="minorHAnsi"/>
                <w:b/>
              </w:rPr>
              <w:t xml:space="preserve"> </w:t>
            </w:r>
          </w:p>
        </w:tc>
        <w:tc>
          <w:tcPr>
            <w:tcW w:w="3005"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b/>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Understanding of the skills and attributes required for effective leadership </w:t>
            </w:r>
          </w:p>
        </w:tc>
        <w:tc>
          <w:tcPr>
            <w:tcW w:w="1276" w:type="dxa"/>
            <w:shd w:val="clear" w:color="auto" w:fill="auto"/>
          </w:tcPr>
          <w:p w:rsidR="00DE43EA" w:rsidRPr="00724254" w:rsidRDefault="00F9576F" w:rsidP="00DE43EA">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shd w:val="clear" w:color="auto" w:fill="auto"/>
          </w:tcPr>
          <w:p w:rsidR="00DE43EA" w:rsidRPr="00724254" w:rsidRDefault="00DE43EA" w:rsidP="00DE43EA">
            <w:pPr>
              <w:spacing w:line="259" w:lineRule="auto"/>
              <w:jc w:val="center"/>
              <w:rPr>
                <w:rFonts w:asciiTheme="minorHAnsi" w:hAnsiTheme="minorHAnsi" w:cstheme="minorHAnsi"/>
              </w:rPr>
            </w:pPr>
            <w:r w:rsidRPr="00724254">
              <w:rPr>
                <w:rFonts w:asciiTheme="minorHAnsi" w:hAnsiTheme="minorHAnsi" w:cstheme="minorHAnsi"/>
                <w:b/>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Good knowledge of the National Curriculum </w:t>
            </w:r>
          </w:p>
        </w:tc>
        <w:tc>
          <w:tcPr>
            <w:tcW w:w="1276" w:type="dxa"/>
            <w:shd w:val="clear" w:color="auto" w:fill="auto"/>
          </w:tcPr>
          <w:p w:rsidR="00DE43EA" w:rsidRPr="00724254" w:rsidRDefault="00F9576F" w:rsidP="00DE43EA">
            <w:pPr>
              <w:spacing w:line="259" w:lineRule="auto"/>
              <w:ind w:left="26"/>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shd w:val="clear" w:color="auto" w:fill="auto"/>
          </w:tcPr>
          <w:p w:rsidR="00DE43EA" w:rsidRPr="00724254" w:rsidRDefault="00DE43EA" w:rsidP="00DE43EA">
            <w:pPr>
              <w:spacing w:line="259" w:lineRule="auto"/>
              <w:ind w:left="26"/>
              <w:jc w:val="center"/>
              <w:rPr>
                <w:rFonts w:asciiTheme="minorHAnsi" w:hAnsiTheme="minorHAnsi" w:cstheme="minorHAnsi"/>
              </w:rPr>
            </w:pPr>
            <w:r w:rsidRPr="00724254">
              <w:rPr>
                <w:rFonts w:asciiTheme="minorHAnsi" w:hAnsiTheme="minorHAnsi" w:cstheme="minorHAnsi"/>
                <w:b/>
              </w:rPr>
              <w:t xml:space="preserve"> </w:t>
            </w:r>
          </w:p>
        </w:tc>
      </w:tr>
      <w:tr w:rsidR="00DE43EA" w:rsidRPr="00724254" w:rsidTr="00293EE2">
        <w:tc>
          <w:tcPr>
            <w:tcW w:w="5920" w:type="dxa"/>
            <w:shd w:val="clear" w:color="auto" w:fill="auto"/>
          </w:tcPr>
          <w:p w:rsidR="00DE43EA" w:rsidRPr="00724254" w:rsidRDefault="00DE43EA" w:rsidP="00DE43EA">
            <w:pPr>
              <w:spacing w:line="259" w:lineRule="auto"/>
              <w:rPr>
                <w:rFonts w:asciiTheme="minorHAnsi" w:hAnsiTheme="minorHAnsi" w:cstheme="minorHAnsi"/>
              </w:rPr>
            </w:pPr>
            <w:r w:rsidRPr="00724254">
              <w:rPr>
                <w:rFonts w:asciiTheme="minorHAnsi" w:hAnsiTheme="minorHAnsi" w:cstheme="minorHAnsi"/>
              </w:rPr>
              <w:t xml:space="preserve">Thorough understanding of the intervention packages available to support accelerated learning </w:t>
            </w:r>
          </w:p>
        </w:tc>
        <w:tc>
          <w:tcPr>
            <w:tcW w:w="1276" w:type="dxa"/>
            <w:shd w:val="clear" w:color="auto" w:fill="auto"/>
          </w:tcPr>
          <w:p w:rsidR="00DE43EA" w:rsidRPr="00724254" w:rsidRDefault="00DE43EA" w:rsidP="00DE43EA">
            <w:pPr>
              <w:spacing w:line="259" w:lineRule="auto"/>
              <w:ind w:right="13"/>
              <w:jc w:val="center"/>
              <w:rPr>
                <w:rFonts w:asciiTheme="minorHAnsi" w:hAnsiTheme="minorHAnsi" w:cstheme="minorHAnsi"/>
              </w:rPr>
            </w:pPr>
          </w:p>
        </w:tc>
        <w:tc>
          <w:tcPr>
            <w:tcW w:w="3005" w:type="dxa"/>
            <w:shd w:val="clear" w:color="auto" w:fill="auto"/>
          </w:tcPr>
          <w:p w:rsidR="00DE43EA" w:rsidRPr="00724254" w:rsidRDefault="00F9576F" w:rsidP="00DE43EA">
            <w:pPr>
              <w:spacing w:line="259" w:lineRule="auto"/>
              <w:ind w:left="26"/>
              <w:jc w:val="center"/>
              <w:rPr>
                <w:rFonts w:asciiTheme="minorHAnsi" w:hAnsiTheme="minorHAnsi" w:cstheme="minorHAnsi"/>
              </w:rPr>
            </w:pPr>
            <w:r w:rsidRPr="00724254">
              <w:rPr>
                <w:rFonts w:ascii="Segoe UI Symbol" w:eastAsia="MS Gothic" w:hAnsi="Segoe UI Symbol" w:cs="Segoe UI Symbol"/>
                <w:color w:val="333333"/>
              </w:rPr>
              <w:t>✓</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Ability to present data to support school and student progress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Ability to use technology to raise attainment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b/>
              </w:rPr>
              <w:t xml:space="preserve"> </w:t>
            </w:r>
            <w:r w:rsidR="00DE43EA" w:rsidRPr="00724254">
              <w:rPr>
                <w:rFonts w:asciiTheme="minorHAnsi" w:hAnsiTheme="minorHAnsi" w:cstheme="minorHAnsi"/>
              </w:rP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F9576F"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Personal Qualities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DE43EA">
            <w:pPr>
              <w:spacing w:line="259" w:lineRule="auto"/>
              <w:ind w:right="13"/>
              <w:jc w:val="center"/>
              <w:rPr>
                <w:rFonts w:asciiTheme="minorHAnsi" w:hAnsiTheme="minorHAnsi" w:cstheme="minorHAnsi"/>
              </w:rPr>
            </w:pPr>
            <w:r w:rsidRPr="00724254">
              <w:rPr>
                <w:rFonts w:asciiTheme="minorHAnsi" w:hAnsiTheme="minorHAnsi" w:cstheme="minorHAnsi"/>
              </w:rP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Tenacity to see things through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Willingness to engage carers to encourage close involvement in their child’s education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Flexibility in approach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Enjoyment in overcoming challenges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Good communication skills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Ability to manage workload effectively seeing projects through</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rP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Ability to enthuse and motivate others, developing strong partnerships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DE43EA">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Willingness to share expertise and knowledge with others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b/>
              </w:rPr>
              <w:t xml:space="preserve"> </w:t>
            </w:r>
            <w:r w:rsidR="00DE43EA" w:rsidRPr="00724254">
              <w:rPr>
                <w:rFonts w:asciiTheme="minorHAnsi" w:hAnsiTheme="minorHAnsi" w:cstheme="minorHAnsi"/>
              </w:rP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Willingness and ability to run school training sessions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rP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Good health and an appreciation of work-life balance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b/>
              </w:rPr>
              <w:t xml:space="preserve"> </w:t>
            </w:r>
            <w:r w:rsidR="00DE43EA" w:rsidRPr="00724254">
              <w:rPr>
                <w:rFonts w:asciiTheme="minorHAnsi" w:hAnsiTheme="minorHAnsi" w:cstheme="minorHAnsi"/>
              </w:rP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r w:rsidR="00DE43EA" w:rsidRPr="00724254" w:rsidTr="0029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rPr>
                <w:rFonts w:asciiTheme="minorHAnsi" w:hAnsiTheme="minorHAnsi" w:cstheme="minorHAnsi"/>
              </w:rPr>
            </w:pPr>
            <w:r w:rsidRPr="00724254">
              <w:rPr>
                <w:rFonts w:asciiTheme="minorHAnsi" w:hAnsiTheme="minorHAnsi" w:cstheme="minorHAnsi"/>
              </w:rPr>
              <w:t xml:space="preserve">A passion to deliver equal opportunities in all aspects of the role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F9576F" w:rsidP="00102B52">
            <w:pPr>
              <w:spacing w:line="259" w:lineRule="auto"/>
              <w:ind w:right="13"/>
              <w:jc w:val="center"/>
              <w:rPr>
                <w:rFonts w:asciiTheme="minorHAnsi" w:hAnsiTheme="minorHAnsi" w:cstheme="minorHAnsi"/>
              </w:rPr>
            </w:pPr>
            <w:r w:rsidRPr="00724254">
              <w:rPr>
                <w:rFonts w:ascii="Segoe UI Symbol" w:eastAsia="MS Gothic" w:hAnsi="Segoe UI Symbol" w:cs="Segoe UI Symbol"/>
                <w:color w:val="333333"/>
              </w:rPr>
              <w:t>✓</w:t>
            </w:r>
            <w:r w:rsidR="00DE43EA" w:rsidRPr="00724254">
              <w:rPr>
                <w:rFonts w:asciiTheme="minorHAnsi" w:hAnsiTheme="minorHAnsi" w:cstheme="minorHAnsi"/>
                <w:b/>
              </w:rPr>
              <w:t xml:space="preserve"> </w:t>
            </w:r>
            <w:r w:rsidR="00DE43EA" w:rsidRPr="00724254">
              <w:rPr>
                <w:rFonts w:asciiTheme="minorHAnsi" w:hAnsiTheme="minorHAnsi" w:cstheme="minorHAnsi"/>
              </w:rP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DE43EA" w:rsidRPr="00724254" w:rsidRDefault="00DE43EA" w:rsidP="00102B52">
            <w:pPr>
              <w:spacing w:line="259" w:lineRule="auto"/>
              <w:ind w:left="26"/>
              <w:jc w:val="center"/>
              <w:rPr>
                <w:rFonts w:asciiTheme="minorHAnsi" w:hAnsiTheme="minorHAnsi" w:cstheme="minorHAnsi"/>
                <w:b/>
              </w:rPr>
            </w:pPr>
            <w:r w:rsidRPr="00724254">
              <w:rPr>
                <w:rFonts w:asciiTheme="minorHAnsi" w:hAnsiTheme="minorHAnsi" w:cstheme="minorHAnsi"/>
                <w:b/>
              </w:rPr>
              <w:t xml:space="preserve"> </w:t>
            </w:r>
          </w:p>
        </w:tc>
      </w:tr>
    </w:tbl>
    <w:p w:rsidR="00C43FEE" w:rsidRDefault="00705C7B">
      <w:pPr>
        <w:rPr>
          <w:rFonts w:asciiTheme="minorHAnsi" w:hAnsiTheme="minorHAnsi" w:cstheme="minorHAnsi"/>
          <w:iCs/>
          <w:color w:val="000000"/>
        </w:rPr>
      </w:pPr>
      <w:r w:rsidRPr="00C923CD">
        <w:rPr>
          <w:rFonts w:asciiTheme="majorHAnsi" w:hAnsiTheme="majorHAnsi" w:cstheme="majorHAnsi"/>
        </w:rPr>
        <w:br/>
      </w:r>
    </w:p>
    <w:p w:rsidR="00705C7B" w:rsidRDefault="00705C7B">
      <w:pPr>
        <w:rPr>
          <w:rFonts w:asciiTheme="minorHAnsi" w:hAnsiTheme="minorHAnsi" w:cstheme="minorHAnsi"/>
          <w:iCs/>
          <w:color w:val="000000"/>
        </w:rPr>
      </w:pPr>
    </w:p>
    <w:p w:rsidR="009E7F5E" w:rsidRPr="009E7F5E" w:rsidRDefault="00B6354D" w:rsidP="009E7F5E">
      <w:pPr>
        <w:shd w:val="clear" w:color="auto" w:fill="FFFFFF"/>
        <w:spacing w:after="270"/>
        <w:rPr>
          <w:rFonts w:asciiTheme="minorHAnsi" w:eastAsia="Times New Roman" w:hAnsiTheme="minorHAnsi" w:cstheme="minorHAnsi"/>
          <w:b/>
          <w:sz w:val="40"/>
          <w:szCs w:val="40"/>
        </w:rPr>
      </w:pPr>
      <w:r>
        <w:rPr>
          <w:rFonts w:asciiTheme="minorHAnsi" w:eastAsia="Times New Roman" w:hAnsiTheme="minorHAnsi" w:cstheme="minorHAnsi"/>
          <w:b/>
          <w:sz w:val="40"/>
          <w:szCs w:val="40"/>
        </w:rPr>
        <w:t>S</w:t>
      </w:r>
      <w:r w:rsidR="009E7F5E" w:rsidRPr="009E7F5E">
        <w:rPr>
          <w:rFonts w:asciiTheme="minorHAnsi" w:eastAsia="Times New Roman" w:hAnsiTheme="minorHAnsi" w:cstheme="minorHAnsi"/>
          <w:b/>
          <w:sz w:val="40"/>
          <w:szCs w:val="40"/>
        </w:rPr>
        <w:t>upport and Professional Development available to you</w:t>
      </w:r>
    </w:p>
    <w:p w:rsidR="009E7F5E" w:rsidRPr="009E7F5E" w:rsidRDefault="009E7F5E" w:rsidP="0017086D">
      <w:pPr>
        <w:shd w:val="clear" w:color="auto" w:fill="FFFFFF"/>
        <w:spacing w:after="270"/>
        <w:jc w:val="both"/>
        <w:rPr>
          <w:rFonts w:asciiTheme="minorHAnsi" w:eastAsia="Times New Roman" w:hAnsiTheme="minorHAnsi" w:cstheme="minorHAnsi"/>
        </w:rPr>
      </w:pPr>
      <w:r w:rsidRPr="009E7F5E">
        <w:rPr>
          <w:rFonts w:asciiTheme="minorHAnsi" w:eastAsia="Times New Roman" w:hAnsiTheme="minorHAnsi" w:cstheme="minorHAnsi"/>
        </w:rPr>
        <w:t>A range of support and professional development opportunities are available at The Forest School from working with Wellington College, collaboration with local secondary schools to National Qualifications. CPD and Staff wellbeing are highest on our agenda. </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Highly effective behaviour and inclusion system with a supportive centralised detention system to reduce teacher workload.</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Superb CPD including from our outstanding ‘Teaching and Learning Team.’ </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OFSTED ‘good’ (June 2021).</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Friendly and supportive working environment. </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An active Staff Association and wellbeing team.</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A comprehensive Induction programme for ECTs and new staff Allocation of a professional mentor (ECTs).</w:t>
      </w:r>
    </w:p>
    <w:p w:rsidR="009E7F5E" w:rsidRPr="009E7F5E" w:rsidRDefault="009E7F5E" w:rsidP="0017086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 xml:space="preserve">Staff are allocated a laptop which links to the </w:t>
      </w:r>
      <w:proofErr w:type="spellStart"/>
      <w:r w:rsidRPr="009E7F5E">
        <w:rPr>
          <w:rFonts w:asciiTheme="minorHAnsi" w:eastAsia="Times New Roman" w:hAnsiTheme="minorHAnsi" w:cstheme="minorHAnsi"/>
        </w:rPr>
        <w:t>ViewSonic</w:t>
      </w:r>
      <w:proofErr w:type="spellEnd"/>
      <w:r w:rsidRPr="009E7F5E">
        <w:rPr>
          <w:rFonts w:asciiTheme="minorHAnsi" w:eastAsia="Times New Roman" w:hAnsiTheme="minorHAnsi" w:cstheme="minorHAnsi"/>
        </w:rPr>
        <w:t xml:space="preserve"> interactive screens in every classroom.  The School has invested in new technology with projects including a brand new school </w:t>
      </w:r>
      <w:proofErr w:type="spellStart"/>
      <w:r w:rsidRPr="009E7F5E">
        <w:rPr>
          <w:rFonts w:asciiTheme="minorHAnsi" w:eastAsia="Times New Roman" w:hAnsiTheme="minorHAnsi" w:cstheme="minorHAnsi"/>
        </w:rPr>
        <w:t>WiFi</w:t>
      </w:r>
      <w:proofErr w:type="spellEnd"/>
      <w:r w:rsidRPr="009E7F5E">
        <w:rPr>
          <w:rFonts w:asciiTheme="minorHAnsi" w:eastAsia="Times New Roman" w:hAnsiTheme="minorHAnsi" w:cstheme="minorHAnsi"/>
        </w:rPr>
        <w:t xml:space="preserve"> network, Show My Homework, GCSE Pod, Chromebooks for students to support learning and reduce staff workload.</w:t>
      </w:r>
    </w:p>
    <w:p w:rsidR="009E7F5E" w:rsidRPr="009E7F5E" w:rsidRDefault="009E7F5E" w:rsidP="00B6354D">
      <w:pPr>
        <w:numPr>
          <w:ilvl w:val="0"/>
          <w:numId w:val="4"/>
        </w:numPr>
        <w:shd w:val="clear" w:color="auto" w:fill="FFFFFF"/>
        <w:spacing w:before="45" w:after="45"/>
        <w:ind w:left="375"/>
        <w:jc w:val="both"/>
        <w:rPr>
          <w:rFonts w:asciiTheme="minorHAnsi" w:eastAsia="Times New Roman" w:hAnsiTheme="minorHAnsi" w:cstheme="minorHAnsi"/>
        </w:rPr>
      </w:pPr>
      <w:r w:rsidRPr="009E7F5E">
        <w:rPr>
          <w:rFonts w:asciiTheme="minorHAnsi" w:eastAsia="Times New Roman" w:hAnsiTheme="minorHAnsi" w:cstheme="minorHAnsi"/>
        </w:rPr>
        <w:t xml:space="preserve">In addition, we have invested in our all facilities across the school: new heating system reducing our carbon footprint, revamped technology including food tech room.  Our sporting facilities; upgraded our </w:t>
      </w:r>
      <w:r w:rsidRPr="009E7F5E">
        <w:rPr>
          <w:rFonts w:asciiTheme="minorHAnsi" w:eastAsia="Times New Roman" w:hAnsiTheme="minorHAnsi" w:cstheme="minorHAnsi"/>
        </w:rPr>
        <w:lastRenderedPageBreak/>
        <w:t>indoor swimming pool, invested in our sports hall and performance &amp; conditioning centre, all weather pitches: MUGA, an all-weather football dome and our new perform</w:t>
      </w:r>
      <w:r w:rsidR="00B6354D">
        <w:rPr>
          <w:rFonts w:asciiTheme="minorHAnsi" w:eastAsia="Times New Roman" w:hAnsiTheme="minorHAnsi" w:cstheme="minorHAnsi"/>
        </w:rPr>
        <w:t xml:space="preserve">ance and conditioning centre of </w:t>
      </w:r>
      <w:r w:rsidRPr="009E7F5E">
        <w:rPr>
          <w:rFonts w:asciiTheme="minorHAnsi" w:eastAsia="Times New Roman" w:hAnsiTheme="minorHAnsi" w:cstheme="minorHAnsi"/>
        </w:rPr>
        <w:t>excellence. Our facilities are available for staff use during agreed times.</w:t>
      </w:r>
    </w:p>
    <w:p w:rsidR="009E7F5E" w:rsidRDefault="009E7F5E">
      <w:pPr>
        <w:rPr>
          <w:rFonts w:asciiTheme="minorHAnsi" w:eastAsia="Times New Roman" w:hAnsiTheme="minorHAnsi" w:cstheme="minorHAnsi"/>
          <w:b/>
          <w:color w:val="000000"/>
          <w:sz w:val="40"/>
          <w:szCs w:val="40"/>
        </w:rPr>
      </w:pPr>
    </w:p>
    <w:p w:rsidR="002D14A3" w:rsidRPr="004E6FDA" w:rsidRDefault="002D14A3" w:rsidP="00B6354D">
      <w:pPr>
        <w:pStyle w:val="NormalWeb"/>
        <w:shd w:val="clear" w:color="auto" w:fill="FFFFFF"/>
        <w:spacing w:before="0" w:beforeAutospacing="0" w:after="0" w:afterAutospacing="0"/>
        <w:jc w:val="both"/>
        <w:rPr>
          <w:rFonts w:asciiTheme="minorHAnsi" w:hAnsiTheme="minorHAnsi" w:cstheme="minorHAnsi"/>
          <w:b/>
          <w:color w:val="000000"/>
          <w:sz w:val="40"/>
          <w:szCs w:val="40"/>
        </w:rPr>
      </w:pPr>
      <w:r w:rsidRPr="004E6FDA">
        <w:rPr>
          <w:rFonts w:asciiTheme="minorHAnsi" w:hAnsiTheme="minorHAnsi" w:cstheme="minorHAnsi"/>
          <w:b/>
          <w:color w:val="000000"/>
          <w:sz w:val="40"/>
          <w:szCs w:val="40"/>
        </w:rPr>
        <w:t>About the School</w:t>
      </w:r>
    </w:p>
    <w:p w:rsidR="002D14A3" w:rsidRPr="004E6FDA" w:rsidRDefault="002D14A3" w:rsidP="00B6354D">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1D1153" w:rsidRDefault="001D1153" w:rsidP="00B6354D">
      <w:pPr>
        <w:jc w:val="both"/>
        <w:rPr>
          <w:rFonts w:asciiTheme="minorHAnsi" w:hAnsiTheme="minorHAnsi" w:cstheme="minorHAnsi"/>
        </w:rPr>
      </w:pPr>
      <w:r w:rsidRPr="009E7F5E">
        <w:rPr>
          <w:rFonts w:asciiTheme="minorHAnsi" w:hAnsiTheme="minorHAnsi" w:cstheme="minorHAnsi"/>
        </w:rPr>
        <w:t>Thank you for your interest in applying for a post at The Forest School.</w:t>
      </w:r>
    </w:p>
    <w:p w:rsidR="00A53C5C" w:rsidRPr="009E7F5E" w:rsidRDefault="00A53C5C" w:rsidP="00B6354D">
      <w:pPr>
        <w:jc w:val="both"/>
        <w:rPr>
          <w:rFonts w:asciiTheme="minorHAnsi" w:hAnsiTheme="minorHAnsi" w:cstheme="minorHAnsi"/>
        </w:rPr>
      </w:pPr>
    </w:p>
    <w:p w:rsidR="001D1153" w:rsidRDefault="001D1153" w:rsidP="00B6354D">
      <w:pPr>
        <w:jc w:val="both"/>
        <w:rPr>
          <w:rFonts w:asciiTheme="minorHAnsi" w:hAnsiTheme="minorHAnsi" w:cstheme="minorHAnsi"/>
        </w:rPr>
      </w:pPr>
      <w:r w:rsidRPr="009E7F5E">
        <w:rPr>
          <w:rFonts w:asciiTheme="minorHAnsi" w:hAnsiTheme="minorHAnsi" w:cstheme="minorHAnsi"/>
        </w:rPr>
        <w:t xml:space="preserve">The Forest is a “Good” (OFSTED July 2021) comprehensive school.  Currently we are a single sex boy’s secondary school that will be offering co-educational study from September 2024 </w:t>
      </w:r>
      <w:r w:rsidRPr="00A40D5D">
        <w:rPr>
          <w:rFonts w:asciiTheme="minorHAnsi" w:hAnsiTheme="minorHAnsi" w:cstheme="minorHAnsi"/>
        </w:rPr>
        <w:t xml:space="preserve">with a seven form entry in the main school and an existing co-educational sixth form making a total </w:t>
      </w:r>
      <w:r w:rsidR="00A40D5D" w:rsidRPr="00A40D5D">
        <w:rPr>
          <w:rFonts w:asciiTheme="minorHAnsi" w:hAnsiTheme="minorHAnsi" w:cstheme="minorHAnsi"/>
        </w:rPr>
        <w:t xml:space="preserve">current </w:t>
      </w:r>
      <w:r w:rsidRPr="00A40D5D">
        <w:rPr>
          <w:rFonts w:asciiTheme="minorHAnsi" w:hAnsiTheme="minorHAnsi" w:cstheme="minorHAnsi"/>
        </w:rPr>
        <w:t xml:space="preserve">roll of </w:t>
      </w:r>
      <w:r w:rsidR="00A40D5D" w:rsidRPr="00A40D5D">
        <w:rPr>
          <w:rFonts w:asciiTheme="minorHAnsi" w:hAnsiTheme="minorHAnsi" w:cstheme="minorHAnsi"/>
        </w:rPr>
        <w:t>793</w:t>
      </w:r>
      <w:r w:rsidRPr="00A40D5D">
        <w:rPr>
          <w:rFonts w:asciiTheme="minorHAnsi" w:hAnsiTheme="minorHAnsi" w:cstheme="minorHAnsi"/>
        </w:rPr>
        <w:t>.</w:t>
      </w:r>
    </w:p>
    <w:p w:rsidR="009E7F5E" w:rsidRPr="009E7F5E" w:rsidRDefault="009E7F5E" w:rsidP="00B6354D">
      <w:pPr>
        <w:jc w:val="both"/>
        <w:rPr>
          <w:rFonts w:asciiTheme="minorHAnsi" w:hAnsiTheme="minorHAnsi" w:cstheme="minorHAnsi"/>
        </w:rPr>
      </w:pPr>
    </w:p>
    <w:p w:rsidR="001D1153" w:rsidRDefault="001D1153" w:rsidP="00B6354D">
      <w:pPr>
        <w:jc w:val="both"/>
        <w:rPr>
          <w:rFonts w:asciiTheme="minorHAnsi" w:hAnsiTheme="minorHAnsi" w:cstheme="minorHAnsi"/>
        </w:rPr>
      </w:pPr>
      <w:r w:rsidRPr="009E7F5E">
        <w:rPr>
          <w:rFonts w:asciiTheme="minorHAnsi" w:hAnsiTheme="minorHAnsi" w:cstheme="minorHAnsi"/>
        </w:rPr>
        <w:t xml:space="preserve">The school, situated in the village of </w:t>
      </w:r>
      <w:proofErr w:type="spellStart"/>
      <w:r w:rsidRPr="009E7F5E">
        <w:rPr>
          <w:rFonts w:asciiTheme="minorHAnsi" w:hAnsiTheme="minorHAnsi" w:cstheme="minorHAnsi"/>
        </w:rPr>
        <w:t>Winnersh</w:t>
      </w:r>
      <w:proofErr w:type="spellEnd"/>
      <w:r w:rsidRPr="009E7F5E">
        <w:rPr>
          <w:rFonts w:asciiTheme="minorHAnsi" w:hAnsiTheme="minorHAnsi" w:cstheme="minorHAnsi"/>
        </w:rPr>
        <w:t xml:space="preserve"> on the western side of Wokingham, was founded in 1957.  It began as Woodley Hill Grammar School in 1945 before moving to </w:t>
      </w:r>
      <w:proofErr w:type="spellStart"/>
      <w:r w:rsidRPr="009E7F5E">
        <w:rPr>
          <w:rFonts w:asciiTheme="minorHAnsi" w:hAnsiTheme="minorHAnsi" w:cstheme="minorHAnsi"/>
        </w:rPr>
        <w:t>Winnersh</w:t>
      </w:r>
      <w:proofErr w:type="spellEnd"/>
      <w:r w:rsidRPr="009E7F5E">
        <w:rPr>
          <w:rFonts w:asciiTheme="minorHAnsi" w:hAnsiTheme="minorHAnsi" w:cstheme="minorHAnsi"/>
        </w:rPr>
        <w:t>.  Whilst we are proud to uphold those traditional values by maintaining high standards of behaviour and expectations we have a modern outlook, we are ambitious and excited to embrace change.</w:t>
      </w:r>
    </w:p>
    <w:p w:rsidR="009E7F5E" w:rsidRPr="009E7F5E" w:rsidRDefault="009E7F5E" w:rsidP="00B6354D">
      <w:pPr>
        <w:jc w:val="both"/>
        <w:rPr>
          <w:rFonts w:asciiTheme="minorHAnsi" w:hAnsiTheme="minorHAnsi" w:cstheme="minorHAnsi"/>
        </w:rPr>
      </w:pPr>
    </w:p>
    <w:p w:rsidR="001D1153" w:rsidRDefault="001D1153" w:rsidP="00B6354D">
      <w:pPr>
        <w:jc w:val="both"/>
        <w:rPr>
          <w:rFonts w:asciiTheme="minorHAnsi" w:hAnsiTheme="minorHAnsi" w:cstheme="minorHAnsi"/>
        </w:rPr>
      </w:pPr>
      <w:r w:rsidRPr="009E7F5E">
        <w:rPr>
          <w:rFonts w:asciiTheme="minorHAnsi" w:hAnsiTheme="minorHAnsi" w:cstheme="minorHAnsi"/>
        </w:rPr>
        <w:t>As well as the broad and balanced curriculum, students at The Forest enjoy a rich and varied extracurricular programme. We are very fortunate to have an extremely talented and hardworking staff all of whom are committed to providing the best possible education both in and outside of the classroom. Teaching and support staff give generously of their time to provide a wide range of enrichment activities. As a school with a global outlook, we actively encourage all our students to experience other cultures through exchanges, trips and expeditions. Relationships between staff and students are excellent and across the whole school community there is an atmosphere of mutual respect.</w:t>
      </w:r>
    </w:p>
    <w:p w:rsidR="00A40D5D" w:rsidRDefault="00A40D5D" w:rsidP="00B6354D">
      <w:pPr>
        <w:jc w:val="both"/>
        <w:rPr>
          <w:rFonts w:asciiTheme="minorHAnsi" w:hAnsiTheme="minorHAnsi" w:cstheme="minorHAnsi"/>
        </w:rPr>
      </w:pPr>
    </w:p>
    <w:p w:rsidR="00A40D5D" w:rsidRDefault="00A40D5D" w:rsidP="00B6354D">
      <w:pPr>
        <w:jc w:val="both"/>
        <w:rPr>
          <w:rFonts w:asciiTheme="minorHAnsi" w:hAnsiTheme="minorHAnsi" w:cstheme="minorHAnsi"/>
        </w:rPr>
      </w:pPr>
      <w:r>
        <w:rPr>
          <w:rFonts w:asciiTheme="minorHAnsi" w:hAnsiTheme="minorHAnsi" w:cstheme="minorHAnsi"/>
        </w:rPr>
        <w:t>The school’s success is a reflection of the dedication of our staff as well as the hard work from our students.  Looking at the progress made by boys across Wokingham, our 2023 result</w:t>
      </w:r>
      <w:r w:rsidR="000C2C52">
        <w:rPr>
          <w:rFonts w:asciiTheme="minorHAnsi" w:hAnsiTheme="minorHAnsi" w:cstheme="minorHAnsi"/>
        </w:rPr>
        <w:t>s place T</w:t>
      </w:r>
      <w:bookmarkStart w:id="0" w:name="_GoBack"/>
      <w:bookmarkEnd w:id="0"/>
      <w:r w:rsidR="00B6354D">
        <w:rPr>
          <w:rFonts w:asciiTheme="minorHAnsi" w:hAnsiTheme="minorHAnsi" w:cstheme="minorHAnsi"/>
        </w:rPr>
        <w:t xml:space="preserve">he Forest in the top four schools, and third school for boys in the borough. </w:t>
      </w:r>
      <w:r>
        <w:rPr>
          <w:rFonts w:asciiTheme="minorHAnsi" w:hAnsiTheme="minorHAnsi" w:cstheme="minorHAnsi"/>
        </w:rPr>
        <w:t>We continue to beat the national average for boys’ progress and attainment and look forward to what we can achieve when our girls receive their results in 2028.</w:t>
      </w:r>
    </w:p>
    <w:p w:rsidR="009E7F5E" w:rsidRPr="009E7F5E" w:rsidRDefault="009E7F5E" w:rsidP="00B6354D">
      <w:pPr>
        <w:jc w:val="both"/>
        <w:rPr>
          <w:rFonts w:asciiTheme="minorHAnsi" w:hAnsiTheme="minorHAnsi" w:cstheme="minorHAnsi"/>
        </w:rPr>
      </w:pPr>
    </w:p>
    <w:p w:rsidR="001D1153" w:rsidRDefault="001D1153" w:rsidP="00B6354D">
      <w:pPr>
        <w:jc w:val="both"/>
        <w:rPr>
          <w:rFonts w:asciiTheme="minorHAnsi" w:hAnsiTheme="minorHAnsi" w:cstheme="minorHAnsi"/>
        </w:rPr>
      </w:pPr>
      <w:r w:rsidRPr="009E7F5E">
        <w:rPr>
          <w:rFonts w:asciiTheme="minorHAnsi" w:hAnsiTheme="minorHAnsi" w:cstheme="minorHAnsi"/>
        </w:rPr>
        <w:t>The school operates a 30 period fortnight which enables us to provide a balanced curriculum in Key Stage 3 and to increase option choices in Key Stage 4.</w:t>
      </w:r>
    </w:p>
    <w:p w:rsidR="009E7F5E" w:rsidRPr="009E7F5E" w:rsidRDefault="009E7F5E" w:rsidP="00B6354D">
      <w:pPr>
        <w:jc w:val="both"/>
        <w:rPr>
          <w:rFonts w:asciiTheme="minorHAnsi" w:hAnsiTheme="minorHAnsi" w:cstheme="minorHAnsi"/>
        </w:rPr>
      </w:pPr>
    </w:p>
    <w:p w:rsidR="001D1153" w:rsidRDefault="001D1153" w:rsidP="00B6354D">
      <w:pPr>
        <w:jc w:val="both"/>
        <w:rPr>
          <w:rFonts w:asciiTheme="minorHAnsi" w:hAnsiTheme="minorHAnsi" w:cstheme="minorHAnsi"/>
        </w:rPr>
      </w:pPr>
      <w:r w:rsidRPr="009E7F5E">
        <w:rPr>
          <w:rFonts w:asciiTheme="minorHAnsi" w:hAnsiTheme="minorHAnsi" w:cstheme="minorHAnsi"/>
        </w:rPr>
        <w:t>We have 50 teachers (some part-time) and 26 support staff (administrators, technical support, technicians, learning support assistants and a librarian).</w:t>
      </w:r>
    </w:p>
    <w:p w:rsidR="009E7F5E" w:rsidRPr="009E7F5E" w:rsidRDefault="009E7F5E" w:rsidP="00B6354D">
      <w:pPr>
        <w:jc w:val="both"/>
        <w:rPr>
          <w:rFonts w:asciiTheme="minorHAnsi" w:hAnsiTheme="minorHAnsi" w:cstheme="minorHAnsi"/>
        </w:rPr>
      </w:pPr>
    </w:p>
    <w:p w:rsidR="001D1153" w:rsidRDefault="001D1153" w:rsidP="00B6354D">
      <w:pPr>
        <w:jc w:val="both"/>
        <w:rPr>
          <w:rFonts w:asciiTheme="minorHAnsi" w:hAnsiTheme="minorHAnsi" w:cstheme="minorHAnsi"/>
        </w:rPr>
      </w:pPr>
      <w:r w:rsidRPr="009E7F5E">
        <w:rPr>
          <w:rFonts w:asciiTheme="minorHAnsi" w:hAnsiTheme="minorHAnsi" w:cstheme="minorHAnsi"/>
        </w:rPr>
        <w:t>There is an excellent programme of training and professional development in which all staff are encouraged to participate. There are also personalised CPD pathways including coaching and leadership training and pathways for middle and senior leaders.</w:t>
      </w:r>
    </w:p>
    <w:p w:rsidR="009E7F5E" w:rsidRPr="009E7F5E" w:rsidRDefault="009E7F5E" w:rsidP="00B6354D">
      <w:pPr>
        <w:jc w:val="both"/>
        <w:rPr>
          <w:rFonts w:asciiTheme="minorHAnsi" w:hAnsiTheme="minorHAnsi" w:cstheme="minorHAnsi"/>
        </w:rPr>
      </w:pPr>
    </w:p>
    <w:p w:rsidR="001D1153" w:rsidRDefault="001D1153" w:rsidP="00B6354D">
      <w:pPr>
        <w:jc w:val="both"/>
        <w:rPr>
          <w:rFonts w:asciiTheme="minorHAnsi" w:hAnsiTheme="minorHAnsi" w:cstheme="minorHAnsi"/>
        </w:rPr>
      </w:pPr>
      <w:r w:rsidRPr="009E7F5E">
        <w:rPr>
          <w:rFonts w:asciiTheme="minorHAnsi" w:hAnsiTheme="minorHAnsi" w:cstheme="minorHAnsi"/>
        </w:rPr>
        <w:t>Please contact us if you have any questions or to arrange a visit.</w:t>
      </w:r>
    </w:p>
    <w:p w:rsidR="009E7F5E" w:rsidRPr="009E7F5E" w:rsidRDefault="009E7F5E" w:rsidP="00B6354D">
      <w:pPr>
        <w:jc w:val="both"/>
        <w:rPr>
          <w:rFonts w:asciiTheme="minorHAnsi" w:hAnsiTheme="minorHAnsi" w:cstheme="minorHAnsi"/>
        </w:rPr>
      </w:pPr>
    </w:p>
    <w:p w:rsidR="001D1153" w:rsidRDefault="001D1153" w:rsidP="00B6354D">
      <w:pPr>
        <w:jc w:val="both"/>
        <w:rPr>
          <w:rFonts w:asciiTheme="minorHAnsi" w:hAnsiTheme="minorHAnsi" w:cstheme="minorHAnsi"/>
        </w:rPr>
      </w:pPr>
      <w:r w:rsidRPr="009E7F5E">
        <w:rPr>
          <w:rFonts w:asciiTheme="minorHAnsi" w:hAnsiTheme="minorHAnsi" w:cstheme="minorHAnsi"/>
        </w:rPr>
        <w:t>We look forward to hearing from you and to receiving your application.</w:t>
      </w:r>
    </w:p>
    <w:p w:rsidR="009E7F5E" w:rsidRPr="009E7F5E" w:rsidRDefault="009E7F5E" w:rsidP="00B6354D">
      <w:pPr>
        <w:jc w:val="both"/>
        <w:rPr>
          <w:rFonts w:asciiTheme="minorHAnsi" w:hAnsiTheme="minorHAnsi" w:cstheme="minorHAnsi"/>
        </w:rPr>
      </w:pPr>
    </w:p>
    <w:p w:rsidR="001D1153" w:rsidRDefault="001D1153" w:rsidP="00B6354D">
      <w:pPr>
        <w:jc w:val="both"/>
        <w:rPr>
          <w:rFonts w:asciiTheme="minorHAnsi" w:hAnsiTheme="minorHAnsi" w:cstheme="minorHAnsi"/>
        </w:rPr>
      </w:pPr>
      <w:r w:rsidRPr="009E7F5E">
        <w:rPr>
          <w:rFonts w:asciiTheme="minorHAnsi" w:hAnsiTheme="minorHAnsi" w:cstheme="minorHAnsi"/>
        </w:rPr>
        <w:t>This school is committed to safeguarding and promoting the welfare of children and young people and expects all staff and volunteers to share this commitment. All posts are subject to an enhanced Disclosure and Barring.</w:t>
      </w:r>
    </w:p>
    <w:p w:rsidR="009E7F5E" w:rsidRPr="009E7F5E" w:rsidRDefault="009E7F5E" w:rsidP="00B6354D">
      <w:pPr>
        <w:jc w:val="both"/>
        <w:rPr>
          <w:rFonts w:asciiTheme="minorHAnsi" w:hAnsiTheme="minorHAnsi" w:cstheme="minorHAnsi"/>
        </w:rPr>
      </w:pPr>
    </w:p>
    <w:p w:rsidR="009E7F5E" w:rsidRDefault="009E7F5E" w:rsidP="002D14A3">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A81627" w:rsidRPr="00DE370F" w:rsidRDefault="00A81627" w:rsidP="00DE370F"/>
    <w:sectPr w:rsidR="00A81627" w:rsidRPr="00DE370F">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15D" w:rsidRDefault="005F715D">
      <w:r>
        <w:separator/>
      </w:r>
    </w:p>
  </w:endnote>
  <w:endnote w:type="continuationSeparator" w:id="0">
    <w:p w:rsidR="005F715D" w:rsidRDefault="005F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8" w:rsidRPr="00500588" w:rsidRDefault="00500588" w:rsidP="00500588">
    <w:pPr>
      <w:pBdr>
        <w:top w:val="nil"/>
        <w:left w:val="nil"/>
        <w:bottom w:val="nil"/>
        <w:right w:val="nil"/>
        <w:between w:val="nil"/>
      </w:pBdr>
      <w:tabs>
        <w:tab w:val="center" w:pos="4513"/>
        <w:tab w:val="right" w:pos="9026"/>
      </w:tabs>
      <w:rPr>
        <w:color w:val="000000"/>
        <w:sz w:val="14"/>
        <w:szCs w:val="14"/>
      </w:rPr>
    </w:pPr>
    <w:r>
      <w:rPr>
        <w:noProof/>
      </w:rPr>
      <w:drawing>
        <wp:anchor distT="0" distB="0" distL="114300" distR="114300" simplePos="0" relativeHeight="251659264" behindDoc="0" locked="0" layoutInCell="1" hidden="0" allowOverlap="1" wp14:anchorId="38E83275" wp14:editId="3EE494CF">
          <wp:simplePos x="0" y="0"/>
          <wp:positionH relativeFrom="margin">
            <wp:posOffset>152400</wp:posOffset>
          </wp:positionH>
          <wp:positionV relativeFrom="paragraph">
            <wp:posOffset>-100965</wp:posOffset>
          </wp:positionV>
          <wp:extent cx="619125" cy="533400"/>
          <wp:effectExtent l="0" t="0" r="9525" b="0"/>
          <wp:wrapNone/>
          <wp:docPr id="9" name="image1.png" descr="R:\Stafffiles\StaffCom\Logos\Academy Logos\LetterHeadings\Letterhead Template (Bottom) MONO.jpg"/>
          <wp:cNvGraphicFramePr/>
          <a:graphic xmlns:a="http://schemas.openxmlformats.org/drawingml/2006/main">
            <a:graphicData uri="http://schemas.openxmlformats.org/drawingml/2006/picture">
              <pic:pic xmlns:pic="http://schemas.openxmlformats.org/drawingml/2006/picture">
                <pic:nvPicPr>
                  <pic:cNvPr id="0" name="image1.png" descr="R:\Stafffiles\StaffCom\Logos\Academy Logos\LetterHeadings\Letterhead Template (Bottom) MONO.jpg"/>
                  <pic:cNvPicPr preferRelativeResize="0"/>
                </pic:nvPicPr>
                <pic:blipFill>
                  <a:blip r:embed="rId1"/>
                  <a:srcRect l="24728" t="9930" r="66496" b="36223"/>
                  <a:stretch>
                    <a:fillRect/>
                  </a:stretch>
                </pic:blipFill>
                <pic:spPr>
                  <a:xfrm>
                    <a:off x="0" y="0"/>
                    <a:ext cx="619125" cy="533400"/>
                  </a:xfrm>
                  <a:prstGeom prst="rect">
                    <a:avLst/>
                  </a:prstGeom>
                  <a:ln/>
                </pic:spPr>
              </pic:pic>
            </a:graphicData>
          </a:graphic>
        </wp:anchor>
      </w:drawing>
    </w:r>
    <w:r>
      <w:rPr>
        <w:color w:val="000000"/>
        <w:sz w:val="10"/>
        <w:szCs w:val="10"/>
      </w:rPr>
      <w:t xml:space="preserve">                                               The Forest School Academy Trust, a charity and limited company registered in England and Wales under company number 08563159,</w:t>
    </w:r>
  </w:p>
  <w:p w:rsidR="00A81627" w:rsidRDefault="00500588" w:rsidP="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registered office The Forest School, Robin Hood Lane, </w:t>
    </w:r>
    <w:proofErr w:type="spellStart"/>
    <w:r>
      <w:rPr>
        <w:color w:val="000000"/>
        <w:sz w:val="10"/>
        <w:szCs w:val="10"/>
      </w:rPr>
      <w:t>Winnersh</w:t>
    </w:r>
    <w:proofErr w:type="spellEnd"/>
    <w:r>
      <w:rPr>
        <w:color w:val="000000"/>
        <w:sz w:val="10"/>
        <w:szCs w:val="10"/>
      </w:rPr>
      <w:t>, Wokingham, Berkshire, RG41 5NE</w:t>
    </w:r>
  </w:p>
  <w:p w:rsidR="00500588" w:rsidRDefault="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   </w:t>
    </w: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rsidP="00500588">
    <w:pPr>
      <w:pBdr>
        <w:top w:val="nil"/>
        <w:left w:val="nil"/>
        <w:bottom w:val="nil"/>
        <w:right w:val="nil"/>
        <w:between w:val="nil"/>
      </w:pBdr>
      <w:tabs>
        <w:tab w:val="center" w:pos="5528"/>
      </w:tabs>
      <w:ind w:left="1440"/>
      <w:rPr>
        <w:color w:val="000000"/>
        <w:sz w:val="10"/>
        <w:szCs w:val="10"/>
      </w:rPr>
    </w:pPr>
    <w:r>
      <w:rPr>
        <w:rFonts w:ascii="Times New Roman" w:hAnsi="Times New Roman"/>
        <w:noProof/>
        <w:sz w:val="24"/>
        <w:szCs w:val="24"/>
      </w:rPr>
      <w:drawing>
        <wp:anchor distT="36576" distB="36576" distL="36576" distR="36576" simplePos="0" relativeHeight="251663360" behindDoc="0" locked="0" layoutInCell="1" allowOverlap="1" wp14:anchorId="6F80EDF0" wp14:editId="4034F198">
          <wp:simplePos x="0" y="0"/>
          <wp:positionH relativeFrom="column">
            <wp:posOffset>-723900</wp:posOffset>
          </wp:positionH>
          <wp:positionV relativeFrom="paragraph">
            <wp:posOffset>309880</wp:posOffset>
          </wp:positionV>
          <wp:extent cx="746760" cy="3219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760" cy="321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5408" behindDoc="0" locked="0" layoutInCell="1" allowOverlap="1" wp14:anchorId="738102E1" wp14:editId="375866ED">
          <wp:simplePos x="0" y="0"/>
          <wp:positionH relativeFrom="margin">
            <wp:posOffset>180975</wp:posOffset>
          </wp:positionH>
          <wp:positionV relativeFrom="paragraph">
            <wp:posOffset>219075</wp:posOffset>
          </wp:positionV>
          <wp:extent cx="548640" cy="478155"/>
          <wp:effectExtent l="0" t="0" r="3810" b="0"/>
          <wp:wrapNone/>
          <wp:docPr id="5" name="Picture 5" descr="RF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FC Log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478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9504" behindDoc="0" locked="0" layoutInCell="1" allowOverlap="1" wp14:anchorId="4B8E16C8" wp14:editId="250CD25F">
          <wp:simplePos x="0" y="0"/>
          <wp:positionH relativeFrom="column">
            <wp:posOffset>5191125</wp:posOffset>
          </wp:positionH>
          <wp:positionV relativeFrom="paragraph">
            <wp:posOffset>93345</wp:posOffset>
          </wp:positionV>
          <wp:extent cx="320040" cy="541020"/>
          <wp:effectExtent l="0" t="0" r="3810" b="0"/>
          <wp:wrapNone/>
          <wp:docPr id="13" name="Picture 13" descr="Fa Chartered Standar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 Chartered Standard School"/>
                  <pic:cNvPicPr>
                    <a:picLocks noChangeAspect="1" noChangeArrowheads="1"/>
                  </pic:cNvPicPr>
                </pic:nvPicPr>
                <pic:blipFill>
                  <a:blip r:embed="rId4">
                    <a:extLst>
                      <a:ext uri="{28A0092B-C50C-407E-A947-70E740481C1C}">
                        <a14:useLocalDpi xmlns:a14="http://schemas.microsoft.com/office/drawing/2010/main" val="0"/>
                      </a:ext>
                    </a:extLst>
                  </a:blip>
                  <a:srcRect l="20822" r="20078"/>
                  <a:stretch>
                    <a:fillRect/>
                  </a:stretch>
                </pic:blipFill>
                <pic:spPr bwMode="auto">
                  <a:xfrm>
                    <a:off x="0" y="0"/>
                    <a:ext cx="320040" cy="541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71552" behindDoc="0" locked="0" layoutInCell="1" allowOverlap="1" wp14:anchorId="77EF4693" wp14:editId="31735ADB">
          <wp:simplePos x="0" y="0"/>
          <wp:positionH relativeFrom="column">
            <wp:posOffset>5772150</wp:posOffset>
          </wp:positionH>
          <wp:positionV relativeFrom="paragraph">
            <wp:posOffset>93345</wp:posOffset>
          </wp:positionV>
          <wp:extent cx="762000" cy="403860"/>
          <wp:effectExtent l="0" t="0" r="0" b="0"/>
          <wp:wrapNone/>
          <wp:docPr id="15" name="Picture 15" descr="ezy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yeduca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403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7456" behindDoc="0" locked="0" layoutInCell="1" allowOverlap="1" wp14:anchorId="31715B4D" wp14:editId="64C86759">
          <wp:simplePos x="0" y="0"/>
          <wp:positionH relativeFrom="margin">
            <wp:posOffset>2624455</wp:posOffset>
          </wp:positionH>
          <wp:positionV relativeFrom="paragraph">
            <wp:posOffset>74930</wp:posOffset>
          </wp:positionV>
          <wp:extent cx="534035" cy="495935"/>
          <wp:effectExtent l="0" t="0" r="0" b="0"/>
          <wp:wrapNone/>
          <wp:docPr id="10" name="Picture 10" descr="rm uni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 unif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 cy="49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0C9E0E8" wp14:editId="7BC5D98D">
          <wp:extent cx="600075" cy="40513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0276" cy="412017"/>
                  </a:xfrm>
                  <a:prstGeom prst="rect">
                    <a:avLst/>
                  </a:prstGeom>
                </pic:spPr>
              </pic:pic>
            </a:graphicData>
          </a:graphic>
        </wp:inline>
      </w:drawing>
    </w:r>
    <w:r>
      <w:rPr>
        <w:noProof/>
      </w:rPr>
      <w:drawing>
        <wp:inline distT="0" distB="0" distL="0" distR="0" wp14:anchorId="7037FC0B" wp14:editId="2ECD1BB9">
          <wp:extent cx="723900" cy="30252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3900" cy="302525"/>
                  </a:xfrm>
                  <a:prstGeom prst="rect">
                    <a:avLst/>
                  </a:prstGeom>
                </pic:spPr>
              </pic:pic>
            </a:graphicData>
          </a:graphic>
        </wp:inline>
      </w:drawing>
    </w:r>
    <w:r>
      <w:rPr>
        <w:noProof/>
      </w:rPr>
      <w:drawing>
        <wp:inline distT="0" distB="0" distL="0" distR="0" wp14:anchorId="0DAD4713" wp14:editId="4B8C6697">
          <wp:extent cx="281940" cy="447470"/>
          <wp:effectExtent l="0" t="0" r="3810" b="0"/>
          <wp:docPr id="11" name="Picture 11" descr="C:\Users\cdeer\AppData\Local\Temp\Temp1_DofE-Logo-Pack-1-RGB-JPEGs.zip\DofE_Logo_Pack_1_-_RGB_JPEGs\DofE logo gunmetal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eer\AppData\Local\Temp\Temp1_DofE-Logo-Pack-1-RGB-JPEGs.zip\DofE_Logo_Pack_1_-_RGB_JPEGs\DofE logo gunmetal fu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613" cy="448538"/>
                  </a:xfrm>
                  <a:prstGeom prst="rect">
                    <a:avLst/>
                  </a:prstGeom>
                  <a:noFill/>
                  <a:ln>
                    <a:noFill/>
                  </a:ln>
                </pic:spPr>
              </pic:pic>
            </a:graphicData>
          </a:graphic>
        </wp:inline>
      </w:drawing>
    </w:r>
    <w:r>
      <w:rPr>
        <w:color w:val="000000"/>
        <w:sz w:val="10"/>
        <w:szCs w:val="10"/>
      </w:rPr>
      <w:tab/>
    </w:r>
    <w:r>
      <w:rPr>
        <w:noProof/>
      </w:rPr>
      <w:t xml:space="preserve">                     </w:t>
    </w:r>
    <w:r>
      <w:rPr>
        <w:noProof/>
      </w:rPr>
      <w:drawing>
        <wp:inline distT="0" distB="0" distL="0" distR="0" wp14:anchorId="7BFEDDE9" wp14:editId="7B94271B">
          <wp:extent cx="891540" cy="563126"/>
          <wp:effectExtent l="0" t="0" r="381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91540" cy="563126"/>
                  </a:xfrm>
                  <a:prstGeom prst="rect">
                    <a:avLst/>
                  </a:prstGeom>
                </pic:spPr>
              </pic:pic>
            </a:graphicData>
          </a:graphic>
        </wp:inline>
      </w:drawing>
    </w:r>
    <w:r>
      <w:rPr>
        <w:noProof/>
      </w:rPr>
      <w:t xml:space="preserve">       </w:t>
    </w:r>
    <w:r>
      <w:rPr>
        <w:noProof/>
      </w:rPr>
      <w:drawing>
        <wp:inline distT="0" distB="0" distL="0" distR="0" wp14:anchorId="7EC1E165" wp14:editId="6EF0E42A">
          <wp:extent cx="516842" cy="426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7993" cy="427670"/>
                  </a:xfrm>
                  <a:prstGeom prst="rect">
                    <a:avLst/>
                  </a:prstGeom>
                </pic:spPr>
              </pic:pic>
            </a:graphicData>
          </a:graphic>
        </wp:inline>
      </w:drawing>
    </w:r>
    <w:r>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15D" w:rsidRDefault="005F715D">
      <w:r>
        <w:separator/>
      </w:r>
    </w:p>
  </w:footnote>
  <w:footnote w:type="continuationSeparator" w:id="0">
    <w:p w:rsidR="005F715D" w:rsidRDefault="005F7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627" w:rsidRDefault="00122762">
    <w:pPr>
      <w:tabs>
        <w:tab w:val="left" w:pos="6804"/>
      </w:tabs>
      <w:ind w:left="6096" w:right="-755"/>
      <w:rPr>
        <w:b/>
      </w:rPr>
    </w:pPr>
    <w:r>
      <w:rPr>
        <w:b/>
        <w:noProof/>
      </w:rPr>
      <w:drawing>
        <wp:anchor distT="0" distB="0" distL="114300" distR="114300" simplePos="0" relativeHeight="251672576" behindDoc="1" locked="0" layoutInCell="1" allowOverlap="1">
          <wp:simplePos x="0" y="0"/>
          <wp:positionH relativeFrom="margin">
            <wp:posOffset>-635</wp:posOffset>
          </wp:positionH>
          <wp:positionV relativeFrom="paragraph">
            <wp:posOffset>-88265</wp:posOffset>
          </wp:positionV>
          <wp:extent cx="3651885" cy="809625"/>
          <wp:effectExtent l="0" t="0" r="5715" b="9525"/>
          <wp:wrapTight wrapText="bothSides">
            <wp:wrapPolygon edited="0">
              <wp:start x="0" y="0"/>
              <wp:lineTo x="0" y="21346"/>
              <wp:lineTo x="21521" y="21346"/>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logo with Ofsted Good blue 600 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1885" cy="809625"/>
                  </a:xfrm>
                  <a:prstGeom prst="rect">
                    <a:avLst/>
                  </a:prstGeom>
                </pic:spPr>
              </pic:pic>
            </a:graphicData>
          </a:graphic>
          <wp14:sizeRelH relativeFrom="margin">
            <wp14:pctWidth>0</wp14:pctWidth>
          </wp14:sizeRelH>
          <wp14:sizeRelV relativeFrom="margin">
            <wp14:pctHeight>0</wp14:pctHeight>
          </wp14:sizeRelV>
        </wp:anchor>
      </w:drawing>
    </w:r>
    <w:r w:rsidR="00500588">
      <w:rPr>
        <w:b/>
      </w:rPr>
      <w:t>The Forest School</w:t>
    </w:r>
  </w:p>
  <w:p w:rsidR="00A81627" w:rsidRDefault="00500588">
    <w:pPr>
      <w:tabs>
        <w:tab w:val="left" w:pos="6804"/>
      </w:tabs>
      <w:ind w:left="6096" w:right="-46"/>
    </w:pPr>
    <w:r>
      <w:t>Robin Hood Lane</w:t>
    </w:r>
  </w:p>
  <w:p w:rsidR="00A81627" w:rsidRDefault="00500588">
    <w:pPr>
      <w:tabs>
        <w:tab w:val="left" w:pos="6804"/>
      </w:tabs>
      <w:ind w:left="6096" w:right="-46"/>
    </w:pPr>
    <w:proofErr w:type="spellStart"/>
    <w:r>
      <w:t>Winnersh</w:t>
    </w:r>
    <w:proofErr w:type="spellEnd"/>
    <w:r>
      <w:t>, Wokingham</w:t>
    </w:r>
  </w:p>
  <w:p w:rsidR="00A81627" w:rsidRDefault="00500588">
    <w:pPr>
      <w:tabs>
        <w:tab w:val="left" w:pos="6804"/>
      </w:tabs>
      <w:ind w:left="6096" w:right="-46"/>
    </w:pPr>
    <w:r>
      <w:t>RG41 5NE</w:t>
    </w:r>
  </w:p>
  <w:p w:rsidR="00A81627" w:rsidRDefault="00A81627">
    <w:pPr>
      <w:tabs>
        <w:tab w:val="left" w:pos="6804"/>
      </w:tabs>
      <w:ind w:left="6096" w:right="-46"/>
    </w:pPr>
  </w:p>
  <w:p w:rsidR="00A81627" w:rsidRDefault="00500588">
    <w:pPr>
      <w:tabs>
        <w:tab w:val="left" w:pos="6804"/>
      </w:tabs>
      <w:ind w:left="6096" w:right="-46"/>
    </w:pPr>
    <w:r>
      <w:t>T: 0118 978 1626</w:t>
    </w:r>
  </w:p>
  <w:p w:rsidR="00A81627" w:rsidRDefault="00500588">
    <w:pPr>
      <w:pBdr>
        <w:top w:val="nil"/>
        <w:left w:val="nil"/>
        <w:bottom w:val="nil"/>
        <w:right w:val="nil"/>
        <w:between w:val="nil"/>
      </w:pBdr>
      <w:tabs>
        <w:tab w:val="left" w:pos="6804"/>
      </w:tabs>
      <w:ind w:left="6096" w:right="-46"/>
      <w:rPr>
        <w:color w:val="000000"/>
      </w:rPr>
    </w:pPr>
    <w:r>
      <w:rPr>
        <w:color w:val="000000"/>
      </w:rPr>
      <w:t xml:space="preserve">E: </w:t>
    </w:r>
    <w:proofErr w:type="spellStart"/>
    <w:r>
      <w:rPr>
        <w:color w:val="000000"/>
      </w:rPr>
      <w:t>office@forest.academy</w:t>
    </w:r>
    <w:proofErr w:type="spellEnd"/>
  </w:p>
  <w:p w:rsidR="00A81627" w:rsidRDefault="00500588">
    <w:pPr>
      <w:pBdr>
        <w:top w:val="nil"/>
        <w:left w:val="nil"/>
        <w:bottom w:val="nil"/>
        <w:right w:val="nil"/>
        <w:between w:val="nil"/>
      </w:pBdr>
      <w:tabs>
        <w:tab w:val="left" w:pos="6804"/>
      </w:tabs>
      <w:ind w:right="-46"/>
      <w:rPr>
        <w:color w:val="000000"/>
      </w:rPr>
    </w:pPr>
    <w:r>
      <w:rPr>
        <w:color w:val="000000"/>
      </w:rPr>
      <w:t xml:space="preserve">                                                                                                    W: www.forest.academy</w:t>
    </w:r>
  </w:p>
  <w:p w:rsidR="00A81627" w:rsidRDefault="00A81627">
    <w:pPr>
      <w:tabs>
        <w:tab w:val="left" w:pos="6804"/>
      </w:tabs>
      <w:ind w:left="6096" w:right="-46"/>
    </w:pPr>
  </w:p>
  <w:p w:rsidR="00A81627" w:rsidRDefault="00500588">
    <w:pPr>
      <w:tabs>
        <w:tab w:val="left" w:pos="6804"/>
      </w:tabs>
      <w:ind w:left="6096" w:right="-46"/>
    </w:pPr>
    <w:proofErr w:type="spellStart"/>
    <w:r>
      <w:t>Headteacher</w:t>
    </w:r>
    <w:proofErr w:type="spellEnd"/>
  </w:p>
  <w:p w:rsidR="00A81627" w:rsidRDefault="00500588">
    <w:pPr>
      <w:tabs>
        <w:tab w:val="left" w:pos="6804"/>
      </w:tabs>
      <w:ind w:left="6096" w:right="-46"/>
    </w:pPr>
    <w:r>
      <w:t>Ms Shirley Austin B.Ed.(Hons); B.A.(Hons); B.Sc.(Hons)</w:t>
    </w:r>
  </w:p>
  <w:p w:rsidR="00A81627" w:rsidRDefault="00A81627">
    <w:pPr>
      <w:pBdr>
        <w:top w:val="nil"/>
        <w:left w:val="nil"/>
        <w:bottom w:val="nil"/>
        <w:right w:val="nil"/>
        <w:between w:val="nil"/>
      </w:pBdr>
      <w:tabs>
        <w:tab w:val="center" w:pos="4513"/>
        <w:tab w:val="right" w:pos="9026"/>
        <w:tab w:val="left" w:pos="97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07EB"/>
    <w:multiLevelType w:val="multilevel"/>
    <w:tmpl w:val="EBE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56D64"/>
    <w:multiLevelType w:val="hybridMultilevel"/>
    <w:tmpl w:val="22FC9A66"/>
    <w:lvl w:ilvl="0" w:tplc="771CC7DC">
      <w:start w:val="1"/>
      <w:numFmt w:val="bullet"/>
      <w:lvlText w:val="•"/>
      <w:lvlJc w:val="left"/>
      <w:pPr>
        <w:ind w:left="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9E448E">
      <w:start w:val="1"/>
      <w:numFmt w:val="bullet"/>
      <w:lvlText w:val="o"/>
      <w:lvlJc w:val="left"/>
      <w:pPr>
        <w:ind w:left="12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2F8461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F8C900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E867F0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0B46DA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6ECBA5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2DAAC7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EF2492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E206D0"/>
    <w:multiLevelType w:val="multilevel"/>
    <w:tmpl w:val="F358F9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5F63771"/>
    <w:multiLevelType w:val="hybridMultilevel"/>
    <w:tmpl w:val="3416B254"/>
    <w:lvl w:ilvl="0" w:tplc="E6C49C54">
      <w:start w:val="1"/>
      <w:numFmt w:val="bullet"/>
      <w:lvlText w:val="•"/>
      <w:lvlJc w:val="left"/>
      <w:pPr>
        <w:ind w:left="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8E0D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3672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E22A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249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CC56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889E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C4B7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E0C91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CE6480"/>
    <w:multiLevelType w:val="multilevel"/>
    <w:tmpl w:val="825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92894"/>
    <w:multiLevelType w:val="hybridMultilevel"/>
    <w:tmpl w:val="D512B556"/>
    <w:lvl w:ilvl="0" w:tplc="26108B98">
      <w:start w:val="1"/>
      <w:numFmt w:val="bullet"/>
      <w:lvlText w:val="•"/>
      <w:lvlJc w:val="left"/>
      <w:pPr>
        <w:ind w:left="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0F9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9045F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2487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808C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36DE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7CFE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0BB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EED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0A10E6"/>
    <w:multiLevelType w:val="hybridMultilevel"/>
    <w:tmpl w:val="FDCADE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915D66"/>
    <w:multiLevelType w:val="hybridMultilevel"/>
    <w:tmpl w:val="BEA09944"/>
    <w:lvl w:ilvl="0" w:tplc="6B62F53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D7EDD"/>
    <w:multiLevelType w:val="hybridMultilevel"/>
    <w:tmpl w:val="7B48FE18"/>
    <w:lvl w:ilvl="0" w:tplc="9856821A">
      <w:start w:val="1"/>
      <w:numFmt w:val="bullet"/>
      <w:lvlText w:val="•"/>
      <w:lvlJc w:val="left"/>
      <w:pPr>
        <w:ind w:left="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0A91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6EA4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A676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05B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6E28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EEE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4EC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BEB3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067045"/>
    <w:multiLevelType w:val="hybridMultilevel"/>
    <w:tmpl w:val="AB520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7"/>
  </w:num>
  <w:num w:numId="6">
    <w:abstractNumId w:val="9"/>
  </w:num>
  <w:num w:numId="7">
    <w:abstractNumId w:val="3"/>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27"/>
    <w:rsid w:val="000C2C52"/>
    <w:rsid w:val="00122762"/>
    <w:rsid w:val="0017086D"/>
    <w:rsid w:val="00193D9F"/>
    <w:rsid w:val="001D1153"/>
    <w:rsid w:val="001E4793"/>
    <w:rsid w:val="00267ED3"/>
    <w:rsid w:val="00293EE2"/>
    <w:rsid w:val="002D0219"/>
    <w:rsid w:val="002D14A3"/>
    <w:rsid w:val="003F3CE0"/>
    <w:rsid w:val="004E6FDA"/>
    <w:rsid w:val="00500588"/>
    <w:rsid w:val="005F715D"/>
    <w:rsid w:val="00643548"/>
    <w:rsid w:val="00691BCC"/>
    <w:rsid w:val="006A2CEF"/>
    <w:rsid w:val="006C6BC5"/>
    <w:rsid w:val="00705C7B"/>
    <w:rsid w:val="00724254"/>
    <w:rsid w:val="00762024"/>
    <w:rsid w:val="00971651"/>
    <w:rsid w:val="009E7F5E"/>
    <w:rsid w:val="00A40D5D"/>
    <w:rsid w:val="00A53C5C"/>
    <w:rsid w:val="00A81627"/>
    <w:rsid w:val="00B25D9D"/>
    <w:rsid w:val="00B6354D"/>
    <w:rsid w:val="00B87D8E"/>
    <w:rsid w:val="00B96A1C"/>
    <w:rsid w:val="00BD464F"/>
    <w:rsid w:val="00C43FEE"/>
    <w:rsid w:val="00CA08AB"/>
    <w:rsid w:val="00D70CB9"/>
    <w:rsid w:val="00DD6114"/>
    <w:rsid w:val="00DE370F"/>
    <w:rsid w:val="00DE43EA"/>
    <w:rsid w:val="00E10F63"/>
    <w:rsid w:val="00E5568F"/>
    <w:rsid w:val="00F2523E"/>
    <w:rsid w:val="00F81790"/>
    <w:rsid w:val="00F95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AC039E"/>
  <w15:docId w15:val="{F57E461B-5270-49DA-A3A9-767A7B2F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5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17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161F0"/>
    <w:rPr>
      <w:color w:val="0563C1" w:themeColor="hyperlink"/>
      <w:u w:val="single"/>
    </w:rPr>
  </w:style>
  <w:style w:type="paragraph" w:styleId="NoSpacing">
    <w:name w:val="No Spacing"/>
    <w:uiPriority w:val="1"/>
    <w:qFormat/>
    <w:rsid w:val="002161F0"/>
  </w:style>
  <w:style w:type="paragraph" w:styleId="Header">
    <w:name w:val="header"/>
    <w:basedOn w:val="Normal"/>
    <w:link w:val="HeaderChar"/>
    <w:uiPriority w:val="99"/>
    <w:unhideWhenUsed/>
    <w:rsid w:val="002161F0"/>
    <w:pPr>
      <w:tabs>
        <w:tab w:val="center" w:pos="4513"/>
        <w:tab w:val="right" w:pos="9026"/>
      </w:tabs>
    </w:pPr>
  </w:style>
  <w:style w:type="character" w:customStyle="1" w:styleId="HeaderChar">
    <w:name w:val="Header Char"/>
    <w:basedOn w:val="DefaultParagraphFont"/>
    <w:link w:val="Header"/>
    <w:uiPriority w:val="99"/>
    <w:rsid w:val="002161F0"/>
  </w:style>
  <w:style w:type="paragraph" w:styleId="Footer">
    <w:name w:val="footer"/>
    <w:basedOn w:val="Normal"/>
    <w:link w:val="FooterChar"/>
    <w:uiPriority w:val="99"/>
    <w:unhideWhenUsed/>
    <w:rsid w:val="002161F0"/>
    <w:pPr>
      <w:tabs>
        <w:tab w:val="center" w:pos="4513"/>
        <w:tab w:val="right" w:pos="9026"/>
      </w:tabs>
    </w:pPr>
  </w:style>
  <w:style w:type="character" w:customStyle="1" w:styleId="FooterChar">
    <w:name w:val="Footer Char"/>
    <w:basedOn w:val="DefaultParagraphFont"/>
    <w:link w:val="Footer"/>
    <w:uiPriority w:val="99"/>
    <w:rsid w:val="002161F0"/>
  </w:style>
  <w:style w:type="paragraph" w:styleId="BalloonText">
    <w:name w:val="Balloon Text"/>
    <w:basedOn w:val="Normal"/>
    <w:link w:val="BalloonTextChar"/>
    <w:uiPriority w:val="99"/>
    <w:semiHidden/>
    <w:unhideWhenUsed/>
    <w:rsid w:val="00960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413"/>
    <w:rPr>
      <w:rFonts w:ascii="Segoe UI" w:hAnsi="Segoe UI" w:cs="Segoe UI"/>
      <w:sz w:val="18"/>
      <w:szCs w:val="18"/>
    </w:rPr>
  </w:style>
  <w:style w:type="character" w:styleId="FollowedHyperlink">
    <w:name w:val="FollowedHyperlink"/>
    <w:basedOn w:val="DefaultParagraphFont"/>
    <w:uiPriority w:val="99"/>
    <w:semiHidden/>
    <w:unhideWhenUsed/>
    <w:rsid w:val="00B476EC"/>
    <w:rPr>
      <w:color w:val="954F72" w:themeColor="followedHyperlink"/>
      <w:u w:val="single"/>
    </w:rPr>
  </w:style>
  <w:style w:type="paragraph" w:styleId="ListParagraph">
    <w:name w:val="List Paragraph"/>
    <w:basedOn w:val="Normal"/>
    <w:uiPriority w:val="34"/>
    <w:qFormat/>
    <w:rsid w:val="004D49D5"/>
    <w:pPr>
      <w:spacing w:after="200" w:line="276" w:lineRule="auto"/>
      <w:ind w:left="720"/>
      <w:contextualSpacing/>
    </w:pPr>
    <w:rPr>
      <w:rFonts w:asciiTheme="minorHAnsi" w:hAnsiTheme="minorHAnsi"/>
    </w:rPr>
  </w:style>
  <w:style w:type="character" w:customStyle="1" w:styleId="Heading1Char">
    <w:name w:val="Heading 1 Char"/>
    <w:basedOn w:val="DefaultParagraphFont"/>
    <w:link w:val="Heading1"/>
    <w:uiPriority w:val="9"/>
    <w:rsid w:val="003035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B177E"/>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BB177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D6114"/>
    <w:pPr>
      <w:spacing w:before="100" w:beforeAutospacing="1" w:after="100" w:afterAutospacing="1"/>
    </w:pPr>
    <w:rPr>
      <w:rFonts w:ascii="Times New Roman" w:eastAsia="Times New Roman" w:hAnsi="Times New Roman" w:cs="Times New Roman"/>
      <w:sz w:val="24"/>
      <w:szCs w:val="24"/>
    </w:rPr>
  </w:style>
  <w:style w:type="table" w:customStyle="1" w:styleId="TableGrid0">
    <w:name w:val="TableGrid"/>
    <w:rsid w:val="00DE43EA"/>
    <w:rPr>
      <w:rFonts w:asciiTheme="minorHAnsi" w:eastAsiaTheme="minorEastAsia" w:hAnsiTheme="minorHAnsi" w:cstheme="minorBid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79661">
      <w:bodyDiv w:val="1"/>
      <w:marLeft w:val="0"/>
      <w:marRight w:val="0"/>
      <w:marTop w:val="0"/>
      <w:marBottom w:val="0"/>
      <w:divBdr>
        <w:top w:val="none" w:sz="0" w:space="0" w:color="auto"/>
        <w:left w:val="none" w:sz="0" w:space="0" w:color="auto"/>
        <w:bottom w:val="none" w:sz="0" w:space="0" w:color="auto"/>
        <w:right w:val="none" w:sz="0" w:space="0" w:color="auto"/>
      </w:divBdr>
    </w:div>
    <w:div w:id="1089498024">
      <w:bodyDiv w:val="1"/>
      <w:marLeft w:val="0"/>
      <w:marRight w:val="0"/>
      <w:marTop w:val="0"/>
      <w:marBottom w:val="0"/>
      <w:divBdr>
        <w:top w:val="none" w:sz="0" w:space="0" w:color="auto"/>
        <w:left w:val="none" w:sz="0" w:space="0" w:color="auto"/>
        <w:bottom w:val="none" w:sz="0" w:space="0" w:color="auto"/>
        <w:right w:val="none" w:sz="0" w:space="0" w:color="auto"/>
      </w:divBdr>
    </w:div>
    <w:div w:id="1440879073">
      <w:bodyDiv w:val="1"/>
      <w:marLeft w:val="0"/>
      <w:marRight w:val="0"/>
      <w:marTop w:val="0"/>
      <w:marBottom w:val="0"/>
      <w:divBdr>
        <w:top w:val="none" w:sz="0" w:space="0" w:color="auto"/>
        <w:left w:val="none" w:sz="0" w:space="0" w:color="auto"/>
        <w:bottom w:val="none" w:sz="0" w:space="0" w:color="auto"/>
        <w:right w:val="none" w:sz="0" w:space="0" w:color="auto"/>
      </w:divBdr>
    </w:div>
    <w:div w:id="2069063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forest.academy" TargetMode="External"/><Relationship Id="rId4" Type="http://schemas.openxmlformats.org/officeDocument/2006/relationships/styles" Target="styles.xml"/><Relationship Id="rId9" Type="http://schemas.openxmlformats.org/officeDocument/2006/relationships/hyperlink" Target="https://www.forest.wokingham.sch.uk/400/vacancie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WsroqukC7AnoOmKDizmmumBRg==">CgMxLjAaHQoBMBIYChYIB0ISEhBBcmlhbCBVbmljb2RlIE1TMghoLmdqZGd4czgAciExeE9meS1YVkpvNExadHNDcFRjTC13Ylpnb3kxRm42VVM=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727A07-5F7E-4C10-B2E8-EEE09430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Forest School</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Bovis</dc:creator>
  <cp:lastModifiedBy>Copley Lisa</cp:lastModifiedBy>
  <cp:revision>8</cp:revision>
  <cp:lastPrinted>2023-11-02T13:50:00Z</cp:lastPrinted>
  <dcterms:created xsi:type="dcterms:W3CDTF">2023-11-07T11:43:00Z</dcterms:created>
  <dcterms:modified xsi:type="dcterms:W3CDTF">2023-11-08T14:26:00Z</dcterms:modified>
</cp:coreProperties>
</file>