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4" w:type="dxa"/>
        <w:tblInd w:w="-828" w:type="dxa"/>
        <w:tblCellMar>
          <w:top w:w="5" w:type="dxa"/>
          <w:left w:w="108" w:type="dxa"/>
          <w:bottom w:w="204" w:type="dxa"/>
          <w:right w:w="399" w:type="dxa"/>
        </w:tblCellMar>
        <w:tblLook w:val="04A0" w:firstRow="1" w:lastRow="0" w:firstColumn="1" w:lastColumn="0" w:noHBand="0" w:noVBand="1"/>
      </w:tblPr>
      <w:tblGrid>
        <w:gridCol w:w="2518"/>
        <w:gridCol w:w="8166"/>
      </w:tblGrid>
      <w:tr w:rsidR="00973C71">
        <w:trPr>
          <w:trHeight w:val="1142"/>
        </w:trPr>
        <w:tc>
          <w:tcPr>
            <w:tcW w:w="2518" w:type="dxa"/>
            <w:vMerge w:val="restart"/>
            <w:tcBorders>
              <w:top w:val="single" w:sz="4" w:space="0" w:color="000000"/>
              <w:left w:val="single" w:sz="4" w:space="0" w:color="000000"/>
              <w:bottom w:val="single" w:sz="4" w:space="0" w:color="000000"/>
              <w:right w:val="single" w:sz="4" w:space="0" w:color="000000"/>
            </w:tcBorders>
            <w:vAlign w:val="bottom"/>
          </w:tcPr>
          <w:p w:rsidR="00973C71" w:rsidRDefault="00BF6458">
            <w:pPr>
              <w:ind w:left="0"/>
              <w:jc w:val="right"/>
            </w:pPr>
            <w:r>
              <w:rPr>
                <w:noProof/>
                <w:lang w:eastAsia="en-GB"/>
              </w:rPr>
              <w:drawing>
                <wp:inline distT="0" distB="0" distL="0" distR="0">
                  <wp:extent cx="1030605" cy="10299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030605" cy="1029970"/>
                          </a:xfrm>
                          <a:prstGeom prst="rect">
                            <a:avLst/>
                          </a:prstGeom>
                        </pic:spPr>
                      </pic:pic>
                    </a:graphicData>
                  </a:graphic>
                </wp:inline>
              </w:drawing>
            </w:r>
            <w:r>
              <w:t xml:space="preserve"> </w:t>
            </w:r>
          </w:p>
        </w:tc>
        <w:tc>
          <w:tcPr>
            <w:tcW w:w="8166" w:type="dxa"/>
            <w:tcBorders>
              <w:top w:val="single" w:sz="4" w:space="0" w:color="000000"/>
              <w:left w:val="single" w:sz="4" w:space="0" w:color="000000"/>
              <w:bottom w:val="single" w:sz="4" w:space="0" w:color="000000"/>
              <w:right w:val="single" w:sz="4" w:space="0" w:color="000000"/>
            </w:tcBorders>
          </w:tcPr>
          <w:p w:rsidR="00973C71" w:rsidRDefault="00BF6458">
            <w:pPr>
              <w:spacing w:after="51"/>
              <w:ind w:left="288"/>
              <w:jc w:val="center"/>
            </w:pPr>
            <w:r>
              <w:rPr>
                <w:b/>
                <w:sz w:val="36"/>
              </w:rPr>
              <w:t xml:space="preserve">Beaumont Leys School </w:t>
            </w:r>
          </w:p>
          <w:p w:rsidR="00973C71" w:rsidRDefault="00BF6458">
            <w:pPr>
              <w:ind w:left="282"/>
              <w:jc w:val="center"/>
            </w:pPr>
            <w:r>
              <w:rPr>
                <w:b/>
                <w:i/>
                <w:sz w:val="24"/>
              </w:rPr>
              <w:t>“Together We Achieve Success”</w:t>
            </w:r>
            <w:r>
              <w:rPr>
                <w:i/>
                <w:sz w:val="24"/>
              </w:rPr>
              <w:t xml:space="preserve"> </w:t>
            </w:r>
          </w:p>
        </w:tc>
      </w:tr>
      <w:tr w:rsidR="00973C71">
        <w:trPr>
          <w:trHeight w:val="1416"/>
        </w:trPr>
        <w:tc>
          <w:tcPr>
            <w:tcW w:w="0" w:type="auto"/>
            <w:vMerge/>
            <w:tcBorders>
              <w:top w:val="nil"/>
              <w:left w:val="single" w:sz="4" w:space="0" w:color="000000"/>
              <w:bottom w:val="single" w:sz="4" w:space="0" w:color="000000"/>
              <w:right w:val="single" w:sz="4" w:space="0" w:color="000000"/>
            </w:tcBorders>
          </w:tcPr>
          <w:p w:rsidR="00973C71" w:rsidRDefault="00973C71">
            <w:pPr>
              <w:spacing w:after="160"/>
              <w:ind w:left="0"/>
            </w:pPr>
          </w:p>
        </w:tc>
        <w:tc>
          <w:tcPr>
            <w:tcW w:w="8166" w:type="dxa"/>
            <w:tcBorders>
              <w:top w:val="single" w:sz="4" w:space="0" w:color="000000"/>
              <w:left w:val="single" w:sz="4" w:space="0" w:color="000000"/>
              <w:bottom w:val="single" w:sz="4" w:space="0" w:color="000000"/>
              <w:right w:val="single" w:sz="4" w:space="0" w:color="000000"/>
            </w:tcBorders>
          </w:tcPr>
          <w:p w:rsidR="00973C71" w:rsidRDefault="00BF6458">
            <w:pPr>
              <w:spacing w:after="177"/>
              <w:ind w:left="0"/>
            </w:pPr>
            <w:r>
              <w:t xml:space="preserve">Job Description: Science Tutor </w:t>
            </w:r>
          </w:p>
          <w:p w:rsidR="00973C71" w:rsidRDefault="00BF6458">
            <w:pPr>
              <w:spacing w:after="179"/>
              <w:ind w:left="0"/>
            </w:pPr>
            <w:r>
              <w:t xml:space="preserve">Learning/Behaviour Mentor </w:t>
            </w:r>
          </w:p>
          <w:p w:rsidR="00973C71" w:rsidRDefault="00BF6458">
            <w:pPr>
              <w:ind w:left="0"/>
            </w:pPr>
            <w:r>
              <w:t xml:space="preserve">Level 2 </w:t>
            </w:r>
          </w:p>
        </w:tc>
      </w:tr>
    </w:tbl>
    <w:p w:rsidR="00973C71" w:rsidRDefault="00BF6458">
      <w:pPr>
        <w:jc w:val="both"/>
      </w:pPr>
      <w:r>
        <w:t xml:space="preserve"> </w:t>
      </w:r>
    </w:p>
    <w:tbl>
      <w:tblPr>
        <w:tblStyle w:val="TableGrid"/>
        <w:tblW w:w="10600" w:type="dxa"/>
        <w:tblInd w:w="-828" w:type="dxa"/>
        <w:tblCellMar>
          <w:top w:w="41" w:type="dxa"/>
          <w:left w:w="108" w:type="dxa"/>
          <w:right w:w="67" w:type="dxa"/>
        </w:tblCellMar>
        <w:tblLook w:val="04A0" w:firstRow="1" w:lastRow="0" w:firstColumn="1" w:lastColumn="0" w:noHBand="0" w:noVBand="1"/>
      </w:tblPr>
      <w:tblGrid>
        <w:gridCol w:w="2660"/>
        <w:gridCol w:w="7940"/>
      </w:tblGrid>
      <w:tr w:rsidR="00973C71">
        <w:trPr>
          <w:trHeight w:val="1769"/>
        </w:trPr>
        <w:tc>
          <w:tcPr>
            <w:tcW w:w="10600" w:type="dxa"/>
            <w:gridSpan w:val="2"/>
            <w:tcBorders>
              <w:top w:val="single" w:sz="4" w:space="0" w:color="000000"/>
              <w:left w:val="single" w:sz="4" w:space="0" w:color="000000"/>
              <w:bottom w:val="single" w:sz="4" w:space="0" w:color="000000"/>
              <w:right w:val="single" w:sz="4" w:space="0" w:color="000000"/>
            </w:tcBorders>
          </w:tcPr>
          <w:p w:rsidR="00973C71" w:rsidRDefault="00BF6458">
            <w:pPr>
              <w:spacing w:after="2" w:line="239" w:lineRule="auto"/>
              <w:ind w:left="0"/>
              <w:jc w:val="both"/>
            </w:pPr>
            <w:r>
              <w:rPr>
                <w:sz w:val="18"/>
              </w:rPr>
              <w:t xml:space="preserve">All support staff at Beaumont Leys School contribute to the achievement and well-being of students, either directly or indirectly, and therefore play a vital role in the school’s success.  </w:t>
            </w:r>
          </w:p>
          <w:p w:rsidR="00973C71" w:rsidRDefault="00BF6458">
            <w:pPr>
              <w:ind w:left="0" w:right="40"/>
              <w:jc w:val="both"/>
            </w:pPr>
            <w:r>
              <w:rPr>
                <w:sz w:val="18"/>
              </w:rPr>
              <w:t>The Professional duties and tasks of all support staff in schools   have been determined by   Leicester City Council’s Single Status Job Evaluation scheme. Within the major objectives for support staff will be, as appropriate, those that reflect key Leicester City Council priorities e.g.  Cultural Diversity, Social Justice, Environmental Quality and Economic Pro</w:t>
            </w:r>
            <w:r w:rsidR="0073713F">
              <w:rPr>
                <w:sz w:val="18"/>
              </w:rPr>
              <w:t>s</w:t>
            </w:r>
            <w:bookmarkStart w:id="0" w:name="_GoBack"/>
            <w:bookmarkEnd w:id="0"/>
            <w:r>
              <w:rPr>
                <w:sz w:val="18"/>
              </w:rPr>
              <w:t xml:space="preserve">perity.   </w:t>
            </w:r>
          </w:p>
          <w:p w:rsidR="00973C71" w:rsidRDefault="00BF6458">
            <w:pPr>
              <w:ind w:left="0" w:right="41"/>
              <w:jc w:val="both"/>
            </w:pPr>
            <w:r>
              <w:rPr>
                <w:sz w:val="18"/>
              </w:rPr>
              <w:t xml:space="preserve">The description of the requirements for the post of </w:t>
            </w:r>
            <w:r>
              <w:rPr>
                <w:b/>
                <w:sz w:val="18"/>
              </w:rPr>
              <w:t>Level 2</w:t>
            </w:r>
            <w:r>
              <w:rPr>
                <w:sz w:val="18"/>
              </w:rPr>
              <w:t xml:space="preserve"> </w:t>
            </w:r>
            <w:r>
              <w:rPr>
                <w:b/>
                <w:sz w:val="18"/>
              </w:rPr>
              <w:t>Learning/Behaviour Mentor</w:t>
            </w:r>
            <w:r>
              <w:rPr>
                <w:sz w:val="18"/>
              </w:rPr>
              <w:t xml:space="preserve"> at Beaumont Leys School has been closely based on the Single Status job description that best fits this post but has been written to reflect the culture, ethos, requirements and expectations of Beaumont Leys School.          </w:t>
            </w:r>
          </w:p>
        </w:tc>
      </w:tr>
      <w:tr w:rsidR="00973C71">
        <w:trPr>
          <w:trHeight w:val="278"/>
        </w:trPr>
        <w:tc>
          <w:tcPr>
            <w:tcW w:w="1060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b/>
              </w:rPr>
              <w:t xml:space="preserve">Requirements for  post of: Learning /Behaviour Mentor </w:t>
            </w:r>
          </w:p>
        </w:tc>
      </w:tr>
      <w:tr w:rsidR="00973C71">
        <w:trPr>
          <w:trHeight w:val="229"/>
        </w:trPr>
        <w:tc>
          <w:tcPr>
            <w:tcW w:w="2660"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Reporting directly to:  </w:t>
            </w:r>
          </w:p>
        </w:tc>
        <w:tc>
          <w:tcPr>
            <w:tcW w:w="7941"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Varies  </w:t>
            </w:r>
          </w:p>
        </w:tc>
      </w:tr>
      <w:tr w:rsidR="00973C71">
        <w:trPr>
          <w:trHeight w:val="439"/>
        </w:trPr>
        <w:tc>
          <w:tcPr>
            <w:tcW w:w="2660"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Responsible for: </w:t>
            </w:r>
          </w:p>
        </w:tc>
        <w:tc>
          <w:tcPr>
            <w:tcW w:w="7941" w:type="dxa"/>
            <w:tcBorders>
              <w:top w:val="single" w:sz="4" w:space="0" w:color="000000"/>
              <w:left w:val="single" w:sz="4" w:space="0" w:color="000000"/>
              <w:bottom w:val="single" w:sz="4" w:space="0" w:color="000000"/>
              <w:right w:val="single" w:sz="4" w:space="0" w:color="000000"/>
            </w:tcBorders>
          </w:tcPr>
          <w:p w:rsidR="00973C71" w:rsidRDefault="00BF6458">
            <w:pPr>
              <w:tabs>
                <w:tab w:val="center" w:pos="3541"/>
              </w:tabs>
              <w:ind w:left="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To remove barriers to learning and support personal and academic growth of students. </w:t>
            </w:r>
          </w:p>
        </w:tc>
      </w:tr>
      <w:tr w:rsidR="00973C71">
        <w:trPr>
          <w:trHeight w:val="230"/>
        </w:trPr>
        <w:tc>
          <w:tcPr>
            <w:tcW w:w="2660"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Liaising with:  </w:t>
            </w:r>
          </w:p>
        </w:tc>
        <w:tc>
          <w:tcPr>
            <w:tcW w:w="7941"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Varies </w:t>
            </w:r>
          </w:p>
        </w:tc>
      </w:tr>
      <w:tr w:rsidR="00973C71">
        <w:trPr>
          <w:trHeight w:val="2045"/>
        </w:trPr>
        <w:tc>
          <w:tcPr>
            <w:tcW w:w="2660"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Key purpose of  role  </w:t>
            </w:r>
          </w:p>
        </w:tc>
        <w:tc>
          <w:tcPr>
            <w:tcW w:w="7941" w:type="dxa"/>
            <w:tcBorders>
              <w:top w:val="single" w:sz="4" w:space="0" w:color="000000"/>
              <w:left w:val="single" w:sz="4" w:space="0" w:color="000000"/>
              <w:bottom w:val="single" w:sz="4" w:space="0" w:color="000000"/>
              <w:right w:val="single" w:sz="4" w:space="0" w:color="000000"/>
            </w:tcBorders>
          </w:tcPr>
          <w:p w:rsidR="00973C71" w:rsidRDefault="00BF6458">
            <w:pPr>
              <w:numPr>
                <w:ilvl w:val="0"/>
                <w:numId w:val="1"/>
              </w:numPr>
              <w:ind w:hanging="360"/>
            </w:pPr>
            <w:r>
              <w:rPr>
                <w:sz w:val="18"/>
              </w:rPr>
              <w:t xml:space="preserve">To promote the successful integration of students with special educational needs. </w:t>
            </w:r>
          </w:p>
          <w:p w:rsidR="00973C71" w:rsidRDefault="00BF6458">
            <w:pPr>
              <w:numPr>
                <w:ilvl w:val="0"/>
                <w:numId w:val="1"/>
              </w:numPr>
              <w:spacing w:after="38"/>
              <w:ind w:hanging="360"/>
            </w:pPr>
            <w:r>
              <w:rPr>
                <w:sz w:val="18"/>
              </w:rPr>
              <w:t xml:space="preserve">To set up strategies and approaches for individuals and groups of students within the classroom, and the communal areas of the school to support/enable them to achieve well and make good progress. </w:t>
            </w:r>
          </w:p>
          <w:p w:rsidR="00973C71" w:rsidRDefault="00BF6458">
            <w:pPr>
              <w:numPr>
                <w:ilvl w:val="0"/>
                <w:numId w:val="1"/>
              </w:numPr>
              <w:ind w:hanging="360"/>
            </w:pPr>
            <w:r>
              <w:rPr>
                <w:sz w:val="18"/>
              </w:rPr>
              <w:t xml:space="preserve">To support students in times of transitions. </w:t>
            </w:r>
          </w:p>
          <w:p w:rsidR="00973C71" w:rsidRDefault="00BF6458">
            <w:pPr>
              <w:numPr>
                <w:ilvl w:val="0"/>
                <w:numId w:val="1"/>
              </w:numPr>
              <w:ind w:hanging="360"/>
            </w:pPr>
            <w:r>
              <w:rPr>
                <w:sz w:val="18"/>
              </w:rPr>
              <w:t xml:space="preserve">To assist under-achieving students and their parents/carers to access the curriculum. </w:t>
            </w:r>
          </w:p>
          <w:p w:rsidR="00973C71" w:rsidRDefault="00BF6458">
            <w:pPr>
              <w:numPr>
                <w:ilvl w:val="0"/>
                <w:numId w:val="1"/>
              </w:numPr>
              <w:ind w:hanging="360"/>
            </w:pPr>
            <w:r>
              <w:rPr>
                <w:sz w:val="18"/>
              </w:rPr>
              <w:t xml:space="preserve">To support teaching staff where necessary. </w:t>
            </w:r>
          </w:p>
          <w:p w:rsidR="00973C71" w:rsidRDefault="00BF6458">
            <w:pPr>
              <w:numPr>
                <w:ilvl w:val="0"/>
                <w:numId w:val="1"/>
              </w:numPr>
              <w:ind w:hanging="360"/>
            </w:pPr>
            <w:r>
              <w:rPr>
                <w:sz w:val="18"/>
              </w:rPr>
              <w:t xml:space="preserve">To implement and promote the School’s and Leicester City Council's policies and procedures relating to all areas of employment and service delivery. </w:t>
            </w:r>
          </w:p>
        </w:tc>
      </w:tr>
      <w:tr w:rsidR="00973C71">
        <w:trPr>
          <w:trHeight w:val="3394"/>
        </w:trPr>
        <w:tc>
          <w:tcPr>
            <w:tcW w:w="2660"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Key tasks of the role  </w:t>
            </w:r>
          </w:p>
        </w:tc>
        <w:tc>
          <w:tcPr>
            <w:tcW w:w="7941" w:type="dxa"/>
            <w:tcBorders>
              <w:top w:val="single" w:sz="4" w:space="0" w:color="000000"/>
              <w:left w:val="single" w:sz="4" w:space="0" w:color="000000"/>
              <w:bottom w:val="single" w:sz="4" w:space="0" w:color="000000"/>
              <w:right w:val="single" w:sz="4" w:space="0" w:color="000000"/>
            </w:tcBorders>
          </w:tcPr>
          <w:p w:rsidR="00973C71" w:rsidRDefault="00BF6458">
            <w:pPr>
              <w:numPr>
                <w:ilvl w:val="0"/>
                <w:numId w:val="2"/>
              </w:numPr>
              <w:ind w:hanging="360"/>
            </w:pPr>
            <w:r>
              <w:rPr>
                <w:sz w:val="18"/>
              </w:rPr>
              <w:t xml:space="preserve">Supervises, supports and trains learning/behaviour mentors or other staff, as required. </w:t>
            </w:r>
          </w:p>
          <w:p w:rsidR="00973C71" w:rsidRDefault="00BF6458">
            <w:pPr>
              <w:numPr>
                <w:ilvl w:val="0"/>
                <w:numId w:val="2"/>
              </w:numPr>
              <w:ind w:hanging="360"/>
            </w:pPr>
            <w:r>
              <w:rPr>
                <w:sz w:val="18"/>
              </w:rPr>
              <w:t xml:space="preserve">Assists class teachers to implement behaviour and learning targets as specified on EHCPs. </w:t>
            </w:r>
          </w:p>
          <w:p w:rsidR="00973C71" w:rsidRDefault="00BF6458">
            <w:pPr>
              <w:numPr>
                <w:ilvl w:val="0"/>
                <w:numId w:val="2"/>
              </w:numPr>
              <w:spacing w:after="35" w:line="241" w:lineRule="auto"/>
              <w:ind w:hanging="360"/>
            </w:pPr>
            <w:r>
              <w:rPr>
                <w:sz w:val="18"/>
              </w:rPr>
              <w:t xml:space="preserve">Observes and monitor students’ performance and behaviour and contributes to their detailed and confidential records. </w:t>
            </w:r>
          </w:p>
          <w:p w:rsidR="00973C71" w:rsidRDefault="00BF6458">
            <w:pPr>
              <w:numPr>
                <w:ilvl w:val="0"/>
                <w:numId w:val="2"/>
              </w:numPr>
              <w:spacing w:after="39"/>
              <w:ind w:hanging="360"/>
            </w:pPr>
            <w:r>
              <w:rPr>
                <w:sz w:val="18"/>
              </w:rPr>
              <w:t xml:space="preserve">Works with individuals and small groups of students; liaises with the Special Educational Needs Coordinator (SENCO) and a range of external agencies involved in the mentoring of designated students. </w:t>
            </w:r>
          </w:p>
          <w:p w:rsidR="00973C71" w:rsidRDefault="00BF6458">
            <w:pPr>
              <w:numPr>
                <w:ilvl w:val="0"/>
                <w:numId w:val="2"/>
              </w:numPr>
              <w:ind w:hanging="360"/>
            </w:pPr>
            <w:r>
              <w:rPr>
                <w:sz w:val="18"/>
              </w:rPr>
              <w:t xml:space="preserve">Develops and prepares resource and material packs for students. </w:t>
            </w:r>
          </w:p>
          <w:p w:rsidR="00973C71" w:rsidRDefault="00BF6458">
            <w:pPr>
              <w:numPr>
                <w:ilvl w:val="0"/>
                <w:numId w:val="2"/>
              </w:numPr>
              <w:spacing w:after="35" w:line="241" w:lineRule="auto"/>
              <w:ind w:hanging="360"/>
            </w:pPr>
            <w:r>
              <w:rPr>
                <w:sz w:val="18"/>
              </w:rPr>
              <w:t xml:space="preserve">Supports the faculty to identify gaps in student’s learning and provides tailored sessions to meet these needs </w:t>
            </w:r>
          </w:p>
          <w:p w:rsidR="00973C71" w:rsidRDefault="00BF6458">
            <w:pPr>
              <w:numPr>
                <w:ilvl w:val="0"/>
                <w:numId w:val="2"/>
              </w:numPr>
              <w:spacing w:after="35" w:line="241" w:lineRule="auto"/>
              <w:ind w:hanging="360"/>
            </w:pPr>
            <w:r>
              <w:rPr>
                <w:sz w:val="18"/>
              </w:rPr>
              <w:t xml:space="preserve">Meets student’s physical needs, e.g. toileting needs, sickness, emotional upsets, accidents and providing basic first aid. </w:t>
            </w:r>
          </w:p>
          <w:p w:rsidR="00973C71" w:rsidRDefault="00BF6458">
            <w:pPr>
              <w:numPr>
                <w:ilvl w:val="0"/>
                <w:numId w:val="2"/>
              </w:numPr>
              <w:ind w:hanging="360"/>
            </w:pPr>
            <w:r>
              <w:rPr>
                <w:sz w:val="18"/>
              </w:rPr>
              <w:t xml:space="preserve">Makes appointments for parents and professionals to attend annual reviews and ensures that all necessary papers are available, co-ordinating the preparation and ensuring the availability of IEPs.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Attends meetings and reviews as necessary. </w:t>
            </w:r>
          </w:p>
        </w:tc>
      </w:tr>
      <w:tr w:rsidR="00973C71">
        <w:trPr>
          <w:trHeight w:val="252"/>
        </w:trPr>
        <w:tc>
          <w:tcPr>
            <w:tcW w:w="1060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20"/>
              </w:rPr>
              <w:t xml:space="preserve">Core Responsibilities  </w:t>
            </w:r>
          </w:p>
        </w:tc>
      </w:tr>
      <w:tr w:rsidR="00973C71">
        <w:trPr>
          <w:trHeight w:val="1378"/>
        </w:trPr>
        <w:tc>
          <w:tcPr>
            <w:tcW w:w="2660"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People Management  </w:t>
            </w:r>
          </w:p>
        </w:tc>
        <w:tc>
          <w:tcPr>
            <w:tcW w:w="7941" w:type="dxa"/>
            <w:tcBorders>
              <w:top w:val="single" w:sz="4" w:space="0" w:color="000000"/>
              <w:left w:val="single" w:sz="4" w:space="0" w:color="000000"/>
              <w:bottom w:val="single" w:sz="4" w:space="0" w:color="000000"/>
              <w:right w:val="single" w:sz="4" w:space="0" w:color="000000"/>
            </w:tcBorders>
          </w:tcPr>
          <w:p w:rsidR="00973C71" w:rsidRDefault="00BF6458">
            <w:pPr>
              <w:numPr>
                <w:ilvl w:val="0"/>
                <w:numId w:val="3"/>
              </w:numPr>
              <w:ind w:hanging="360"/>
            </w:pPr>
            <w:r>
              <w:rPr>
                <w:sz w:val="18"/>
              </w:rPr>
              <w:t xml:space="preserve">No formal responsibility of other staff. </w:t>
            </w:r>
          </w:p>
          <w:p w:rsidR="00973C71" w:rsidRDefault="00BF6458">
            <w:pPr>
              <w:numPr>
                <w:ilvl w:val="0"/>
                <w:numId w:val="3"/>
              </w:numPr>
              <w:ind w:hanging="360"/>
            </w:pPr>
            <w:r>
              <w:rPr>
                <w:sz w:val="18"/>
              </w:rPr>
              <w:t xml:space="preserve">Supervises students being mentored and new students.  </w:t>
            </w:r>
          </w:p>
          <w:p w:rsidR="00973C71" w:rsidRDefault="00BF6458">
            <w:pPr>
              <w:numPr>
                <w:ilvl w:val="0"/>
                <w:numId w:val="3"/>
              </w:numPr>
              <w:ind w:hanging="360"/>
            </w:pPr>
            <w:r>
              <w:rPr>
                <w:sz w:val="18"/>
              </w:rPr>
              <w:t xml:space="preserve">Takes line management responsibility of other mentors. Up to 5 f/t staff plus 5 volunteers. </w:t>
            </w:r>
          </w:p>
          <w:p w:rsidR="00973C71" w:rsidRDefault="00BF6458">
            <w:pPr>
              <w:numPr>
                <w:ilvl w:val="0"/>
                <w:numId w:val="3"/>
              </w:numPr>
              <w:spacing w:after="39" w:line="239" w:lineRule="auto"/>
              <w:ind w:hanging="360"/>
            </w:pPr>
            <w:r>
              <w:rPr>
                <w:sz w:val="18"/>
              </w:rPr>
              <w:t xml:space="preserve">Responsibility includes allocating, instructing, directing, organising, identifying training needs and checking of work. </w:t>
            </w:r>
          </w:p>
          <w:p w:rsidR="00973C71" w:rsidRDefault="00BF6458">
            <w:pPr>
              <w:numPr>
                <w:ilvl w:val="0"/>
                <w:numId w:val="3"/>
              </w:numPr>
              <w:ind w:hanging="360"/>
            </w:pPr>
            <w:r>
              <w:rPr>
                <w:sz w:val="18"/>
              </w:rPr>
              <w:t xml:space="preserve">Supervises groups of students e.g. tutoring sessions, out of schools visits and activities. </w:t>
            </w:r>
          </w:p>
        </w:tc>
      </w:tr>
      <w:tr w:rsidR="00973C71">
        <w:trPr>
          <w:trHeight w:val="2074"/>
        </w:trPr>
        <w:tc>
          <w:tcPr>
            <w:tcW w:w="2660"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lastRenderedPageBreak/>
              <w:t xml:space="preserve">Creativity Required  </w:t>
            </w:r>
          </w:p>
        </w:tc>
        <w:tc>
          <w:tcPr>
            <w:tcW w:w="7941" w:type="dxa"/>
            <w:tcBorders>
              <w:top w:val="single" w:sz="4" w:space="0" w:color="000000"/>
              <w:left w:val="single" w:sz="4" w:space="0" w:color="000000"/>
              <w:bottom w:val="single" w:sz="4" w:space="0" w:color="000000"/>
              <w:right w:val="single" w:sz="4" w:space="0" w:color="000000"/>
            </w:tcBorders>
          </w:tcPr>
          <w:p w:rsidR="00973C71" w:rsidRDefault="00BF6458">
            <w:pPr>
              <w:numPr>
                <w:ilvl w:val="0"/>
                <w:numId w:val="4"/>
              </w:numPr>
              <w:ind w:hanging="360"/>
            </w:pPr>
            <w:r>
              <w:rPr>
                <w:sz w:val="18"/>
              </w:rPr>
              <w:t xml:space="preserve">Assists with re-integration of students into schools. </w:t>
            </w:r>
          </w:p>
          <w:p w:rsidR="00973C71" w:rsidRDefault="00BF6458">
            <w:pPr>
              <w:numPr>
                <w:ilvl w:val="0"/>
                <w:numId w:val="4"/>
              </w:numPr>
              <w:ind w:hanging="360"/>
            </w:pPr>
            <w:r>
              <w:rPr>
                <w:sz w:val="18"/>
              </w:rPr>
              <w:t xml:space="preserve">Resolves bullying problems and conflicts between students and teachers. </w:t>
            </w:r>
          </w:p>
          <w:p w:rsidR="00973C71" w:rsidRDefault="00BF6458">
            <w:pPr>
              <w:numPr>
                <w:ilvl w:val="0"/>
                <w:numId w:val="4"/>
              </w:numPr>
              <w:ind w:hanging="360"/>
            </w:pPr>
            <w:r>
              <w:rPr>
                <w:sz w:val="18"/>
              </w:rPr>
              <w:t xml:space="preserve">Supports vulnerable students. </w:t>
            </w:r>
          </w:p>
          <w:p w:rsidR="00973C71" w:rsidRDefault="00BF6458">
            <w:pPr>
              <w:numPr>
                <w:ilvl w:val="0"/>
                <w:numId w:val="4"/>
              </w:numPr>
              <w:ind w:hanging="360"/>
            </w:pPr>
            <w:r>
              <w:rPr>
                <w:sz w:val="18"/>
              </w:rPr>
              <w:t xml:space="preserve">Assists in monitoring and evaluating information and the compilation of reports. </w:t>
            </w:r>
          </w:p>
          <w:p w:rsidR="00973C71" w:rsidRDefault="00BF6458">
            <w:pPr>
              <w:numPr>
                <w:ilvl w:val="0"/>
                <w:numId w:val="4"/>
              </w:numPr>
              <w:ind w:hanging="360"/>
            </w:pPr>
            <w:r>
              <w:rPr>
                <w:sz w:val="18"/>
              </w:rPr>
              <w:t xml:space="preserve">Assists in the preparation of programmes of study and the development of induction programmes. </w:t>
            </w:r>
          </w:p>
          <w:p w:rsidR="00973C71" w:rsidRDefault="00BF6458">
            <w:pPr>
              <w:numPr>
                <w:ilvl w:val="0"/>
                <w:numId w:val="4"/>
              </w:numPr>
              <w:ind w:hanging="360"/>
            </w:pPr>
            <w:r>
              <w:rPr>
                <w:sz w:val="18"/>
              </w:rPr>
              <w:t xml:space="preserve">Develops students learning, behavioural skills and buddy systems. </w:t>
            </w:r>
          </w:p>
          <w:p w:rsidR="00973C71" w:rsidRDefault="00BF6458">
            <w:pPr>
              <w:numPr>
                <w:ilvl w:val="0"/>
                <w:numId w:val="4"/>
              </w:numPr>
              <w:ind w:hanging="360"/>
            </w:pPr>
            <w:r>
              <w:rPr>
                <w:sz w:val="18"/>
              </w:rPr>
              <w:t xml:space="preserve">Develops and manages exiting procedures in liaison with the EWO service. </w:t>
            </w:r>
          </w:p>
          <w:p w:rsidR="00973C71" w:rsidRDefault="00BF6458">
            <w:pPr>
              <w:numPr>
                <w:ilvl w:val="0"/>
                <w:numId w:val="4"/>
              </w:numPr>
              <w:ind w:hanging="360"/>
            </w:pPr>
            <w:r>
              <w:rPr>
                <w:sz w:val="18"/>
              </w:rPr>
              <w:t xml:space="preserve">Assist with the implementation of IEP’s. </w:t>
            </w:r>
          </w:p>
          <w:p w:rsidR="00973C71" w:rsidRDefault="00BF6458">
            <w:pPr>
              <w:numPr>
                <w:ilvl w:val="0"/>
                <w:numId w:val="4"/>
              </w:numPr>
              <w:ind w:hanging="360"/>
            </w:pPr>
            <w:r>
              <w:rPr>
                <w:sz w:val="18"/>
              </w:rPr>
              <w:t xml:space="preserve">Contribute to reviews of progress. </w:t>
            </w:r>
          </w:p>
        </w:tc>
      </w:tr>
    </w:tbl>
    <w:p w:rsidR="00973C71" w:rsidRDefault="00973C71">
      <w:pPr>
        <w:ind w:left="-1440" w:right="10466"/>
      </w:pPr>
    </w:p>
    <w:tbl>
      <w:tblPr>
        <w:tblStyle w:val="TableGrid"/>
        <w:tblW w:w="10600" w:type="dxa"/>
        <w:tblInd w:w="-828" w:type="dxa"/>
        <w:tblCellMar>
          <w:top w:w="16" w:type="dxa"/>
          <w:right w:w="67" w:type="dxa"/>
        </w:tblCellMar>
        <w:tblLook w:val="04A0" w:firstRow="1" w:lastRow="0" w:firstColumn="1" w:lastColumn="0" w:noHBand="0" w:noVBand="1"/>
      </w:tblPr>
      <w:tblGrid>
        <w:gridCol w:w="2421"/>
        <w:gridCol w:w="238"/>
        <w:gridCol w:w="468"/>
        <w:gridCol w:w="4950"/>
        <w:gridCol w:w="2523"/>
      </w:tblGrid>
      <w:tr w:rsidR="00973C71">
        <w:trPr>
          <w:trHeight w:val="258"/>
        </w:trPr>
        <w:tc>
          <w:tcPr>
            <w:tcW w:w="2422" w:type="dxa"/>
            <w:tcBorders>
              <w:top w:val="single" w:sz="4" w:space="0" w:color="000000"/>
              <w:left w:val="single" w:sz="4" w:space="0" w:color="000000"/>
              <w:bottom w:val="nil"/>
              <w:right w:val="nil"/>
            </w:tcBorders>
          </w:tcPr>
          <w:p w:rsidR="00973C71" w:rsidRDefault="00973C71">
            <w:pPr>
              <w:spacing w:after="160"/>
              <w:ind w:left="0"/>
            </w:pP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Runs projects varying in time from 6 months to 2 years - quit smoking project.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Carries out risk assessments e.g. projects out of school.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Liaises with external agencies.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Helps to resolve problems e.g. pregnancy, abortion mental health. </w:t>
            </w:r>
          </w:p>
        </w:tc>
      </w:tr>
      <w:tr w:rsidR="00973C71">
        <w:trPr>
          <w:trHeight w:val="44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Builds relationships with parents and improving their social skills to resolve problems with external agencies. </w:t>
            </w:r>
          </w:p>
        </w:tc>
      </w:tr>
      <w:tr w:rsidR="00973C71">
        <w:trPr>
          <w:trHeight w:val="442"/>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right="76"/>
            </w:pPr>
            <w:r>
              <w:rPr>
                <w:rFonts w:ascii="Segoe UI Symbol" w:eastAsia="Segoe UI Symbol" w:hAnsi="Segoe UI Symbol" w:cs="Segoe UI Symbol"/>
                <w:sz w:val="18"/>
              </w:rPr>
              <w:t></w:t>
            </w:r>
            <w:r>
              <w:rPr>
                <w:rFonts w:ascii="Arial" w:eastAsia="Arial" w:hAnsi="Arial" w:cs="Arial"/>
                <w:sz w:val="18"/>
              </w:rPr>
              <w:t xml:space="preserve"> </w:t>
            </w: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Finds ways to support less experienced staff. </w:t>
            </w:r>
          </w:p>
          <w:p w:rsidR="00973C71" w:rsidRDefault="00BF6458">
            <w:pPr>
              <w:ind w:left="0"/>
            </w:pPr>
            <w:r>
              <w:rPr>
                <w:sz w:val="18"/>
              </w:rPr>
              <w:t xml:space="preserve"> </w:t>
            </w:r>
          </w:p>
        </w:tc>
      </w:tr>
      <w:tr w:rsidR="00973C71">
        <w:trPr>
          <w:trHeight w:val="257"/>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Contacts  </w:t>
            </w: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Communicates with students, teachers and parents.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1 to 1 and small group tutoring of students.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Builds relationships, offering support to students on a one to one or small group basis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Shares information with teachers assesses situations, mediates between students and teachers.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Builds relationships with parents /carers offer support /advice on agencies. </w:t>
            </w:r>
          </w:p>
        </w:tc>
      </w:tr>
      <w:tr w:rsidR="00973C71">
        <w:trPr>
          <w:trHeight w:val="230"/>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Acts as advocate and champion for initiatives.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Attends, where requested, student PSP’s.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Ensures SEN support is provided where necessary.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Accompanies school visits and journeys. </w:t>
            </w:r>
          </w:p>
        </w:tc>
      </w:tr>
      <w:tr w:rsidR="00973C71">
        <w:trPr>
          <w:trHeight w:val="237"/>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Provides staff inset. </w:t>
            </w:r>
          </w:p>
        </w:tc>
      </w:tr>
      <w:tr w:rsidR="00973C71">
        <w:trPr>
          <w:trHeight w:val="242"/>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20"/>
              </w:rPr>
              <w:t></w:t>
            </w:r>
            <w:r>
              <w:rPr>
                <w:rFonts w:ascii="Arial" w:eastAsia="Arial" w:hAnsi="Arial" w:cs="Arial"/>
                <w:sz w:val="20"/>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Encourages auditory awareness and development using hearing aids and other equipment.</w:t>
            </w:r>
            <w:r>
              <w:rPr>
                <w:sz w:val="20"/>
              </w:rPr>
              <w:t xml:space="preserve">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Delivers talks, sessions on mentoring to ITT Consortium including graduate /Teachers. </w:t>
            </w:r>
          </w:p>
        </w:tc>
      </w:tr>
      <w:tr w:rsidR="00973C71">
        <w:trPr>
          <w:trHeight w:val="230"/>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Liaises with partnerships and external agencies e.g. social services, mental health, pregnancy, etc. </w:t>
            </w:r>
          </w:p>
        </w:tc>
      </w:tr>
      <w:tr w:rsidR="00973C71">
        <w:trPr>
          <w:trHeight w:val="230"/>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Supports parents at meeting with external agencies and over exclusions. </w:t>
            </w:r>
          </w:p>
        </w:tc>
      </w:tr>
      <w:tr w:rsidR="00973C71">
        <w:trPr>
          <w:trHeight w:val="237"/>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Informs relevant parties of contentious issues e.g. child protection, substance abuse, etc. </w:t>
            </w:r>
          </w:p>
        </w:tc>
      </w:tr>
      <w:tr w:rsidR="00973C71">
        <w:trPr>
          <w:trHeight w:val="222"/>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20"/>
              </w:rPr>
              <w:t></w:t>
            </w:r>
            <w:r>
              <w:rPr>
                <w:rFonts w:ascii="Arial" w:eastAsia="Arial" w:hAnsi="Arial" w:cs="Arial"/>
                <w:sz w:val="20"/>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Supports groups of students during activities.</w:t>
            </w:r>
            <w:r>
              <w:rPr>
                <w:sz w:val="20"/>
              </w:rPr>
              <w:t xml:space="preserve"> </w:t>
            </w:r>
          </w:p>
        </w:tc>
      </w:tr>
      <w:tr w:rsidR="00973C71">
        <w:trPr>
          <w:trHeight w:val="258"/>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Decision Making  </w:t>
            </w: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Recommends Education Welfare Officer Involvement. </w:t>
            </w:r>
          </w:p>
        </w:tc>
      </w:tr>
      <w:tr w:rsidR="00973C71">
        <w:trPr>
          <w:trHeight w:val="450"/>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Refers student to school counsellor, liaises with teacher to talk to parent for students’ specific needs e.g. pregnancy. </w:t>
            </w:r>
          </w:p>
        </w:tc>
      </w:tr>
      <w:tr w:rsidR="00973C71">
        <w:trPr>
          <w:trHeight w:val="44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Works with Head of Year /SENCO co-ordinating special needs reports and programmes after assessing </w:t>
            </w:r>
            <w:proofErr w:type="spellStart"/>
            <w:proofErr w:type="gramStart"/>
            <w:r>
              <w:rPr>
                <w:sz w:val="18"/>
              </w:rPr>
              <w:t>students</w:t>
            </w:r>
            <w:proofErr w:type="spellEnd"/>
            <w:proofErr w:type="gramEnd"/>
            <w:r>
              <w:rPr>
                <w:sz w:val="18"/>
              </w:rPr>
              <w:t xml:space="preserve"> needs.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Decides how best to support excluded students back into school. </w:t>
            </w:r>
          </w:p>
        </w:tc>
      </w:tr>
      <w:tr w:rsidR="00973C71">
        <w:trPr>
          <w:trHeight w:val="210"/>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Decides on ways of support less experienced mentors. </w:t>
            </w:r>
          </w:p>
        </w:tc>
      </w:tr>
      <w:tr w:rsidR="00973C71">
        <w:trPr>
          <w:trHeight w:val="258"/>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Objectives  </w:t>
            </w: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To provide a stimulating work environment which facilities the raising of achievement.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To remove barriers to learning. </w:t>
            </w:r>
          </w:p>
        </w:tc>
      </w:tr>
      <w:tr w:rsidR="00973C71">
        <w:trPr>
          <w:trHeight w:val="230"/>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To engage with students to maximise future chances.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To gain parent commitment and improve relationships.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To provide effective support for teachers.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To ensure the effectiveness staff supervised.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To assists in achieving targets and raising standards. </w:t>
            </w:r>
          </w:p>
        </w:tc>
      </w:tr>
      <w:tr w:rsidR="00973C71">
        <w:trPr>
          <w:trHeight w:val="211"/>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To develop links with other agencies. </w:t>
            </w:r>
          </w:p>
        </w:tc>
      </w:tr>
      <w:tr w:rsidR="00973C71">
        <w:trPr>
          <w:trHeight w:val="257"/>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Resources Used or Managed  </w:t>
            </w: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Shared responsibility for the use of laptops and projectors.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Obtains student records and any course work from previous school. </w:t>
            </w:r>
          </w:p>
        </w:tc>
      </w:tr>
      <w:tr w:rsidR="00973C71">
        <w:trPr>
          <w:trHeight w:val="210"/>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Keeps safe stationery supplies, games and soft toys. </w:t>
            </w:r>
          </w:p>
        </w:tc>
      </w:tr>
      <w:tr w:rsidR="00973C71">
        <w:trPr>
          <w:trHeight w:val="488"/>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Interruptions, </w:t>
            </w:r>
            <w:r>
              <w:rPr>
                <w:b/>
                <w:sz w:val="18"/>
              </w:rPr>
              <w:tab/>
              <w:t xml:space="preserve">conflicts frequency </w:t>
            </w:r>
          </w:p>
        </w:tc>
        <w:tc>
          <w:tcPr>
            <w:tcW w:w="238" w:type="dxa"/>
            <w:tcBorders>
              <w:top w:val="single" w:sz="4" w:space="0" w:color="000000"/>
              <w:left w:val="nil"/>
              <w:bottom w:val="nil"/>
              <w:right w:val="single" w:sz="4" w:space="0" w:color="000000"/>
            </w:tcBorders>
          </w:tcPr>
          <w:p w:rsidR="00973C71" w:rsidRDefault="00BF6458">
            <w:pPr>
              <w:ind w:left="0"/>
              <w:jc w:val="both"/>
            </w:pPr>
            <w:r>
              <w:rPr>
                <w:b/>
                <w:sz w:val="18"/>
              </w:rPr>
              <w:t xml:space="preserve">&amp; </w:t>
            </w:r>
          </w:p>
        </w:tc>
        <w:tc>
          <w:tcPr>
            <w:tcW w:w="468" w:type="dxa"/>
            <w:tcBorders>
              <w:top w:val="single" w:sz="4" w:space="0" w:color="000000"/>
              <w:left w:val="single" w:sz="4" w:space="0" w:color="000000"/>
              <w:bottom w:val="nil"/>
              <w:right w:val="nil"/>
            </w:tcBorders>
          </w:tcPr>
          <w:p w:rsidR="00973C71" w:rsidRDefault="00BF6458">
            <w:pPr>
              <w:ind w:left="108" w:right="76"/>
            </w:pPr>
            <w:r>
              <w:rPr>
                <w:rFonts w:ascii="Segoe UI Symbol" w:eastAsia="Segoe UI Symbol" w:hAnsi="Segoe UI Symbol" w:cs="Segoe UI Symbol"/>
                <w:sz w:val="18"/>
              </w:rPr>
              <w:t></w:t>
            </w:r>
            <w:r>
              <w:rPr>
                <w:rFonts w:ascii="Arial" w:eastAsia="Arial" w:hAnsi="Arial" w:cs="Arial"/>
                <w:sz w:val="18"/>
              </w:rPr>
              <w:t xml:space="preserve"> </w:t>
            </w: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right="3814"/>
              <w:jc w:val="both"/>
            </w:pPr>
            <w:r>
              <w:rPr>
                <w:sz w:val="18"/>
              </w:rPr>
              <w:t xml:space="preserve">Deals with occasional emergencies. Interruptions from students.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Unplanned parent/carer visits.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Responds to phone calls and letters.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Deals with others who see post holders as problem solvers within the school. </w:t>
            </w:r>
          </w:p>
        </w:tc>
      </w:tr>
      <w:tr w:rsidR="00973C71">
        <w:trPr>
          <w:trHeight w:val="211"/>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Unplanned meetings. </w:t>
            </w:r>
          </w:p>
        </w:tc>
      </w:tr>
      <w:tr w:rsidR="00973C71">
        <w:trPr>
          <w:trHeight w:val="258"/>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Physical effort and IT use  </w:t>
            </w: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Engages in activities e.g. games.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Restraint of students – infrequently.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IT use – updating of data management systems.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Physical effort in managing groups of students during school trips. </w:t>
            </w:r>
          </w:p>
        </w:tc>
      </w:tr>
      <w:tr w:rsidR="00973C71">
        <w:trPr>
          <w:trHeight w:val="211"/>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IT use – daily  </w:t>
            </w:r>
          </w:p>
        </w:tc>
      </w:tr>
      <w:tr w:rsidR="00973C71">
        <w:trPr>
          <w:trHeight w:val="258"/>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Working Conditions  </w:t>
            </w: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Indoor office environment.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Home visits – weekly.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Working within a noisy environment. </w:t>
            </w:r>
          </w:p>
        </w:tc>
      </w:tr>
      <w:tr w:rsidR="00973C71">
        <w:trPr>
          <w:trHeight w:val="210"/>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School trips – occasionally. </w:t>
            </w:r>
          </w:p>
        </w:tc>
      </w:tr>
      <w:tr w:rsidR="00973C71">
        <w:trPr>
          <w:trHeight w:val="258"/>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Risks encountered  </w:t>
            </w: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Deals with disaffected and challenging/misbehaving students.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Emotionally demanding.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Potential risks to personal safety during Home visits.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Potential of being accused of inappropriate behaviour. </w:t>
            </w:r>
          </w:p>
        </w:tc>
      </w:tr>
      <w:tr w:rsidR="00973C71">
        <w:trPr>
          <w:trHeight w:val="211"/>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Emotionally demanding whilst dealing with students in difficult situations. </w:t>
            </w:r>
          </w:p>
        </w:tc>
      </w:tr>
      <w:tr w:rsidR="00973C71">
        <w:trPr>
          <w:trHeight w:val="258"/>
        </w:trPr>
        <w:tc>
          <w:tcPr>
            <w:tcW w:w="2422" w:type="dxa"/>
            <w:tcBorders>
              <w:top w:val="single" w:sz="4" w:space="0" w:color="000000"/>
              <w:left w:val="single" w:sz="4" w:space="0" w:color="000000"/>
              <w:bottom w:val="nil"/>
              <w:right w:val="nil"/>
            </w:tcBorders>
          </w:tcPr>
          <w:p w:rsidR="00973C71" w:rsidRDefault="00BF6458">
            <w:pPr>
              <w:ind w:left="108"/>
            </w:pPr>
            <w:r>
              <w:rPr>
                <w:b/>
                <w:sz w:val="18"/>
              </w:rPr>
              <w:t xml:space="preserve">Knowledge and skills level  </w:t>
            </w:r>
          </w:p>
        </w:tc>
        <w:tc>
          <w:tcPr>
            <w:tcW w:w="238" w:type="dxa"/>
            <w:tcBorders>
              <w:top w:val="single" w:sz="4" w:space="0" w:color="000000"/>
              <w:left w:val="nil"/>
              <w:bottom w:val="nil"/>
              <w:right w:val="single" w:sz="4" w:space="0" w:color="000000"/>
            </w:tcBorders>
          </w:tcPr>
          <w:p w:rsidR="00973C71" w:rsidRDefault="00973C71">
            <w:pPr>
              <w:spacing w:after="160"/>
              <w:ind w:left="0"/>
            </w:pPr>
          </w:p>
        </w:tc>
        <w:tc>
          <w:tcPr>
            <w:tcW w:w="468" w:type="dxa"/>
            <w:tcBorders>
              <w:top w:val="single" w:sz="4" w:space="0" w:color="000000"/>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single" w:sz="4" w:space="0" w:color="000000"/>
              <w:left w:val="nil"/>
              <w:bottom w:val="nil"/>
              <w:right w:val="single" w:sz="4" w:space="0" w:color="000000"/>
            </w:tcBorders>
          </w:tcPr>
          <w:p w:rsidR="00973C71" w:rsidRDefault="00BF6458">
            <w:pPr>
              <w:ind w:left="0"/>
            </w:pPr>
            <w:r>
              <w:rPr>
                <w:sz w:val="18"/>
              </w:rPr>
              <w:t xml:space="preserve">Deals with disaffected and challenging/misbehaving students. </w:t>
            </w:r>
          </w:p>
        </w:tc>
      </w:tr>
      <w:tr w:rsidR="00973C71">
        <w:trPr>
          <w:trHeight w:val="229"/>
        </w:trPr>
        <w:tc>
          <w:tcPr>
            <w:tcW w:w="2422" w:type="dxa"/>
            <w:tcBorders>
              <w:top w:val="nil"/>
              <w:left w:val="single" w:sz="4" w:space="0" w:color="000000"/>
              <w:bottom w:val="nil"/>
              <w:right w:val="nil"/>
            </w:tcBorders>
          </w:tcPr>
          <w:p w:rsidR="00973C71" w:rsidRDefault="00973C71">
            <w:pPr>
              <w:spacing w:after="160"/>
              <w:ind w:left="0"/>
            </w:pPr>
          </w:p>
        </w:tc>
        <w:tc>
          <w:tcPr>
            <w:tcW w:w="238" w:type="dxa"/>
            <w:tcBorders>
              <w:top w:val="nil"/>
              <w:left w:val="nil"/>
              <w:bottom w:val="nil"/>
              <w:right w:val="single" w:sz="4" w:space="0" w:color="000000"/>
            </w:tcBorders>
          </w:tcPr>
          <w:p w:rsidR="00973C71" w:rsidRDefault="00973C71">
            <w:pPr>
              <w:spacing w:after="160"/>
              <w:ind w:left="0"/>
            </w:pPr>
          </w:p>
        </w:tc>
        <w:tc>
          <w:tcPr>
            <w:tcW w:w="468" w:type="dxa"/>
            <w:tcBorders>
              <w:top w:val="nil"/>
              <w:left w:val="single" w:sz="4" w:space="0" w:color="000000"/>
              <w:bottom w:val="nil"/>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nil"/>
              <w:right w:val="single" w:sz="4" w:space="0" w:color="000000"/>
            </w:tcBorders>
          </w:tcPr>
          <w:p w:rsidR="00973C71" w:rsidRDefault="00BF6458">
            <w:pPr>
              <w:ind w:left="0"/>
            </w:pPr>
            <w:r>
              <w:rPr>
                <w:sz w:val="18"/>
              </w:rPr>
              <w:t xml:space="preserve">Emotionally demanding. </w:t>
            </w:r>
          </w:p>
        </w:tc>
      </w:tr>
      <w:tr w:rsidR="00973C71">
        <w:trPr>
          <w:trHeight w:val="211"/>
        </w:trPr>
        <w:tc>
          <w:tcPr>
            <w:tcW w:w="2422" w:type="dxa"/>
            <w:tcBorders>
              <w:top w:val="nil"/>
              <w:left w:val="single" w:sz="4" w:space="0" w:color="000000"/>
              <w:bottom w:val="single" w:sz="4" w:space="0" w:color="000000"/>
              <w:right w:val="nil"/>
            </w:tcBorders>
          </w:tcPr>
          <w:p w:rsidR="00973C71" w:rsidRDefault="00973C71">
            <w:pPr>
              <w:spacing w:after="160"/>
              <w:ind w:left="0"/>
            </w:pPr>
          </w:p>
        </w:tc>
        <w:tc>
          <w:tcPr>
            <w:tcW w:w="238" w:type="dxa"/>
            <w:tcBorders>
              <w:top w:val="nil"/>
              <w:left w:val="nil"/>
              <w:bottom w:val="single" w:sz="4" w:space="0" w:color="000000"/>
              <w:right w:val="single" w:sz="4" w:space="0" w:color="000000"/>
            </w:tcBorders>
          </w:tcPr>
          <w:p w:rsidR="00973C71" w:rsidRDefault="00973C71">
            <w:pPr>
              <w:spacing w:after="160"/>
              <w:ind w:left="0"/>
            </w:pPr>
          </w:p>
        </w:tc>
        <w:tc>
          <w:tcPr>
            <w:tcW w:w="468" w:type="dxa"/>
            <w:tcBorders>
              <w:top w:val="nil"/>
              <w:left w:val="single" w:sz="4" w:space="0" w:color="000000"/>
              <w:bottom w:val="single" w:sz="4" w:space="0" w:color="000000"/>
              <w:right w:val="nil"/>
            </w:tcBorders>
          </w:tcPr>
          <w:p w:rsidR="00973C71" w:rsidRDefault="00BF6458">
            <w:pPr>
              <w:ind w:left="108"/>
            </w:pPr>
            <w:r>
              <w:rPr>
                <w:rFonts w:ascii="Segoe UI Symbol" w:eastAsia="Segoe UI Symbol" w:hAnsi="Segoe UI Symbol" w:cs="Segoe UI Symbol"/>
                <w:sz w:val="18"/>
              </w:rPr>
              <w:t></w:t>
            </w:r>
            <w:r>
              <w:rPr>
                <w:rFonts w:ascii="Arial" w:eastAsia="Arial" w:hAnsi="Arial" w:cs="Arial"/>
                <w:sz w:val="18"/>
              </w:rPr>
              <w:t xml:space="preserve"> </w:t>
            </w:r>
          </w:p>
        </w:tc>
        <w:tc>
          <w:tcPr>
            <w:tcW w:w="7473" w:type="dxa"/>
            <w:gridSpan w:val="2"/>
            <w:tcBorders>
              <w:top w:val="nil"/>
              <w:left w:val="nil"/>
              <w:bottom w:val="single" w:sz="4" w:space="0" w:color="000000"/>
              <w:right w:val="single" w:sz="4" w:space="0" w:color="000000"/>
            </w:tcBorders>
          </w:tcPr>
          <w:p w:rsidR="00973C71" w:rsidRDefault="00BF6458">
            <w:pPr>
              <w:ind w:left="0"/>
            </w:pPr>
            <w:r>
              <w:rPr>
                <w:sz w:val="18"/>
              </w:rPr>
              <w:t xml:space="preserve">Potential risks to personal safety during Home visits. </w:t>
            </w:r>
          </w:p>
        </w:tc>
      </w:tr>
      <w:tr w:rsidR="00973C71">
        <w:trPr>
          <w:trHeight w:val="926"/>
        </w:trPr>
        <w:tc>
          <w:tcPr>
            <w:tcW w:w="2660" w:type="dxa"/>
            <w:gridSpan w:val="2"/>
            <w:tcBorders>
              <w:top w:val="single" w:sz="4" w:space="0" w:color="000000"/>
              <w:left w:val="single" w:sz="4" w:space="0" w:color="000000"/>
              <w:bottom w:val="single" w:sz="4" w:space="0" w:color="000000"/>
              <w:right w:val="single" w:sz="4" w:space="0" w:color="000000"/>
            </w:tcBorders>
          </w:tcPr>
          <w:p w:rsidR="00973C71" w:rsidRDefault="00973C71">
            <w:pPr>
              <w:spacing w:after="160"/>
              <w:ind w:left="0"/>
            </w:pPr>
          </w:p>
        </w:tc>
        <w:tc>
          <w:tcPr>
            <w:tcW w:w="7941" w:type="dxa"/>
            <w:gridSpan w:val="3"/>
            <w:tcBorders>
              <w:top w:val="single" w:sz="4" w:space="0" w:color="000000"/>
              <w:left w:val="single" w:sz="4" w:space="0" w:color="000000"/>
              <w:bottom w:val="single" w:sz="4" w:space="0" w:color="000000"/>
              <w:right w:val="single" w:sz="4" w:space="0" w:color="000000"/>
            </w:tcBorders>
          </w:tcPr>
          <w:p w:rsidR="00973C71" w:rsidRDefault="00BF6458">
            <w:pPr>
              <w:numPr>
                <w:ilvl w:val="0"/>
                <w:numId w:val="5"/>
              </w:numPr>
              <w:ind w:hanging="360"/>
            </w:pPr>
            <w:r>
              <w:rPr>
                <w:sz w:val="18"/>
              </w:rPr>
              <w:t xml:space="preserve">Potential of being accused of inappropriate behaviour. </w:t>
            </w:r>
          </w:p>
          <w:p w:rsidR="00973C71" w:rsidRDefault="00BF6458">
            <w:pPr>
              <w:numPr>
                <w:ilvl w:val="0"/>
                <w:numId w:val="5"/>
              </w:numPr>
              <w:ind w:hanging="360"/>
            </w:pPr>
            <w:r>
              <w:rPr>
                <w:sz w:val="18"/>
              </w:rPr>
              <w:t xml:space="preserve">Supervisory and managerial skills. </w:t>
            </w:r>
          </w:p>
          <w:p w:rsidR="00973C71" w:rsidRDefault="00BF6458">
            <w:pPr>
              <w:numPr>
                <w:ilvl w:val="0"/>
                <w:numId w:val="5"/>
              </w:numPr>
              <w:ind w:hanging="360"/>
            </w:pPr>
            <w:r>
              <w:rPr>
                <w:sz w:val="18"/>
              </w:rPr>
              <w:t xml:space="preserve">Knowledge of the agencies involved in student support. </w:t>
            </w:r>
          </w:p>
          <w:p w:rsidR="00973C71" w:rsidRDefault="00BF6458">
            <w:pPr>
              <w:numPr>
                <w:ilvl w:val="0"/>
                <w:numId w:val="5"/>
              </w:numPr>
              <w:ind w:hanging="360"/>
            </w:pPr>
            <w:r>
              <w:rPr>
                <w:sz w:val="18"/>
              </w:rPr>
              <w:t xml:space="preserve">Creativity skills and use of initiative. </w:t>
            </w:r>
          </w:p>
        </w:tc>
      </w:tr>
      <w:tr w:rsidR="00973C71">
        <w:trPr>
          <w:trHeight w:val="255"/>
        </w:trPr>
        <w:tc>
          <w:tcPr>
            <w:tcW w:w="10600" w:type="dxa"/>
            <w:gridSpan w:val="5"/>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20"/>
              </w:rPr>
              <w:t xml:space="preserve">Personal and Professional Conduct  </w:t>
            </w:r>
          </w:p>
        </w:tc>
      </w:tr>
      <w:tr w:rsidR="00973C71">
        <w:trPr>
          <w:trHeight w:val="451"/>
        </w:trPr>
        <w:tc>
          <w:tcPr>
            <w:tcW w:w="10600" w:type="dxa"/>
            <w:gridSpan w:val="5"/>
            <w:tcBorders>
              <w:top w:val="single" w:sz="4" w:space="0" w:color="000000"/>
              <w:left w:val="single" w:sz="4" w:space="0" w:color="000000"/>
              <w:bottom w:val="single" w:sz="4" w:space="0" w:color="000000"/>
              <w:right w:val="single" w:sz="4" w:space="0" w:color="000000"/>
            </w:tcBorders>
          </w:tcPr>
          <w:p w:rsidR="00973C71" w:rsidRDefault="00BF6458">
            <w:pPr>
              <w:ind w:left="0"/>
              <w:jc w:val="both"/>
            </w:pPr>
            <w:r>
              <w:rPr>
                <w:b/>
                <w:sz w:val="18"/>
              </w:rPr>
              <w:t xml:space="preserve">All members of support staff are expected to demonstrate consistently high standards of personal and professional conduct. The following statements define the behaviour and attitude which set the required standard for conduct at Beaumont Leys School.  </w:t>
            </w:r>
          </w:p>
        </w:tc>
      </w:tr>
      <w:tr w:rsidR="00973C71">
        <w:trPr>
          <w:trHeight w:val="1805"/>
        </w:trPr>
        <w:tc>
          <w:tcPr>
            <w:tcW w:w="266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Support staff   maintain high standards of ethics and behaviour, within and outside school, by: </w:t>
            </w:r>
          </w:p>
        </w:tc>
        <w:tc>
          <w:tcPr>
            <w:tcW w:w="7941" w:type="dxa"/>
            <w:gridSpan w:val="3"/>
            <w:tcBorders>
              <w:top w:val="single" w:sz="4" w:space="0" w:color="000000"/>
              <w:left w:val="single" w:sz="4" w:space="0" w:color="000000"/>
              <w:bottom w:val="single" w:sz="4" w:space="0" w:color="000000"/>
              <w:right w:val="single" w:sz="4" w:space="0" w:color="000000"/>
            </w:tcBorders>
          </w:tcPr>
          <w:p w:rsidR="00973C71" w:rsidRDefault="00BF6458">
            <w:pPr>
              <w:numPr>
                <w:ilvl w:val="0"/>
                <w:numId w:val="6"/>
              </w:numPr>
              <w:spacing w:after="39"/>
              <w:ind w:hanging="360"/>
              <w:jc w:val="both"/>
            </w:pPr>
            <w:r>
              <w:rPr>
                <w:sz w:val="18"/>
              </w:rPr>
              <w:t xml:space="preserve">Treating students with dignity, building relationships rooted in mutual respect, and at all times observing proper boundaries appropriate to an employee in a school setting including the use of social communication networks such as Facebook, Twitter, </w:t>
            </w:r>
            <w:proofErr w:type="gramStart"/>
            <w:r>
              <w:rPr>
                <w:sz w:val="18"/>
              </w:rPr>
              <w:t>Email</w:t>
            </w:r>
            <w:proofErr w:type="gramEnd"/>
            <w:r>
              <w:rPr>
                <w:sz w:val="18"/>
              </w:rPr>
              <w:t xml:space="preserve"> etc. </w:t>
            </w:r>
          </w:p>
          <w:p w:rsidR="00973C71" w:rsidRDefault="00BF6458">
            <w:pPr>
              <w:numPr>
                <w:ilvl w:val="0"/>
                <w:numId w:val="6"/>
              </w:numPr>
              <w:spacing w:after="40" w:line="239" w:lineRule="auto"/>
              <w:ind w:hanging="360"/>
              <w:jc w:val="both"/>
            </w:pPr>
            <w:r>
              <w:rPr>
                <w:sz w:val="18"/>
              </w:rPr>
              <w:t xml:space="preserve">Having regard for the need to safeguard students’ well-being, in accordance with statutory provisions including the use of social communication networks such as Facebook, Twitter, </w:t>
            </w:r>
            <w:proofErr w:type="gramStart"/>
            <w:r>
              <w:rPr>
                <w:sz w:val="18"/>
              </w:rPr>
              <w:t>Email</w:t>
            </w:r>
            <w:proofErr w:type="gramEnd"/>
            <w:r>
              <w:rPr>
                <w:sz w:val="18"/>
              </w:rPr>
              <w:t xml:space="preserve"> etc. </w:t>
            </w:r>
          </w:p>
          <w:p w:rsidR="00973C71" w:rsidRDefault="00BF6458">
            <w:pPr>
              <w:numPr>
                <w:ilvl w:val="0"/>
                <w:numId w:val="6"/>
              </w:numPr>
              <w:ind w:hanging="360"/>
              <w:jc w:val="both"/>
            </w:pPr>
            <w:r>
              <w:rPr>
                <w:sz w:val="18"/>
              </w:rPr>
              <w:t xml:space="preserve">Showing tolerance of, and respect for, the rights of others </w:t>
            </w:r>
          </w:p>
          <w:p w:rsidR="00973C71" w:rsidRDefault="00BF6458">
            <w:pPr>
              <w:numPr>
                <w:ilvl w:val="0"/>
                <w:numId w:val="6"/>
              </w:numPr>
              <w:ind w:hanging="360"/>
              <w:jc w:val="both"/>
            </w:pPr>
            <w:r>
              <w:rPr>
                <w:sz w:val="18"/>
              </w:rPr>
              <w:t xml:space="preserve">Ensuring that personal beliefs are not expressed in ways which exploit students’ vulnerability or might lead them to break the law.  </w:t>
            </w:r>
          </w:p>
        </w:tc>
      </w:tr>
      <w:tr w:rsidR="00973C71">
        <w:trPr>
          <w:trHeight w:val="458"/>
        </w:trPr>
        <w:tc>
          <w:tcPr>
            <w:tcW w:w="266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Support staff  must have: </w:t>
            </w:r>
          </w:p>
        </w:tc>
        <w:tc>
          <w:tcPr>
            <w:tcW w:w="7941" w:type="dxa"/>
            <w:gridSpan w:val="3"/>
            <w:tcBorders>
              <w:top w:val="single" w:sz="4" w:space="0" w:color="000000"/>
              <w:left w:val="single" w:sz="4" w:space="0" w:color="000000"/>
              <w:bottom w:val="single" w:sz="4" w:space="0" w:color="000000"/>
              <w:right w:val="single" w:sz="4" w:space="0" w:color="000000"/>
            </w:tcBorders>
          </w:tcPr>
          <w:p w:rsidR="00973C71" w:rsidRDefault="00BF6458">
            <w:pPr>
              <w:ind w:left="360" w:hanging="360"/>
              <w:jc w:val="both"/>
            </w:pPr>
            <w:r>
              <w:rPr>
                <w:rFonts w:ascii="Segoe UI Symbol" w:eastAsia="Segoe UI Symbol" w:hAnsi="Segoe UI Symbol" w:cs="Segoe UI Symbol"/>
                <w:sz w:val="18"/>
              </w:rPr>
              <w:t></w:t>
            </w:r>
            <w:r>
              <w:rPr>
                <w:rFonts w:ascii="Arial" w:eastAsia="Arial" w:hAnsi="Arial" w:cs="Arial"/>
                <w:sz w:val="18"/>
              </w:rPr>
              <w:t xml:space="preserve"> </w:t>
            </w:r>
            <w:r>
              <w:rPr>
                <w:sz w:val="18"/>
              </w:rPr>
              <w:t xml:space="preserve">Proper and professional regard for the ethos, policies and practices of Beaumont Leys School and maintain high standards in their own attendance and punctuality.  </w:t>
            </w:r>
          </w:p>
        </w:tc>
      </w:tr>
      <w:tr w:rsidR="00973C71">
        <w:trPr>
          <w:trHeight w:val="461"/>
        </w:trPr>
        <w:tc>
          <w:tcPr>
            <w:tcW w:w="266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Support staff must have  </w:t>
            </w:r>
          </w:p>
        </w:tc>
        <w:tc>
          <w:tcPr>
            <w:tcW w:w="7941" w:type="dxa"/>
            <w:gridSpan w:val="3"/>
            <w:tcBorders>
              <w:top w:val="single" w:sz="4" w:space="0" w:color="000000"/>
              <w:left w:val="single" w:sz="4" w:space="0" w:color="000000"/>
              <w:bottom w:val="single" w:sz="4" w:space="0" w:color="000000"/>
              <w:right w:val="single" w:sz="4" w:space="0" w:color="000000"/>
            </w:tcBorders>
          </w:tcPr>
          <w:p w:rsidR="00973C71" w:rsidRDefault="00BF6458">
            <w:pPr>
              <w:ind w:left="360" w:hanging="360"/>
              <w:jc w:val="both"/>
            </w:pPr>
            <w:r>
              <w:rPr>
                <w:rFonts w:ascii="Segoe UI Symbol" w:eastAsia="Segoe UI Symbol" w:hAnsi="Segoe UI Symbol" w:cs="Segoe UI Symbol"/>
                <w:sz w:val="18"/>
              </w:rPr>
              <w:t></w:t>
            </w:r>
            <w:r>
              <w:rPr>
                <w:rFonts w:ascii="Arial" w:eastAsia="Arial" w:hAnsi="Arial" w:cs="Arial"/>
                <w:sz w:val="18"/>
              </w:rPr>
              <w:t xml:space="preserve"> </w:t>
            </w:r>
            <w:r>
              <w:rPr>
                <w:sz w:val="18"/>
              </w:rPr>
              <w:t xml:space="preserve">Proper and professional regard for the ethos, policies and practices of Beaumont Leys School and maintain high standards in their dress and personal presentation.  </w:t>
            </w:r>
          </w:p>
        </w:tc>
      </w:tr>
      <w:tr w:rsidR="00973C71">
        <w:trPr>
          <w:trHeight w:val="458"/>
        </w:trPr>
        <w:tc>
          <w:tcPr>
            <w:tcW w:w="266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b/>
                <w:sz w:val="18"/>
              </w:rPr>
              <w:t xml:space="preserve">Support staff  must have: </w:t>
            </w:r>
          </w:p>
        </w:tc>
        <w:tc>
          <w:tcPr>
            <w:tcW w:w="7941" w:type="dxa"/>
            <w:gridSpan w:val="3"/>
            <w:tcBorders>
              <w:top w:val="single" w:sz="4" w:space="0" w:color="000000"/>
              <w:left w:val="single" w:sz="4" w:space="0" w:color="000000"/>
              <w:bottom w:val="single" w:sz="4" w:space="0" w:color="000000"/>
              <w:right w:val="single" w:sz="4" w:space="0" w:color="000000"/>
            </w:tcBorders>
          </w:tcPr>
          <w:p w:rsidR="00973C71" w:rsidRDefault="00BF6458">
            <w:pPr>
              <w:ind w:left="360" w:hanging="360"/>
              <w:jc w:val="both"/>
            </w:pPr>
            <w:r>
              <w:rPr>
                <w:rFonts w:ascii="Segoe UI Symbol" w:eastAsia="Segoe UI Symbol" w:hAnsi="Segoe UI Symbol" w:cs="Segoe UI Symbol"/>
                <w:sz w:val="18"/>
              </w:rPr>
              <w:t></w:t>
            </w:r>
            <w:r>
              <w:rPr>
                <w:rFonts w:ascii="Arial" w:eastAsia="Arial" w:hAnsi="Arial" w:cs="Arial"/>
                <w:sz w:val="18"/>
              </w:rPr>
              <w:t xml:space="preserve"> </w:t>
            </w:r>
            <w:r>
              <w:rPr>
                <w:sz w:val="18"/>
              </w:rPr>
              <w:t xml:space="preserve">An understanding of, and always act within, any statutory frameworks which set out their professional duties and responsibilities. </w:t>
            </w:r>
          </w:p>
        </w:tc>
      </w:tr>
      <w:tr w:rsidR="00973C71">
        <w:trPr>
          <w:trHeight w:val="1805"/>
        </w:trPr>
        <w:tc>
          <w:tcPr>
            <w:tcW w:w="10600" w:type="dxa"/>
            <w:gridSpan w:val="5"/>
            <w:tcBorders>
              <w:top w:val="single" w:sz="4" w:space="0" w:color="000000"/>
              <w:left w:val="single" w:sz="4" w:space="0" w:color="000000"/>
              <w:bottom w:val="single" w:sz="4" w:space="0" w:color="000000"/>
              <w:right w:val="single" w:sz="4" w:space="0" w:color="000000"/>
            </w:tcBorders>
          </w:tcPr>
          <w:p w:rsidR="00973C71" w:rsidRDefault="00BF6458">
            <w:pPr>
              <w:numPr>
                <w:ilvl w:val="0"/>
                <w:numId w:val="7"/>
              </w:numPr>
              <w:spacing w:after="40" w:line="239" w:lineRule="auto"/>
              <w:ind w:hanging="360"/>
              <w:jc w:val="both"/>
            </w:pPr>
            <w:r>
              <w:rPr>
                <w:sz w:val="18"/>
              </w:rPr>
              <w:t xml:space="preserve">Whilst every effort has been made to explain the main duties and responsibilities of the post, each individual task undertaken may not be identified.  </w:t>
            </w:r>
          </w:p>
          <w:p w:rsidR="00973C71" w:rsidRDefault="00BF6458">
            <w:pPr>
              <w:numPr>
                <w:ilvl w:val="0"/>
                <w:numId w:val="7"/>
              </w:numPr>
              <w:spacing w:after="40" w:line="239" w:lineRule="auto"/>
              <w:ind w:hanging="360"/>
              <w:jc w:val="both"/>
            </w:pPr>
            <w:r>
              <w:rPr>
                <w:sz w:val="18"/>
              </w:rPr>
              <w:t xml:space="preserve">The school will endeavour to make any necessary reasonable adjustments to the job and the working environment to enable access to employment opportunities for disabled job applicants or continued employment for any employee who develops a disabling condition. </w:t>
            </w:r>
          </w:p>
          <w:p w:rsidR="00973C71" w:rsidRDefault="00BF6458">
            <w:pPr>
              <w:numPr>
                <w:ilvl w:val="0"/>
                <w:numId w:val="7"/>
              </w:numPr>
              <w:spacing w:after="40" w:line="239" w:lineRule="auto"/>
              <w:ind w:hanging="360"/>
              <w:jc w:val="both"/>
            </w:pPr>
            <w:r>
              <w:rPr>
                <w:sz w:val="18"/>
              </w:rPr>
              <w:t xml:space="preserve">This job description is current at the date shown, but, in consultation with you, may be changed by the Headteacher to reflect, or anticipate, changes in the job commensurate with the grade and the job title.  </w:t>
            </w:r>
          </w:p>
          <w:p w:rsidR="00973C71" w:rsidRDefault="00BF6458">
            <w:pPr>
              <w:numPr>
                <w:ilvl w:val="0"/>
                <w:numId w:val="7"/>
              </w:numPr>
              <w:ind w:hanging="360"/>
              <w:jc w:val="both"/>
            </w:pPr>
            <w:r>
              <w:rPr>
                <w:sz w:val="18"/>
              </w:rPr>
              <w:t xml:space="preserve">These duties may be varied or added to in order to meet the changing demands of the school at the reasonable discretion of the Business Manager or Headteacher.  </w:t>
            </w:r>
          </w:p>
        </w:tc>
      </w:tr>
      <w:tr w:rsidR="00973C71">
        <w:trPr>
          <w:trHeight w:val="451"/>
        </w:trPr>
        <w:tc>
          <w:tcPr>
            <w:tcW w:w="266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Health and Safety  </w:t>
            </w:r>
          </w:p>
        </w:tc>
        <w:tc>
          <w:tcPr>
            <w:tcW w:w="7941" w:type="dxa"/>
            <w:gridSpan w:val="3"/>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It is an Employee’s responsibility to take reasonable care of themselves and others, and anybody affected by their undertaking, including any act(s) or omissions.  </w:t>
            </w:r>
          </w:p>
        </w:tc>
      </w:tr>
      <w:tr w:rsidR="00973C71">
        <w:trPr>
          <w:trHeight w:val="449"/>
        </w:trPr>
        <w:tc>
          <w:tcPr>
            <w:tcW w:w="266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Signed  by member of staff  </w:t>
            </w:r>
          </w:p>
          <w:p w:rsidR="00973C71" w:rsidRDefault="00BF6458">
            <w:pPr>
              <w:ind w:left="0"/>
            </w:pPr>
            <w:r>
              <w:rPr>
                <w:sz w:val="18"/>
              </w:rPr>
              <w:t xml:space="preserve"> </w:t>
            </w:r>
          </w:p>
        </w:tc>
        <w:tc>
          <w:tcPr>
            <w:tcW w:w="5418"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 </w:t>
            </w:r>
          </w:p>
        </w:tc>
        <w:tc>
          <w:tcPr>
            <w:tcW w:w="2523"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Date: </w:t>
            </w:r>
          </w:p>
        </w:tc>
      </w:tr>
      <w:tr w:rsidR="00973C71">
        <w:trPr>
          <w:trHeight w:val="449"/>
        </w:trPr>
        <w:tc>
          <w:tcPr>
            <w:tcW w:w="2660"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Signed by  Business Manager  </w:t>
            </w:r>
          </w:p>
        </w:tc>
        <w:tc>
          <w:tcPr>
            <w:tcW w:w="5418" w:type="dxa"/>
            <w:gridSpan w:val="2"/>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 </w:t>
            </w:r>
          </w:p>
          <w:p w:rsidR="00973C71" w:rsidRDefault="00BF6458">
            <w:pPr>
              <w:ind w:left="0"/>
            </w:pPr>
            <w:r>
              <w:rPr>
                <w:sz w:val="18"/>
              </w:rPr>
              <w:t xml:space="preserve"> </w:t>
            </w:r>
          </w:p>
        </w:tc>
        <w:tc>
          <w:tcPr>
            <w:tcW w:w="2523" w:type="dxa"/>
            <w:tcBorders>
              <w:top w:val="single" w:sz="4" w:space="0" w:color="000000"/>
              <w:left w:val="single" w:sz="4" w:space="0" w:color="000000"/>
              <w:bottom w:val="single" w:sz="4" w:space="0" w:color="000000"/>
              <w:right w:val="single" w:sz="4" w:space="0" w:color="000000"/>
            </w:tcBorders>
          </w:tcPr>
          <w:p w:rsidR="00973C71" w:rsidRDefault="00BF6458">
            <w:pPr>
              <w:ind w:left="0"/>
            </w:pPr>
            <w:r>
              <w:rPr>
                <w:sz w:val="18"/>
              </w:rPr>
              <w:t xml:space="preserve">Date: </w:t>
            </w:r>
          </w:p>
          <w:p w:rsidR="00973C71" w:rsidRDefault="00BF6458">
            <w:pPr>
              <w:ind w:left="0"/>
            </w:pPr>
            <w:r>
              <w:rPr>
                <w:sz w:val="18"/>
              </w:rPr>
              <w:t xml:space="preserve"> </w:t>
            </w:r>
          </w:p>
        </w:tc>
      </w:tr>
    </w:tbl>
    <w:p w:rsidR="00973C71" w:rsidRDefault="00BF6458">
      <w:r>
        <w:rPr>
          <w:sz w:val="18"/>
        </w:rPr>
        <w:t xml:space="preserve"> </w:t>
      </w:r>
      <w:r>
        <w:rPr>
          <w:sz w:val="18"/>
        </w:rPr>
        <w:tab/>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lastRenderedPageBreak/>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r>
        <w:rPr>
          <w:sz w:val="18"/>
        </w:rPr>
        <w:t xml:space="preserve"> </w:t>
      </w:r>
    </w:p>
    <w:p w:rsidR="00973C71" w:rsidRDefault="00BF6458">
      <w:pPr>
        <w:spacing w:after="19"/>
      </w:pPr>
      <w:r>
        <w:rPr>
          <w:sz w:val="18"/>
        </w:rPr>
        <w:t xml:space="preserve"> </w:t>
      </w:r>
    </w:p>
    <w:p w:rsidR="00973C71" w:rsidRDefault="00BF6458">
      <w:r>
        <w:t xml:space="preserve"> </w:t>
      </w:r>
    </w:p>
    <w:p w:rsidR="00973C71" w:rsidRDefault="00BF6458">
      <w:r>
        <w:t xml:space="preserve">Person Specification Criteria Matrix </w:t>
      </w:r>
    </w:p>
    <w:tbl>
      <w:tblPr>
        <w:tblStyle w:val="TableGrid"/>
        <w:tblW w:w="10684" w:type="dxa"/>
        <w:tblInd w:w="-828" w:type="dxa"/>
        <w:tblCellMar>
          <w:right w:w="130" w:type="dxa"/>
        </w:tblCellMar>
        <w:tblLook w:val="04A0" w:firstRow="1" w:lastRow="0" w:firstColumn="1" w:lastColumn="0" w:noHBand="0" w:noVBand="1"/>
      </w:tblPr>
      <w:tblGrid>
        <w:gridCol w:w="1649"/>
        <w:gridCol w:w="821"/>
        <w:gridCol w:w="8214"/>
      </w:tblGrid>
      <w:tr w:rsidR="00973C71">
        <w:trPr>
          <w:trHeight w:val="487"/>
        </w:trPr>
        <w:tc>
          <w:tcPr>
            <w:tcW w:w="1649" w:type="dxa"/>
            <w:tcBorders>
              <w:top w:val="single" w:sz="4" w:space="0" w:color="000000"/>
              <w:left w:val="single" w:sz="4" w:space="0" w:color="000000"/>
              <w:bottom w:val="nil"/>
              <w:right w:val="single" w:sz="4" w:space="0" w:color="000000"/>
            </w:tcBorders>
          </w:tcPr>
          <w:p w:rsidR="00973C71" w:rsidRDefault="00BF6458">
            <w:pPr>
              <w:ind w:left="108"/>
            </w:pPr>
            <w:r>
              <w:rPr>
                <w:sz w:val="18"/>
              </w:rPr>
              <w:t xml:space="preserve">Element </w:t>
            </w:r>
          </w:p>
          <w:p w:rsidR="00973C71" w:rsidRDefault="00BF6458">
            <w:pPr>
              <w:ind w:left="108"/>
            </w:pPr>
            <w:r>
              <w:rPr>
                <w:sz w:val="18"/>
              </w:rPr>
              <w:t xml:space="preserve">Management </w:t>
            </w:r>
          </w:p>
        </w:tc>
        <w:tc>
          <w:tcPr>
            <w:tcW w:w="821" w:type="dxa"/>
            <w:tcBorders>
              <w:top w:val="single" w:sz="4" w:space="0" w:color="000000"/>
              <w:left w:val="single" w:sz="4" w:space="0" w:color="000000"/>
              <w:bottom w:val="nil"/>
              <w:right w:val="nil"/>
            </w:tcBorders>
          </w:tcPr>
          <w:p w:rsidR="00973C71" w:rsidRDefault="00BF6458">
            <w:pPr>
              <w:ind w:left="323"/>
              <w:jc w:val="center"/>
            </w:pPr>
            <w:r>
              <w:rPr>
                <w:rFonts w:ascii="Segoe UI Symbol" w:eastAsia="Segoe UI Symbol" w:hAnsi="Segoe UI Symbol" w:cs="Segoe UI Symbol"/>
                <w:sz w:val="18"/>
              </w:rPr>
              <w:t></w:t>
            </w:r>
            <w:r>
              <w:rPr>
                <w:rFonts w:ascii="Arial" w:eastAsia="Arial" w:hAnsi="Arial" w:cs="Arial"/>
                <w:sz w:val="18"/>
              </w:rPr>
              <w:t xml:space="preserve"> </w:t>
            </w:r>
          </w:p>
          <w:p w:rsidR="00973C71" w:rsidRDefault="00BF6458">
            <w:pPr>
              <w:ind w:left="323"/>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single" w:sz="4" w:space="0" w:color="000000"/>
              <w:left w:val="nil"/>
              <w:bottom w:val="nil"/>
              <w:right w:val="single" w:sz="4" w:space="0" w:color="000000"/>
            </w:tcBorders>
          </w:tcPr>
          <w:p w:rsidR="00973C71" w:rsidRDefault="00BF6458">
            <w:pPr>
              <w:ind w:left="0"/>
            </w:pPr>
            <w:r>
              <w:rPr>
                <w:sz w:val="18"/>
              </w:rPr>
              <w:t xml:space="preserve">No formal responsibility for other staff. </w:t>
            </w:r>
          </w:p>
          <w:p w:rsidR="00973C71" w:rsidRDefault="00BF6458">
            <w:pPr>
              <w:ind w:left="0"/>
            </w:pPr>
            <w:r>
              <w:rPr>
                <w:sz w:val="18"/>
              </w:rPr>
              <w:t xml:space="preserve">Supervises groups of students e.g. out of school visits and activities.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3"/>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0"/>
            </w:pPr>
            <w:r>
              <w:rPr>
                <w:sz w:val="18"/>
              </w:rPr>
              <w:t xml:space="preserve">Supervises students being mentored and new students. </w:t>
            </w:r>
          </w:p>
        </w:tc>
      </w:tr>
      <w:tr w:rsidR="00973C71">
        <w:trPr>
          <w:trHeight w:val="229"/>
        </w:trPr>
        <w:tc>
          <w:tcPr>
            <w:tcW w:w="1649" w:type="dxa"/>
            <w:tcBorders>
              <w:top w:val="nil"/>
              <w:left w:val="single" w:sz="4" w:space="0" w:color="000000"/>
              <w:bottom w:val="nil"/>
              <w:right w:val="single" w:sz="4" w:space="0" w:color="000000"/>
            </w:tcBorders>
          </w:tcPr>
          <w:p w:rsidR="00973C71" w:rsidRDefault="00BF6458">
            <w:pPr>
              <w:ind w:left="108"/>
            </w:pPr>
            <w:r>
              <w:rPr>
                <w:sz w:val="18"/>
              </w:rPr>
              <w:t xml:space="preserve"> </w:t>
            </w:r>
          </w:p>
        </w:tc>
        <w:tc>
          <w:tcPr>
            <w:tcW w:w="821" w:type="dxa"/>
            <w:tcBorders>
              <w:top w:val="nil"/>
              <w:left w:val="single" w:sz="4" w:space="0" w:color="000000"/>
              <w:bottom w:val="nil"/>
              <w:right w:val="nil"/>
            </w:tcBorders>
          </w:tcPr>
          <w:p w:rsidR="00973C71" w:rsidRDefault="00BF6458">
            <w:pPr>
              <w:ind w:left="323"/>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0"/>
            </w:pPr>
            <w:r>
              <w:rPr>
                <w:sz w:val="18"/>
              </w:rPr>
              <w:t xml:space="preserve">Takes line management responsibility of other mentors up to 5 full time staff plus </w:t>
            </w:r>
            <w:proofErr w:type="spellStart"/>
            <w:r>
              <w:rPr>
                <w:sz w:val="18"/>
              </w:rPr>
              <w:t>upto</w:t>
            </w:r>
            <w:proofErr w:type="spellEnd"/>
            <w:r>
              <w:rPr>
                <w:sz w:val="18"/>
              </w:rPr>
              <w:t xml:space="preserve"> 5 volunteers. </w:t>
            </w:r>
          </w:p>
        </w:tc>
      </w:tr>
      <w:tr w:rsidR="00973C71">
        <w:trPr>
          <w:trHeight w:val="430"/>
        </w:trPr>
        <w:tc>
          <w:tcPr>
            <w:tcW w:w="1649" w:type="dxa"/>
            <w:tcBorders>
              <w:top w:val="nil"/>
              <w:left w:val="single" w:sz="4" w:space="0" w:color="000000"/>
              <w:bottom w:val="single" w:sz="4" w:space="0" w:color="000000"/>
              <w:right w:val="single" w:sz="4" w:space="0" w:color="000000"/>
            </w:tcBorders>
          </w:tcPr>
          <w:p w:rsidR="00973C71" w:rsidRDefault="00973C71">
            <w:pPr>
              <w:spacing w:after="160"/>
              <w:ind w:left="0"/>
            </w:pPr>
          </w:p>
        </w:tc>
        <w:tc>
          <w:tcPr>
            <w:tcW w:w="821" w:type="dxa"/>
            <w:tcBorders>
              <w:top w:val="nil"/>
              <w:left w:val="single" w:sz="4" w:space="0" w:color="000000"/>
              <w:bottom w:val="single" w:sz="4" w:space="0" w:color="000000"/>
              <w:right w:val="nil"/>
            </w:tcBorders>
          </w:tcPr>
          <w:p w:rsidR="00973C71" w:rsidRDefault="00BF6458">
            <w:pPr>
              <w:ind w:left="323"/>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single" w:sz="4" w:space="0" w:color="000000"/>
              <w:right w:val="single" w:sz="4" w:space="0" w:color="000000"/>
            </w:tcBorders>
          </w:tcPr>
          <w:p w:rsidR="00973C71" w:rsidRDefault="00BF6458">
            <w:pPr>
              <w:ind w:left="0"/>
              <w:jc w:val="both"/>
            </w:pPr>
            <w:r>
              <w:rPr>
                <w:sz w:val="18"/>
              </w:rPr>
              <w:t xml:space="preserve">Responsibility includes allocating, instructing, directing, organising, identifying training needs and checking of work. </w:t>
            </w:r>
          </w:p>
        </w:tc>
      </w:tr>
      <w:tr w:rsidR="00973C71">
        <w:trPr>
          <w:trHeight w:val="259"/>
        </w:trPr>
        <w:tc>
          <w:tcPr>
            <w:tcW w:w="1649" w:type="dxa"/>
            <w:tcBorders>
              <w:top w:val="single" w:sz="4" w:space="0" w:color="000000"/>
              <w:left w:val="single" w:sz="4" w:space="0" w:color="000000"/>
              <w:bottom w:val="nil"/>
              <w:right w:val="single" w:sz="4" w:space="0" w:color="000000"/>
            </w:tcBorders>
          </w:tcPr>
          <w:p w:rsidR="00973C71" w:rsidRDefault="00BF6458">
            <w:pPr>
              <w:ind w:left="108"/>
            </w:pPr>
            <w:r>
              <w:rPr>
                <w:sz w:val="18"/>
              </w:rPr>
              <w:t xml:space="preserve">Creativity required </w:t>
            </w:r>
          </w:p>
        </w:tc>
        <w:tc>
          <w:tcPr>
            <w:tcW w:w="821" w:type="dxa"/>
            <w:tcBorders>
              <w:top w:val="single" w:sz="4" w:space="0" w:color="000000"/>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single" w:sz="4" w:space="0" w:color="000000"/>
              <w:left w:val="nil"/>
              <w:bottom w:val="nil"/>
              <w:right w:val="single" w:sz="4" w:space="0" w:color="000000"/>
            </w:tcBorders>
          </w:tcPr>
          <w:p w:rsidR="00973C71" w:rsidRDefault="00BF6458">
            <w:pPr>
              <w:ind w:left="7"/>
            </w:pPr>
            <w:r>
              <w:rPr>
                <w:sz w:val="18"/>
              </w:rPr>
              <w:t>Assists with re-</w:t>
            </w:r>
            <w:proofErr w:type="spellStart"/>
            <w:r>
              <w:rPr>
                <w:sz w:val="18"/>
              </w:rPr>
              <w:t>intergration</w:t>
            </w:r>
            <w:proofErr w:type="spellEnd"/>
            <w:r>
              <w:rPr>
                <w:sz w:val="18"/>
              </w:rPr>
              <w:t xml:space="preserve"> of students into school.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Supports vulnerable students. </w:t>
            </w:r>
          </w:p>
        </w:tc>
      </w:tr>
      <w:tr w:rsidR="00973C71">
        <w:trPr>
          <w:trHeight w:val="229"/>
        </w:trPr>
        <w:tc>
          <w:tcPr>
            <w:tcW w:w="1649" w:type="dxa"/>
            <w:tcBorders>
              <w:top w:val="nil"/>
              <w:left w:val="single" w:sz="4" w:space="0" w:color="000000"/>
              <w:bottom w:val="nil"/>
              <w:right w:val="single" w:sz="4" w:space="0" w:color="000000"/>
            </w:tcBorders>
          </w:tcPr>
          <w:p w:rsidR="00973C71" w:rsidRDefault="00BF6458">
            <w:pPr>
              <w:ind w:left="108"/>
            </w:pPr>
            <w:r>
              <w:rPr>
                <w:sz w:val="18"/>
              </w:rPr>
              <w:t xml:space="preserve"> </w:t>
            </w: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Assists in monitoring and evaluating information and the compilation of reports.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Assists in the preparation of programmes of study and the development of induction programmes.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Develops students’ learning, behavioural skills and buddy systems.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Develops and manages exiting procedures in liaison with the EWO service.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Assist with the implementation of EHCP’s.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Contribute to reviews of progress. </w:t>
            </w:r>
          </w:p>
        </w:tc>
      </w:tr>
      <w:tr w:rsidR="00973C71">
        <w:trPr>
          <w:trHeight w:val="210"/>
        </w:trPr>
        <w:tc>
          <w:tcPr>
            <w:tcW w:w="1649" w:type="dxa"/>
            <w:tcBorders>
              <w:top w:val="nil"/>
              <w:left w:val="single" w:sz="4" w:space="0" w:color="000000"/>
              <w:bottom w:val="single" w:sz="4" w:space="0" w:color="000000"/>
              <w:right w:val="single" w:sz="4" w:space="0" w:color="000000"/>
            </w:tcBorders>
          </w:tcPr>
          <w:p w:rsidR="00973C71" w:rsidRDefault="00973C71">
            <w:pPr>
              <w:spacing w:after="160"/>
              <w:ind w:left="0"/>
            </w:pPr>
          </w:p>
        </w:tc>
        <w:tc>
          <w:tcPr>
            <w:tcW w:w="821" w:type="dxa"/>
            <w:tcBorders>
              <w:top w:val="nil"/>
              <w:left w:val="single" w:sz="4" w:space="0" w:color="000000"/>
              <w:bottom w:val="single" w:sz="4" w:space="0" w:color="000000"/>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single" w:sz="4" w:space="0" w:color="000000"/>
              <w:right w:val="single" w:sz="4" w:space="0" w:color="000000"/>
            </w:tcBorders>
          </w:tcPr>
          <w:p w:rsidR="00973C71" w:rsidRDefault="00BF6458">
            <w:pPr>
              <w:ind w:left="7"/>
            </w:pPr>
            <w:r>
              <w:rPr>
                <w:sz w:val="18"/>
              </w:rPr>
              <w:t xml:space="preserve">Finds ways to support less experienced staff. </w:t>
            </w:r>
          </w:p>
        </w:tc>
      </w:tr>
      <w:tr w:rsidR="00973C71">
        <w:trPr>
          <w:trHeight w:val="259"/>
        </w:trPr>
        <w:tc>
          <w:tcPr>
            <w:tcW w:w="1649" w:type="dxa"/>
            <w:tcBorders>
              <w:top w:val="single" w:sz="4" w:space="0" w:color="000000"/>
              <w:left w:val="single" w:sz="4" w:space="0" w:color="000000"/>
              <w:bottom w:val="nil"/>
              <w:right w:val="single" w:sz="4" w:space="0" w:color="000000"/>
            </w:tcBorders>
          </w:tcPr>
          <w:p w:rsidR="00973C71" w:rsidRDefault="00BF6458">
            <w:pPr>
              <w:ind w:left="108"/>
            </w:pPr>
            <w:r>
              <w:rPr>
                <w:sz w:val="18"/>
              </w:rPr>
              <w:t xml:space="preserve">Contacts </w:t>
            </w:r>
          </w:p>
        </w:tc>
        <w:tc>
          <w:tcPr>
            <w:tcW w:w="821" w:type="dxa"/>
            <w:tcBorders>
              <w:top w:val="single" w:sz="4" w:space="0" w:color="000000"/>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single" w:sz="4" w:space="0" w:color="000000"/>
              <w:left w:val="nil"/>
              <w:bottom w:val="nil"/>
              <w:right w:val="single" w:sz="4" w:space="0" w:color="000000"/>
            </w:tcBorders>
          </w:tcPr>
          <w:p w:rsidR="00973C71" w:rsidRDefault="00BF6458">
            <w:pPr>
              <w:ind w:left="7"/>
            </w:pPr>
            <w:r>
              <w:rPr>
                <w:sz w:val="18"/>
              </w:rPr>
              <w:t xml:space="preserve">Communicates with students, teachers and parents. </w:t>
            </w:r>
          </w:p>
        </w:tc>
      </w:tr>
      <w:tr w:rsidR="00973C71">
        <w:trPr>
          <w:trHeight w:val="229"/>
        </w:trPr>
        <w:tc>
          <w:tcPr>
            <w:tcW w:w="1649" w:type="dxa"/>
            <w:tcBorders>
              <w:top w:val="nil"/>
              <w:left w:val="single" w:sz="4" w:space="0" w:color="000000"/>
              <w:bottom w:val="nil"/>
              <w:right w:val="single" w:sz="4" w:space="0" w:color="000000"/>
            </w:tcBorders>
            <w:vAlign w:val="bottom"/>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1 to 1 mentoring and counselling of students.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Shares information with teachers assesses situations between students and their teachers.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Builds relationships with parents/carers </w:t>
            </w:r>
          </w:p>
        </w:tc>
      </w:tr>
      <w:tr w:rsidR="00973C71">
        <w:trPr>
          <w:trHeight w:val="22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Ensures SEN/EMAG support is provided where necessary. </w:t>
            </w:r>
          </w:p>
        </w:tc>
      </w:tr>
      <w:tr w:rsidR="00973C71">
        <w:trPr>
          <w:trHeight w:val="241"/>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18"/>
              </w:rPr>
              <w:t xml:space="preserve">Accompanies school trips and visits where necessary. </w:t>
            </w:r>
          </w:p>
        </w:tc>
      </w:tr>
      <w:tr w:rsidR="00973C71">
        <w:trPr>
          <w:trHeight w:val="259"/>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46"/>
              <w:jc w:val="center"/>
            </w:pPr>
            <w:r>
              <w:rPr>
                <w:rFonts w:ascii="Segoe UI Symbol" w:eastAsia="Segoe UI Symbol" w:hAnsi="Segoe UI Symbol" w:cs="Segoe UI Symbol"/>
              </w:rPr>
              <w:t></w:t>
            </w:r>
            <w:r>
              <w:rPr>
                <w:rFonts w:ascii="Arial" w:eastAsia="Arial" w:hAnsi="Arial" w:cs="Arial"/>
              </w:rPr>
              <w:t xml:space="preserve"> </w:t>
            </w:r>
          </w:p>
        </w:tc>
        <w:tc>
          <w:tcPr>
            <w:tcW w:w="8214" w:type="dxa"/>
            <w:tcBorders>
              <w:top w:val="nil"/>
              <w:left w:val="nil"/>
              <w:bottom w:val="nil"/>
              <w:right w:val="single" w:sz="4" w:space="0" w:color="000000"/>
            </w:tcBorders>
          </w:tcPr>
          <w:p w:rsidR="00973C71" w:rsidRDefault="00BF6458">
            <w:pPr>
              <w:ind w:left="7"/>
            </w:pPr>
            <w:r>
              <w:rPr>
                <w:sz w:val="18"/>
              </w:rPr>
              <w:t>Informs relevant parties of contentious issues e.g. child protection, substance abuse, etc.</w:t>
            </w:r>
            <w:r>
              <w:t xml:space="preserve"> </w:t>
            </w:r>
          </w:p>
        </w:tc>
      </w:tr>
      <w:tr w:rsidR="00973C71">
        <w:trPr>
          <w:trHeight w:val="602"/>
        </w:trPr>
        <w:tc>
          <w:tcPr>
            <w:tcW w:w="1649" w:type="dxa"/>
            <w:tcBorders>
              <w:top w:val="nil"/>
              <w:left w:val="single" w:sz="4" w:space="0" w:color="000000"/>
              <w:bottom w:val="single" w:sz="4" w:space="0" w:color="000000"/>
              <w:right w:val="single" w:sz="4" w:space="0" w:color="000000"/>
            </w:tcBorders>
          </w:tcPr>
          <w:p w:rsidR="00973C71" w:rsidRDefault="00973C71">
            <w:pPr>
              <w:spacing w:after="160"/>
              <w:ind w:left="0"/>
            </w:pPr>
          </w:p>
        </w:tc>
        <w:tc>
          <w:tcPr>
            <w:tcW w:w="821" w:type="dxa"/>
            <w:tcBorders>
              <w:top w:val="nil"/>
              <w:left w:val="single" w:sz="4" w:space="0" w:color="000000"/>
              <w:bottom w:val="single" w:sz="4" w:space="0" w:color="000000"/>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single" w:sz="4" w:space="0" w:color="000000"/>
              <w:right w:val="single" w:sz="4" w:space="0" w:color="000000"/>
            </w:tcBorders>
          </w:tcPr>
          <w:p w:rsidR="00973C71" w:rsidRDefault="00BF6458">
            <w:pPr>
              <w:ind w:left="7"/>
            </w:pPr>
            <w:r>
              <w:rPr>
                <w:sz w:val="18"/>
              </w:rPr>
              <w:t xml:space="preserve">Supports groups of students during activities. </w:t>
            </w:r>
          </w:p>
        </w:tc>
      </w:tr>
      <w:tr w:rsidR="00973C71">
        <w:trPr>
          <w:trHeight w:val="526"/>
        </w:trPr>
        <w:tc>
          <w:tcPr>
            <w:tcW w:w="1649" w:type="dxa"/>
            <w:tcBorders>
              <w:top w:val="single" w:sz="4" w:space="0" w:color="000000"/>
              <w:left w:val="single" w:sz="4" w:space="0" w:color="000000"/>
              <w:bottom w:val="nil"/>
              <w:right w:val="single" w:sz="4" w:space="0" w:color="000000"/>
            </w:tcBorders>
          </w:tcPr>
          <w:p w:rsidR="00973C71" w:rsidRDefault="00BF6458">
            <w:pPr>
              <w:ind w:left="108" w:right="55"/>
            </w:pPr>
            <w:r>
              <w:rPr>
                <w:b/>
                <w:sz w:val="20"/>
              </w:rPr>
              <w:t>Decision making</w:t>
            </w:r>
            <w:r>
              <w:rPr>
                <w:sz w:val="18"/>
              </w:rPr>
              <w:t xml:space="preserve"> </w:t>
            </w:r>
          </w:p>
        </w:tc>
        <w:tc>
          <w:tcPr>
            <w:tcW w:w="821" w:type="dxa"/>
            <w:tcBorders>
              <w:top w:val="single" w:sz="4" w:space="0" w:color="000000"/>
              <w:left w:val="single" w:sz="4" w:space="0" w:color="000000"/>
              <w:bottom w:val="nil"/>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single" w:sz="4" w:space="0" w:color="000000"/>
              <w:left w:val="nil"/>
              <w:bottom w:val="nil"/>
              <w:right w:val="single" w:sz="4" w:space="0" w:color="000000"/>
            </w:tcBorders>
          </w:tcPr>
          <w:p w:rsidR="00973C71" w:rsidRDefault="00BF6458">
            <w:pPr>
              <w:ind w:left="7"/>
            </w:pPr>
            <w:r>
              <w:rPr>
                <w:sz w:val="20"/>
              </w:rPr>
              <w:t xml:space="preserve">Works with Head of Year /SENCO co-ordinating special needs reports and programmes after assessing </w:t>
            </w:r>
            <w:proofErr w:type="gramStart"/>
            <w:r>
              <w:rPr>
                <w:sz w:val="20"/>
              </w:rPr>
              <w:t>pupils</w:t>
            </w:r>
            <w:proofErr w:type="gramEnd"/>
            <w:r>
              <w:rPr>
                <w:sz w:val="20"/>
              </w:rPr>
              <w:t xml:space="preserve"> needs. </w:t>
            </w:r>
          </w:p>
        </w:tc>
      </w:tr>
      <w:tr w:rsidR="00973C71">
        <w:trPr>
          <w:trHeight w:val="244"/>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20"/>
              </w:rPr>
              <w:t>Decides on ways of support less experienced mentors.</w:t>
            </w:r>
            <w:r>
              <w:rPr>
                <w:sz w:val="18"/>
              </w:rPr>
              <w:t xml:space="preserve"> </w:t>
            </w:r>
          </w:p>
        </w:tc>
      </w:tr>
      <w:tr w:rsidR="00973C71">
        <w:trPr>
          <w:trHeight w:val="227"/>
        </w:trPr>
        <w:tc>
          <w:tcPr>
            <w:tcW w:w="1649" w:type="dxa"/>
            <w:tcBorders>
              <w:top w:val="nil"/>
              <w:left w:val="single" w:sz="4" w:space="0" w:color="000000"/>
              <w:bottom w:val="single" w:sz="4" w:space="0" w:color="000000"/>
              <w:right w:val="single" w:sz="4" w:space="0" w:color="000000"/>
            </w:tcBorders>
          </w:tcPr>
          <w:p w:rsidR="00973C71" w:rsidRDefault="00973C71">
            <w:pPr>
              <w:spacing w:after="160"/>
              <w:ind w:left="0"/>
            </w:pPr>
          </w:p>
        </w:tc>
        <w:tc>
          <w:tcPr>
            <w:tcW w:w="821" w:type="dxa"/>
            <w:tcBorders>
              <w:top w:val="nil"/>
              <w:left w:val="single" w:sz="4" w:space="0" w:color="000000"/>
              <w:bottom w:val="single" w:sz="4" w:space="0" w:color="000000"/>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single" w:sz="4" w:space="0" w:color="000000"/>
              <w:right w:val="single" w:sz="4" w:space="0" w:color="000000"/>
            </w:tcBorders>
          </w:tcPr>
          <w:p w:rsidR="00973C71" w:rsidRDefault="00BF6458">
            <w:pPr>
              <w:ind w:left="7"/>
            </w:pPr>
            <w:r>
              <w:rPr>
                <w:sz w:val="20"/>
              </w:rPr>
              <w:t>Plans appropriate activities for students at the appropriate levels.</w:t>
            </w:r>
            <w:r>
              <w:rPr>
                <w:sz w:val="18"/>
              </w:rPr>
              <w:t xml:space="preserve"> </w:t>
            </w:r>
          </w:p>
        </w:tc>
      </w:tr>
      <w:tr w:rsidR="00973C71">
        <w:trPr>
          <w:trHeight w:val="287"/>
        </w:trPr>
        <w:tc>
          <w:tcPr>
            <w:tcW w:w="1649" w:type="dxa"/>
            <w:tcBorders>
              <w:top w:val="single" w:sz="4" w:space="0" w:color="000000"/>
              <w:left w:val="single" w:sz="4" w:space="0" w:color="000000"/>
              <w:bottom w:val="nil"/>
              <w:right w:val="single" w:sz="4" w:space="0" w:color="000000"/>
            </w:tcBorders>
          </w:tcPr>
          <w:p w:rsidR="00973C71" w:rsidRDefault="00BF6458">
            <w:pPr>
              <w:ind w:left="108"/>
            </w:pPr>
            <w:r>
              <w:rPr>
                <w:b/>
                <w:sz w:val="20"/>
              </w:rPr>
              <w:t xml:space="preserve">Objectives </w:t>
            </w:r>
          </w:p>
        </w:tc>
        <w:tc>
          <w:tcPr>
            <w:tcW w:w="821" w:type="dxa"/>
            <w:tcBorders>
              <w:top w:val="single" w:sz="4" w:space="0" w:color="000000"/>
              <w:left w:val="single" w:sz="4" w:space="0" w:color="000000"/>
              <w:bottom w:val="nil"/>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single" w:sz="4" w:space="0" w:color="000000"/>
              <w:left w:val="nil"/>
              <w:bottom w:val="nil"/>
              <w:right w:val="single" w:sz="4" w:space="0" w:color="000000"/>
            </w:tcBorders>
          </w:tcPr>
          <w:p w:rsidR="00973C71" w:rsidRDefault="00BF6458">
            <w:pPr>
              <w:ind w:left="7"/>
            </w:pPr>
            <w:r>
              <w:rPr>
                <w:sz w:val="20"/>
              </w:rPr>
              <w:t xml:space="preserve">To provide a stimulating work environment which facilities the raising of achievement. </w:t>
            </w:r>
          </w:p>
        </w:tc>
      </w:tr>
      <w:tr w:rsidR="00973C71">
        <w:trPr>
          <w:trHeight w:val="256"/>
        </w:trPr>
        <w:tc>
          <w:tcPr>
            <w:tcW w:w="1649" w:type="dxa"/>
            <w:tcBorders>
              <w:top w:val="nil"/>
              <w:left w:val="single" w:sz="4" w:space="0" w:color="000000"/>
              <w:bottom w:val="nil"/>
              <w:right w:val="single" w:sz="4" w:space="0" w:color="000000"/>
            </w:tcBorders>
          </w:tcPr>
          <w:p w:rsidR="00973C71" w:rsidRDefault="00BF6458">
            <w:pPr>
              <w:ind w:left="108"/>
            </w:pPr>
            <w:r>
              <w:rPr>
                <w:sz w:val="18"/>
              </w:rPr>
              <w:t xml:space="preserve"> </w:t>
            </w:r>
          </w:p>
        </w:tc>
        <w:tc>
          <w:tcPr>
            <w:tcW w:w="821" w:type="dxa"/>
            <w:tcBorders>
              <w:top w:val="nil"/>
              <w:left w:val="single" w:sz="4" w:space="0" w:color="000000"/>
              <w:bottom w:val="nil"/>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single" w:sz="4" w:space="0" w:color="000000"/>
            </w:tcBorders>
          </w:tcPr>
          <w:p w:rsidR="00973C71" w:rsidRDefault="00BF6458">
            <w:pPr>
              <w:ind w:left="7"/>
            </w:pPr>
            <w:r>
              <w:rPr>
                <w:sz w:val="20"/>
              </w:rPr>
              <w:t xml:space="preserve">To remove barriers to learning. </w:t>
            </w:r>
          </w:p>
        </w:tc>
      </w:tr>
      <w:tr w:rsidR="00973C71">
        <w:trPr>
          <w:trHeight w:val="254"/>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single" w:sz="4" w:space="0" w:color="000000"/>
            </w:tcBorders>
          </w:tcPr>
          <w:p w:rsidR="00973C71" w:rsidRDefault="00BF6458">
            <w:pPr>
              <w:ind w:left="7"/>
            </w:pPr>
            <w:r>
              <w:rPr>
                <w:sz w:val="20"/>
              </w:rPr>
              <w:t xml:space="preserve">To engage with pupils to maximise future chances. </w:t>
            </w:r>
          </w:p>
        </w:tc>
      </w:tr>
      <w:tr w:rsidR="00973C71">
        <w:trPr>
          <w:trHeight w:val="254"/>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single" w:sz="4" w:space="0" w:color="000000"/>
            </w:tcBorders>
          </w:tcPr>
          <w:p w:rsidR="00973C71" w:rsidRDefault="00BF6458">
            <w:pPr>
              <w:ind w:left="7"/>
            </w:pPr>
            <w:r>
              <w:rPr>
                <w:sz w:val="20"/>
              </w:rPr>
              <w:t xml:space="preserve">To gain parent commitment and improve relationships. </w:t>
            </w:r>
          </w:p>
        </w:tc>
      </w:tr>
      <w:tr w:rsidR="00973C71">
        <w:trPr>
          <w:trHeight w:val="250"/>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single" w:sz="4" w:space="0" w:color="000000"/>
            </w:tcBorders>
          </w:tcPr>
          <w:p w:rsidR="00973C71" w:rsidRDefault="00BF6458">
            <w:pPr>
              <w:ind w:left="7"/>
            </w:pPr>
            <w:r>
              <w:rPr>
                <w:sz w:val="20"/>
              </w:rPr>
              <w:t xml:space="preserve">To provide effective support for teachers. </w:t>
            </w:r>
          </w:p>
        </w:tc>
      </w:tr>
      <w:tr w:rsidR="00973C71">
        <w:trPr>
          <w:trHeight w:val="245"/>
        </w:trPr>
        <w:tc>
          <w:tcPr>
            <w:tcW w:w="1649" w:type="dxa"/>
            <w:tcBorders>
              <w:top w:val="nil"/>
              <w:left w:val="single" w:sz="4" w:space="0" w:color="000000"/>
              <w:bottom w:val="nil"/>
              <w:right w:val="single" w:sz="4" w:space="0" w:color="000000"/>
            </w:tcBorders>
          </w:tcPr>
          <w:p w:rsidR="00973C71" w:rsidRDefault="00973C71">
            <w:pPr>
              <w:spacing w:after="160"/>
              <w:ind w:left="0"/>
            </w:pPr>
          </w:p>
        </w:tc>
        <w:tc>
          <w:tcPr>
            <w:tcW w:w="821" w:type="dxa"/>
            <w:tcBorders>
              <w:top w:val="nil"/>
              <w:left w:val="single" w:sz="4" w:space="0" w:color="000000"/>
              <w:bottom w:val="nil"/>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nil"/>
              <w:right w:val="single" w:sz="4" w:space="0" w:color="000000"/>
            </w:tcBorders>
          </w:tcPr>
          <w:p w:rsidR="00973C71" w:rsidRDefault="00BF6458">
            <w:pPr>
              <w:ind w:left="7"/>
            </w:pPr>
            <w:r>
              <w:rPr>
                <w:sz w:val="20"/>
              </w:rPr>
              <w:t>To assists in achieving targets and raising standards.</w:t>
            </w:r>
            <w:r>
              <w:rPr>
                <w:sz w:val="18"/>
              </w:rPr>
              <w:t xml:space="preserve"> </w:t>
            </w:r>
          </w:p>
        </w:tc>
      </w:tr>
      <w:tr w:rsidR="00973C71">
        <w:trPr>
          <w:trHeight w:val="228"/>
        </w:trPr>
        <w:tc>
          <w:tcPr>
            <w:tcW w:w="1649" w:type="dxa"/>
            <w:tcBorders>
              <w:top w:val="nil"/>
              <w:left w:val="single" w:sz="4" w:space="0" w:color="000000"/>
              <w:bottom w:val="single" w:sz="4" w:space="0" w:color="000000"/>
              <w:right w:val="single" w:sz="4" w:space="0" w:color="000000"/>
            </w:tcBorders>
          </w:tcPr>
          <w:p w:rsidR="00973C71" w:rsidRDefault="00973C71">
            <w:pPr>
              <w:spacing w:after="160"/>
              <w:ind w:left="0"/>
            </w:pPr>
          </w:p>
        </w:tc>
        <w:tc>
          <w:tcPr>
            <w:tcW w:w="821" w:type="dxa"/>
            <w:tcBorders>
              <w:top w:val="nil"/>
              <w:left w:val="single" w:sz="4" w:space="0" w:color="000000"/>
              <w:bottom w:val="single" w:sz="4" w:space="0" w:color="000000"/>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nil"/>
              <w:left w:val="nil"/>
              <w:bottom w:val="single" w:sz="4" w:space="0" w:color="000000"/>
              <w:right w:val="single" w:sz="4" w:space="0" w:color="000000"/>
            </w:tcBorders>
          </w:tcPr>
          <w:p w:rsidR="00973C71" w:rsidRDefault="00BF6458">
            <w:pPr>
              <w:ind w:left="7"/>
            </w:pPr>
            <w:r>
              <w:rPr>
                <w:sz w:val="20"/>
              </w:rPr>
              <w:t>To develop links with other agencies.</w:t>
            </w:r>
            <w:r>
              <w:rPr>
                <w:sz w:val="18"/>
              </w:rPr>
              <w:t xml:space="preserve"> </w:t>
            </w:r>
          </w:p>
        </w:tc>
      </w:tr>
      <w:tr w:rsidR="00973C71">
        <w:trPr>
          <w:trHeight w:val="742"/>
        </w:trPr>
        <w:tc>
          <w:tcPr>
            <w:tcW w:w="1649" w:type="dxa"/>
            <w:tcBorders>
              <w:top w:val="single" w:sz="4" w:space="0" w:color="000000"/>
              <w:left w:val="single" w:sz="4" w:space="0" w:color="000000"/>
              <w:bottom w:val="single" w:sz="4" w:space="0" w:color="000000"/>
              <w:right w:val="single" w:sz="4" w:space="0" w:color="000000"/>
            </w:tcBorders>
          </w:tcPr>
          <w:p w:rsidR="00973C71" w:rsidRDefault="00BF6458">
            <w:pPr>
              <w:ind w:left="108" w:right="129"/>
            </w:pPr>
            <w:r>
              <w:rPr>
                <w:b/>
                <w:sz w:val="20"/>
              </w:rPr>
              <w:t>Resources used or managed</w:t>
            </w:r>
            <w:r>
              <w:rPr>
                <w:sz w:val="18"/>
              </w:rPr>
              <w:t xml:space="preserve"> </w:t>
            </w:r>
          </w:p>
        </w:tc>
        <w:tc>
          <w:tcPr>
            <w:tcW w:w="821" w:type="dxa"/>
            <w:tcBorders>
              <w:top w:val="single" w:sz="4" w:space="0" w:color="000000"/>
              <w:left w:val="single" w:sz="4" w:space="0" w:color="000000"/>
              <w:bottom w:val="single" w:sz="4" w:space="0" w:color="000000"/>
              <w:right w:val="nil"/>
            </w:tcBorders>
          </w:tcPr>
          <w:p w:rsidR="00973C71" w:rsidRDefault="00BF6458">
            <w:pPr>
              <w:ind w:left="32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214" w:type="dxa"/>
            <w:tcBorders>
              <w:top w:val="single" w:sz="4" w:space="0" w:color="000000"/>
              <w:left w:val="nil"/>
              <w:bottom w:val="single" w:sz="4" w:space="0" w:color="000000"/>
              <w:right w:val="single" w:sz="4" w:space="0" w:color="000000"/>
            </w:tcBorders>
          </w:tcPr>
          <w:p w:rsidR="00973C71" w:rsidRDefault="00BF6458">
            <w:pPr>
              <w:ind w:left="7"/>
            </w:pPr>
            <w:r>
              <w:rPr>
                <w:sz w:val="20"/>
              </w:rPr>
              <w:t>Shared responsibility for the use of laptops and projectors.</w:t>
            </w:r>
            <w:r>
              <w:rPr>
                <w:sz w:val="18"/>
              </w:rPr>
              <w:t xml:space="preserve"> </w:t>
            </w:r>
          </w:p>
          <w:p w:rsidR="00973C71" w:rsidRDefault="00BF6458">
            <w:pPr>
              <w:ind w:left="7"/>
            </w:pPr>
            <w:r>
              <w:rPr>
                <w:sz w:val="18"/>
              </w:rPr>
              <w:t xml:space="preserve"> </w:t>
            </w:r>
          </w:p>
        </w:tc>
      </w:tr>
      <w:tr w:rsidR="00973C71">
        <w:trPr>
          <w:trHeight w:val="986"/>
        </w:trPr>
        <w:tc>
          <w:tcPr>
            <w:tcW w:w="1649" w:type="dxa"/>
            <w:tcBorders>
              <w:top w:val="single" w:sz="4" w:space="0" w:color="000000"/>
              <w:left w:val="single" w:sz="4" w:space="0" w:color="000000"/>
              <w:bottom w:val="single" w:sz="4" w:space="0" w:color="000000"/>
              <w:right w:val="single" w:sz="4" w:space="0" w:color="000000"/>
            </w:tcBorders>
          </w:tcPr>
          <w:p w:rsidR="00973C71" w:rsidRDefault="00BF6458">
            <w:pPr>
              <w:ind w:left="108"/>
            </w:pPr>
            <w:r>
              <w:rPr>
                <w:b/>
                <w:sz w:val="20"/>
              </w:rPr>
              <w:t xml:space="preserve">Interruptions and conflict situations &amp; frequency </w:t>
            </w:r>
          </w:p>
        </w:tc>
        <w:tc>
          <w:tcPr>
            <w:tcW w:w="821" w:type="dxa"/>
            <w:tcBorders>
              <w:top w:val="single" w:sz="4" w:space="0" w:color="000000"/>
              <w:left w:val="single" w:sz="4" w:space="0" w:color="000000"/>
              <w:bottom w:val="single" w:sz="4" w:space="0" w:color="000000"/>
              <w:right w:val="nil"/>
            </w:tcBorders>
          </w:tcPr>
          <w:p w:rsidR="00973C71" w:rsidRDefault="00BF6458">
            <w:pPr>
              <w:ind w:left="422" w:right="31"/>
              <w:jc w:val="center"/>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single" w:sz="4" w:space="0" w:color="000000"/>
              <w:left w:val="nil"/>
              <w:bottom w:val="single" w:sz="4" w:space="0" w:color="000000"/>
              <w:right w:val="single" w:sz="4" w:space="0" w:color="000000"/>
            </w:tcBorders>
          </w:tcPr>
          <w:p w:rsidR="00973C71" w:rsidRDefault="00BF6458">
            <w:pPr>
              <w:ind w:left="7"/>
            </w:pPr>
            <w:r>
              <w:rPr>
                <w:sz w:val="20"/>
              </w:rPr>
              <w:t xml:space="preserve">Interruptions from pupils. </w:t>
            </w:r>
          </w:p>
          <w:p w:rsidR="00973C71" w:rsidRDefault="00BF6458">
            <w:pPr>
              <w:ind w:left="7"/>
            </w:pPr>
            <w:r>
              <w:rPr>
                <w:sz w:val="20"/>
              </w:rPr>
              <w:t xml:space="preserve"> </w:t>
            </w:r>
          </w:p>
        </w:tc>
      </w:tr>
      <w:tr w:rsidR="00973C71">
        <w:trPr>
          <w:trHeight w:val="785"/>
        </w:trPr>
        <w:tc>
          <w:tcPr>
            <w:tcW w:w="1649" w:type="dxa"/>
            <w:tcBorders>
              <w:top w:val="single" w:sz="4" w:space="0" w:color="000000"/>
              <w:left w:val="single" w:sz="4" w:space="0" w:color="000000"/>
              <w:bottom w:val="nil"/>
              <w:right w:val="single" w:sz="4" w:space="0" w:color="000000"/>
            </w:tcBorders>
          </w:tcPr>
          <w:p w:rsidR="00973C71" w:rsidRDefault="00BF6458">
            <w:pPr>
              <w:ind w:left="108" w:right="35"/>
            </w:pPr>
            <w:r>
              <w:rPr>
                <w:b/>
                <w:sz w:val="20"/>
              </w:rPr>
              <w:t xml:space="preserve">Physical effort &amp; IT use required </w:t>
            </w:r>
          </w:p>
        </w:tc>
        <w:tc>
          <w:tcPr>
            <w:tcW w:w="821" w:type="dxa"/>
            <w:tcBorders>
              <w:top w:val="single" w:sz="4" w:space="0" w:color="000000"/>
              <w:left w:val="single" w:sz="4" w:space="0" w:color="000000"/>
              <w:bottom w:val="nil"/>
              <w:right w:val="nil"/>
            </w:tcBorders>
          </w:tcPr>
          <w:p w:rsidR="00973C71" w:rsidRDefault="00BF6458">
            <w:pPr>
              <w:ind w:left="422" w:right="31"/>
              <w:jc w:val="center"/>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single" w:sz="4" w:space="0" w:color="000000"/>
              <w:left w:val="nil"/>
              <w:bottom w:val="nil"/>
              <w:right w:val="single" w:sz="4" w:space="0" w:color="000000"/>
            </w:tcBorders>
          </w:tcPr>
          <w:p w:rsidR="00973C71" w:rsidRDefault="00BF6458">
            <w:pPr>
              <w:ind w:left="7"/>
            </w:pPr>
            <w:r>
              <w:rPr>
                <w:sz w:val="20"/>
              </w:rPr>
              <w:t xml:space="preserve">Engages in activities e.g. games. </w:t>
            </w:r>
          </w:p>
          <w:p w:rsidR="00973C71" w:rsidRDefault="00BF6458">
            <w:pPr>
              <w:ind w:left="7"/>
            </w:pPr>
            <w:r>
              <w:rPr>
                <w:sz w:val="20"/>
              </w:rPr>
              <w:t xml:space="preserve">IT use – updating of data management </w:t>
            </w:r>
            <w:proofErr w:type="spellStart"/>
            <w:r>
              <w:rPr>
                <w:sz w:val="20"/>
              </w:rPr>
              <w:t>systems.Physical</w:t>
            </w:r>
            <w:proofErr w:type="spellEnd"/>
            <w:r>
              <w:rPr>
                <w:sz w:val="20"/>
              </w:rPr>
              <w:t xml:space="preserve"> effort in managing groups of pupils during school trips. </w:t>
            </w:r>
          </w:p>
        </w:tc>
      </w:tr>
      <w:tr w:rsidR="00973C71">
        <w:trPr>
          <w:trHeight w:val="233"/>
        </w:trPr>
        <w:tc>
          <w:tcPr>
            <w:tcW w:w="1649" w:type="dxa"/>
            <w:tcBorders>
              <w:top w:val="nil"/>
              <w:left w:val="single" w:sz="4" w:space="0" w:color="000000"/>
              <w:bottom w:val="single" w:sz="4" w:space="0" w:color="000000"/>
              <w:right w:val="single" w:sz="4" w:space="0" w:color="000000"/>
            </w:tcBorders>
          </w:tcPr>
          <w:p w:rsidR="00973C71" w:rsidRDefault="00BF6458">
            <w:pPr>
              <w:ind w:left="108"/>
            </w:pPr>
            <w:r>
              <w:rPr>
                <w:b/>
                <w:sz w:val="20"/>
              </w:rPr>
              <w:t xml:space="preserve"> </w:t>
            </w:r>
          </w:p>
        </w:tc>
        <w:tc>
          <w:tcPr>
            <w:tcW w:w="821" w:type="dxa"/>
            <w:tcBorders>
              <w:top w:val="nil"/>
              <w:left w:val="single" w:sz="4" w:space="0" w:color="000000"/>
              <w:bottom w:val="single" w:sz="4" w:space="0" w:color="000000"/>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single" w:sz="4" w:space="0" w:color="000000"/>
              <w:right w:val="single" w:sz="4" w:space="0" w:color="000000"/>
            </w:tcBorders>
          </w:tcPr>
          <w:p w:rsidR="00973C71" w:rsidRDefault="00BF6458">
            <w:pPr>
              <w:ind w:left="7"/>
            </w:pPr>
            <w:r>
              <w:rPr>
                <w:sz w:val="20"/>
              </w:rPr>
              <w:t xml:space="preserve">IT use – daily up to 2 hours per day. </w:t>
            </w:r>
          </w:p>
        </w:tc>
      </w:tr>
      <w:tr w:rsidR="00973C71">
        <w:trPr>
          <w:trHeight w:val="744"/>
        </w:trPr>
        <w:tc>
          <w:tcPr>
            <w:tcW w:w="1649" w:type="dxa"/>
            <w:tcBorders>
              <w:top w:val="single" w:sz="4" w:space="0" w:color="000000"/>
              <w:left w:val="single" w:sz="4" w:space="0" w:color="000000"/>
              <w:bottom w:val="single" w:sz="4" w:space="0" w:color="000000"/>
              <w:right w:val="single" w:sz="4" w:space="0" w:color="000000"/>
            </w:tcBorders>
          </w:tcPr>
          <w:p w:rsidR="00973C71" w:rsidRDefault="00BF6458">
            <w:pPr>
              <w:ind w:left="108"/>
            </w:pPr>
            <w:r>
              <w:rPr>
                <w:b/>
                <w:sz w:val="20"/>
              </w:rPr>
              <w:t xml:space="preserve">Working </w:t>
            </w:r>
          </w:p>
          <w:p w:rsidR="00973C71" w:rsidRDefault="00BF6458">
            <w:pPr>
              <w:ind w:left="108"/>
            </w:pPr>
            <w:r>
              <w:rPr>
                <w:b/>
                <w:sz w:val="20"/>
              </w:rPr>
              <w:t xml:space="preserve">conditions </w:t>
            </w:r>
          </w:p>
          <w:p w:rsidR="00973C71" w:rsidRDefault="00BF6458">
            <w:pPr>
              <w:ind w:left="108"/>
            </w:pPr>
            <w:r>
              <w:rPr>
                <w:b/>
                <w:sz w:val="20"/>
              </w:rPr>
              <w:t xml:space="preserve"> </w:t>
            </w:r>
          </w:p>
        </w:tc>
        <w:tc>
          <w:tcPr>
            <w:tcW w:w="821" w:type="dxa"/>
            <w:tcBorders>
              <w:top w:val="single" w:sz="4" w:space="0" w:color="000000"/>
              <w:left w:val="single" w:sz="4" w:space="0" w:color="000000"/>
              <w:bottom w:val="single" w:sz="4" w:space="0" w:color="000000"/>
              <w:right w:val="nil"/>
            </w:tcBorders>
          </w:tcPr>
          <w:p w:rsidR="00973C71" w:rsidRDefault="00BF6458">
            <w:pPr>
              <w:ind w:left="422" w:right="31"/>
              <w:jc w:val="center"/>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single" w:sz="4" w:space="0" w:color="000000"/>
              <w:left w:val="nil"/>
              <w:bottom w:val="single" w:sz="4" w:space="0" w:color="000000"/>
              <w:right w:val="single" w:sz="4" w:space="0" w:color="000000"/>
            </w:tcBorders>
          </w:tcPr>
          <w:p w:rsidR="00973C71" w:rsidRDefault="00BF6458">
            <w:pPr>
              <w:ind w:left="7"/>
            </w:pPr>
            <w:r>
              <w:rPr>
                <w:sz w:val="20"/>
              </w:rPr>
              <w:t xml:space="preserve">Indoor classroom environment. </w:t>
            </w:r>
          </w:p>
          <w:p w:rsidR="00973C71" w:rsidRDefault="00BF6458">
            <w:pPr>
              <w:ind w:left="7"/>
            </w:pPr>
            <w:r>
              <w:rPr>
                <w:sz w:val="20"/>
              </w:rPr>
              <w:t xml:space="preserve">Working within a noisy </w:t>
            </w:r>
            <w:proofErr w:type="spellStart"/>
            <w:r>
              <w:rPr>
                <w:sz w:val="20"/>
              </w:rPr>
              <w:t>environment.School</w:t>
            </w:r>
            <w:proofErr w:type="spellEnd"/>
            <w:r>
              <w:rPr>
                <w:sz w:val="20"/>
              </w:rPr>
              <w:t xml:space="preserve"> trips – occasionally. </w:t>
            </w:r>
          </w:p>
        </w:tc>
      </w:tr>
      <w:tr w:rsidR="00973C71">
        <w:trPr>
          <w:trHeight w:val="541"/>
        </w:trPr>
        <w:tc>
          <w:tcPr>
            <w:tcW w:w="1649" w:type="dxa"/>
            <w:tcBorders>
              <w:top w:val="single" w:sz="4" w:space="0" w:color="000000"/>
              <w:left w:val="single" w:sz="4" w:space="0" w:color="000000"/>
              <w:bottom w:val="nil"/>
              <w:right w:val="single" w:sz="4" w:space="0" w:color="000000"/>
            </w:tcBorders>
          </w:tcPr>
          <w:p w:rsidR="00973C71" w:rsidRDefault="00BF6458">
            <w:pPr>
              <w:ind w:left="108"/>
            </w:pPr>
            <w:r>
              <w:rPr>
                <w:b/>
                <w:sz w:val="20"/>
              </w:rPr>
              <w:t xml:space="preserve">Risks encountered </w:t>
            </w:r>
          </w:p>
        </w:tc>
        <w:tc>
          <w:tcPr>
            <w:tcW w:w="821" w:type="dxa"/>
            <w:tcBorders>
              <w:top w:val="single" w:sz="4" w:space="0" w:color="000000"/>
              <w:left w:val="single" w:sz="4" w:space="0" w:color="000000"/>
              <w:bottom w:val="nil"/>
              <w:right w:val="nil"/>
            </w:tcBorders>
          </w:tcPr>
          <w:p w:rsidR="00973C71" w:rsidRDefault="00BF6458">
            <w:pPr>
              <w:ind w:left="422" w:right="31"/>
              <w:jc w:val="center"/>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single" w:sz="4" w:space="0" w:color="000000"/>
              <w:left w:val="nil"/>
              <w:bottom w:val="nil"/>
              <w:right w:val="single" w:sz="4" w:space="0" w:color="000000"/>
            </w:tcBorders>
          </w:tcPr>
          <w:p w:rsidR="00973C71" w:rsidRDefault="00BF6458">
            <w:pPr>
              <w:ind w:left="7" w:right="2271"/>
            </w:pPr>
            <w:r>
              <w:rPr>
                <w:sz w:val="20"/>
              </w:rPr>
              <w:t xml:space="preserve">Deals with disaffected and challenging/misbehaving pupils. Emotionally demanding. </w:t>
            </w:r>
          </w:p>
        </w:tc>
      </w:tr>
      <w:tr w:rsidR="00973C71">
        <w:trPr>
          <w:trHeight w:val="478"/>
        </w:trPr>
        <w:tc>
          <w:tcPr>
            <w:tcW w:w="1649" w:type="dxa"/>
            <w:tcBorders>
              <w:top w:val="nil"/>
              <w:left w:val="single" w:sz="4" w:space="0" w:color="000000"/>
              <w:bottom w:val="single" w:sz="4" w:space="0" w:color="000000"/>
              <w:right w:val="single" w:sz="4" w:space="0" w:color="000000"/>
            </w:tcBorders>
          </w:tcPr>
          <w:p w:rsidR="00973C71" w:rsidRDefault="00BF6458">
            <w:pPr>
              <w:ind w:left="108"/>
            </w:pPr>
            <w:r>
              <w:rPr>
                <w:b/>
                <w:sz w:val="20"/>
              </w:rPr>
              <w:t xml:space="preserve"> </w:t>
            </w:r>
          </w:p>
        </w:tc>
        <w:tc>
          <w:tcPr>
            <w:tcW w:w="821" w:type="dxa"/>
            <w:tcBorders>
              <w:top w:val="nil"/>
              <w:left w:val="single" w:sz="4" w:space="0" w:color="000000"/>
              <w:bottom w:val="single" w:sz="4" w:space="0" w:color="000000"/>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single" w:sz="4" w:space="0" w:color="000000"/>
              <w:right w:val="single" w:sz="4" w:space="0" w:color="000000"/>
            </w:tcBorders>
          </w:tcPr>
          <w:p w:rsidR="00973C71" w:rsidRDefault="00BF6458">
            <w:pPr>
              <w:ind w:left="7"/>
            </w:pPr>
            <w:r>
              <w:rPr>
                <w:sz w:val="20"/>
              </w:rPr>
              <w:t xml:space="preserve">Potential of being accused of inappropriate </w:t>
            </w:r>
            <w:proofErr w:type="spellStart"/>
            <w:r>
              <w:rPr>
                <w:sz w:val="20"/>
              </w:rPr>
              <w:t>behaviour.Emotionally</w:t>
            </w:r>
            <w:proofErr w:type="spellEnd"/>
            <w:r>
              <w:rPr>
                <w:sz w:val="20"/>
              </w:rPr>
              <w:t xml:space="preserve"> demanding whilst dealing with pupils in difficult situations. </w:t>
            </w:r>
          </w:p>
        </w:tc>
      </w:tr>
      <w:tr w:rsidR="00973C71">
        <w:trPr>
          <w:trHeight w:val="797"/>
        </w:trPr>
        <w:tc>
          <w:tcPr>
            <w:tcW w:w="1649" w:type="dxa"/>
            <w:tcBorders>
              <w:top w:val="single" w:sz="4" w:space="0" w:color="000000"/>
              <w:left w:val="single" w:sz="4" w:space="0" w:color="000000"/>
              <w:bottom w:val="nil"/>
              <w:right w:val="single" w:sz="4" w:space="0" w:color="000000"/>
            </w:tcBorders>
          </w:tcPr>
          <w:p w:rsidR="00973C71" w:rsidRDefault="00BF6458">
            <w:pPr>
              <w:ind w:left="108"/>
            </w:pPr>
            <w:r>
              <w:rPr>
                <w:b/>
                <w:sz w:val="20"/>
              </w:rPr>
              <w:t xml:space="preserve">Knowledge </w:t>
            </w:r>
          </w:p>
          <w:p w:rsidR="00973C71" w:rsidRDefault="00BF6458">
            <w:pPr>
              <w:ind w:left="108"/>
            </w:pPr>
            <w:r>
              <w:rPr>
                <w:b/>
                <w:sz w:val="20"/>
              </w:rPr>
              <w:t xml:space="preserve">and Skill levels required </w:t>
            </w:r>
          </w:p>
        </w:tc>
        <w:tc>
          <w:tcPr>
            <w:tcW w:w="821" w:type="dxa"/>
            <w:tcBorders>
              <w:top w:val="single" w:sz="4" w:space="0" w:color="000000"/>
              <w:left w:val="single" w:sz="4" w:space="0" w:color="000000"/>
              <w:bottom w:val="nil"/>
              <w:right w:val="nil"/>
            </w:tcBorders>
          </w:tcPr>
          <w:p w:rsidR="00973C71" w:rsidRDefault="00BF6458">
            <w:pPr>
              <w:ind w:left="422" w:right="31"/>
              <w:jc w:val="center"/>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single" w:sz="4" w:space="0" w:color="000000"/>
              <w:left w:val="nil"/>
              <w:bottom w:val="nil"/>
              <w:right w:val="single" w:sz="4" w:space="0" w:color="000000"/>
            </w:tcBorders>
          </w:tcPr>
          <w:p w:rsidR="00973C71" w:rsidRDefault="00BF6458">
            <w:pPr>
              <w:ind w:left="7"/>
            </w:pPr>
            <w:r>
              <w:rPr>
                <w:sz w:val="20"/>
              </w:rPr>
              <w:t xml:space="preserve">Literacy, numeracy and IT skills. </w:t>
            </w:r>
          </w:p>
          <w:p w:rsidR="00973C71" w:rsidRDefault="00BF6458">
            <w:pPr>
              <w:ind w:left="7"/>
            </w:pPr>
            <w:r>
              <w:rPr>
                <w:sz w:val="20"/>
              </w:rPr>
              <w:t xml:space="preserve">Experience of working with children in a supporting role. </w:t>
            </w:r>
          </w:p>
          <w:p w:rsidR="00973C71" w:rsidRDefault="00BF6458">
            <w:pPr>
              <w:ind w:left="7"/>
            </w:pPr>
            <w:r>
              <w:rPr>
                <w:sz w:val="20"/>
              </w:rPr>
              <w:t xml:space="preserve">Awareness of the academic environment. </w:t>
            </w:r>
          </w:p>
        </w:tc>
      </w:tr>
      <w:tr w:rsidR="00973C71">
        <w:trPr>
          <w:trHeight w:val="233"/>
        </w:trPr>
        <w:tc>
          <w:tcPr>
            <w:tcW w:w="1649" w:type="dxa"/>
            <w:tcBorders>
              <w:top w:val="nil"/>
              <w:left w:val="single" w:sz="4" w:space="0" w:color="000000"/>
              <w:bottom w:val="single" w:sz="4" w:space="0" w:color="000000"/>
              <w:right w:val="single" w:sz="4" w:space="0" w:color="000000"/>
            </w:tcBorders>
          </w:tcPr>
          <w:p w:rsidR="00973C71" w:rsidRDefault="00BF6458">
            <w:pPr>
              <w:ind w:left="108"/>
            </w:pPr>
            <w:r>
              <w:rPr>
                <w:b/>
                <w:sz w:val="20"/>
              </w:rPr>
              <w:t xml:space="preserve"> </w:t>
            </w:r>
          </w:p>
        </w:tc>
        <w:tc>
          <w:tcPr>
            <w:tcW w:w="821" w:type="dxa"/>
            <w:tcBorders>
              <w:top w:val="nil"/>
              <w:left w:val="single" w:sz="4" w:space="0" w:color="000000"/>
              <w:bottom w:val="single" w:sz="4" w:space="0" w:color="000000"/>
              <w:right w:val="nil"/>
            </w:tcBorders>
          </w:tcPr>
          <w:p w:rsidR="00973C71" w:rsidRDefault="00BF6458">
            <w:pPr>
              <w:ind w:left="33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single" w:sz="4" w:space="0" w:color="000000"/>
              <w:right w:val="single" w:sz="4" w:space="0" w:color="000000"/>
            </w:tcBorders>
          </w:tcPr>
          <w:p w:rsidR="00973C71" w:rsidRDefault="00BF6458">
            <w:pPr>
              <w:ind w:left="7"/>
            </w:pPr>
            <w:r>
              <w:rPr>
                <w:sz w:val="20"/>
              </w:rPr>
              <w:t xml:space="preserve">Creativity skills and use of initiative. </w:t>
            </w:r>
          </w:p>
        </w:tc>
      </w:tr>
    </w:tbl>
    <w:p w:rsidR="00973C71" w:rsidRDefault="00BF6458">
      <w:r>
        <w:rPr>
          <w:sz w:val="18"/>
        </w:rPr>
        <w:t xml:space="preserve"> </w:t>
      </w:r>
    </w:p>
    <w:sectPr w:rsidR="00973C71">
      <w:footerReference w:type="even" r:id="rId8"/>
      <w:footerReference w:type="default" r:id="rId9"/>
      <w:footerReference w:type="first" r:id="rId10"/>
      <w:pgSz w:w="11906" w:h="16838"/>
      <w:pgMar w:top="725" w:right="1440" w:bottom="1009"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B76" w:rsidRDefault="00BF6458">
      <w:pPr>
        <w:spacing w:line="240" w:lineRule="auto"/>
      </w:pPr>
      <w:r>
        <w:separator/>
      </w:r>
    </w:p>
  </w:endnote>
  <w:endnote w:type="continuationSeparator" w:id="0">
    <w:p w:rsidR="00FC4B76" w:rsidRDefault="00BF6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C71" w:rsidRDefault="00BF6458">
    <w:pPr>
      <w:tabs>
        <w:tab w:val="right" w:pos="9749"/>
      </w:tabs>
      <w:ind w:right="-723"/>
    </w:pPr>
    <w:r>
      <w:t xml:space="preserve">Job Description: [Level 2 Learning/Behaviour Mentor]                          Date: September 2012  </w:t>
    </w:r>
    <w:r>
      <w:tab/>
      <w:t xml:space="preserve">Approved by: LL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C71" w:rsidRDefault="00BF6458">
    <w:pPr>
      <w:tabs>
        <w:tab w:val="right" w:pos="9749"/>
      </w:tabs>
      <w:ind w:right="-723"/>
    </w:pPr>
    <w:r>
      <w:t xml:space="preserve">Job Description: [Level 2 Learning/Behaviour Mentor]                          Date: September 2012  </w:t>
    </w:r>
    <w:r>
      <w:tab/>
      <w:t xml:space="preserve">Approved by: LL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C71" w:rsidRDefault="00BF6458">
    <w:pPr>
      <w:tabs>
        <w:tab w:val="right" w:pos="9749"/>
      </w:tabs>
      <w:ind w:right="-723"/>
    </w:pPr>
    <w:r>
      <w:t xml:space="preserve">Job Description: [Level 2 Learning/Behaviour Mentor]                          Date: September 2012  </w:t>
    </w:r>
    <w:r>
      <w:tab/>
      <w:t xml:space="preserve">Approved by: LL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B76" w:rsidRDefault="00BF6458">
      <w:pPr>
        <w:spacing w:line="240" w:lineRule="auto"/>
      </w:pPr>
      <w:r>
        <w:separator/>
      </w:r>
    </w:p>
  </w:footnote>
  <w:footnote w:type="continuationSeparator" w:id="0">
    <w:p w:rsidR="00FC4B76" w:rsidRDefault="00BF64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29DC"/>
    <w:multiLevelType w:val="hybridMultilevel"/>
    <w:tmpl w:val="1CECFC66"/>
    <w:lvl w:ilvl="0" w:tplc="96CED0B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90AACC">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534040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4BE33E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A70B0E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86AA0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7CE9A9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9C068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BC853C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0B229CF"/>
    <w:multiLevelType w:val="hybridMultilevel"/>
    <w:tmpl w:val="5DD401B8"/>
    <w:lvl w:ilvl="0" w:tplc="6054CF3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4A921C">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93A571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08E6C6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FC083FC">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E7E2E1A">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960F3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487DA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40CDE3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6BF562D"/>
    <w:multiLevelType w:val="hybridMultilevel"/>
    <w:tmpl w:val="A4609D66"/>
    <w:lvl w:ilvl="0" w:tplc="D348FBA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EE858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CE22D0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F8608F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0A21CC">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F28B7A">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49C4FF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FE6F4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00AA1D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D00198A"/>
    <w:multiLevelType w:val="hybridMultilevel"/>
    <w:tmpl w:val="E0B2A5FE"/>
    <w:lvl w:ilvl="0" w:tplc="AAA27AB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E46AE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B3E683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F1AE65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AE50E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7F8CA3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140C20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30506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EC2F98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19529E4"/>
    <w:multiLevelType w:val="hybridMultilevel"/>
    <w:tmpl w:val="8F6EE9B8"/>
    <w:lvl w:ilvl="0" w:tplc="FF62FF2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523B0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2FA6E5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FBA738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3CBB6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92C1DE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9B8BC8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AC222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3749B0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343539A"/>
    <w:multiLevelType w:val="hybridMultilevel"/>
    <w:tmpl w:val="135E4BC4"/>
    <w:lvl w:ilvl="0" w:tplc="FFBEC24E">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FCC5E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C8A178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1DA5A8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72658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9D0CFF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36207B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905D5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71AC0E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780637E"/>
    <w:multiLevelType w:val="hybridMultilevel"/>
    <w:tmpl w:val="42A625E4"/>
    <w:lvl w:ilvl="0" w:tplc="EDA0A95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DCCEA0">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5A481B8">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C10DED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1CCEB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0E094F4">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F38E5D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1A0F88">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7E2237E">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71"/>
    <w:rsid w:val="0073713F"/>
    <w:rsid w:val="00973C71"/>
    <w:rsid w:val="00BF6458"/>
    <w:rsid w:val="00FC4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3664"/>
  <w15:docId w15:val="{523CADE3-53E1-4C6E-BCD0-F21875E3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72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371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13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Beaumont Leys School</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LLogie870</dc:creator>
  <cp:keywords/>
  <cp:lastModifiedBy>Ricketts,Emma</cp:lastModifiedBy>
  <cp:revision>3</cp:revision>
  <cp:lastPrinted>2023-06-12T07:49:00Z</cp:lastPrinted>
  <dcterms:created xsi:type="dcterms:W3CDTF">2023-02-17T14:48:00Z</dcterms:created>
  <dcterms:modified xsi:type="dcterms:W3CDTF">2023-06-12T07:49:00Z</dcterms:modified>
</cp:coreProperties>
</file>