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88D" w14:textId="77777777" w:rsidR="000038E4" w:rsidRDefault="000038E4" w:rsidP="000038E4">
      <w:pPr>
        <w:jc w:val="center"/>
        <w:rPr>
          <w:rFonts w:cs="Arial"/>
          <w:b/>
          <w:u w:val="single"/>
        </w:rPr>
      </w:pPr>
      <w:r>
        <w:rPr>
          <w:rFonts w:cs="Arial"/>
          <w:b/>
          <w:u w:val="single"/>
        </w:rPr>
        <w:t>PERSON SPECIFICATION – Science Technician</w:t>
      </w:r>
    </w:p>
    <w:p w14:paraId="1F728E9F" w14:textId="7DE0A70B" w:rsidR="000038E4" w:rsidRPr="000038E4" w:rsidRDefault="000038E4" w:rsidP="000038E4">
      <w:pPr>
        <w:rPr>
          <w:rFonts w:cs="Arial"/>
          <w:b/>
          <w:sz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911"/>
        <w:gridCol w:w="3279"/>
        <w:gridCol w:w="2038"/>
      </w:tblGrid>
      <w:tr w:rsidR="000038E4" w:rsidRPr="000038E4" w14:paraId="56324714"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08D6240F" w14:textId="77777777" w:rsidR="000038E4" w:rsidRPr="000038E4" w:rsidRDefault="000038E4">
            <w:pPr>
              <w:jc w:val="center"/>
              <w:rPr>
                <w:rFonts w:cs="Arial"/>
                <w:b/>
                <w:sz w:val="22"/>
              </w:rPr>
            </w:pPr>
            <w:r w:rsidRPr="000038E4">
              <w:rPr>
                <w:rFonts w:cs="Arial"/>
                <w:b/>
                <w:sz w:val="22"/>
              </w:rPr>
              <w:t>Attribute</w:t>
            </w:r>
          </w:p>
        </w:tc>
        <w:tc>
          <w:tcPr>
            <w:tcW w:w="3013" w:type="dxa"/>
            <w:tcBorders>
              <w:top w:val="single" w:sz="4" w:space="0" w:color="auto"/>
              <w:left w:val="single" w:sz="4" w:space="0" w:color="auto"/>
              <w:bottom w:val="single" w:sz="4" w:space="0" w:color="auto"/>
              <w:right w:val="single" w:sz="4" w:space="0" w:color="auto"/>
            </w:tcBorders>
            <w:hideMark/>
          </w:tcPr>
          <w:p w14:paraId="1A321311" w14:textId="77777777" w:rsidR="000038E4" w:rsidRPr="000038E4" w:rsidRDefault="000038E4">
            <w:pPr>
              <w:jc w:val="center"/>
              <w:rPr>
                <w:rFonts w:cs="Arial"/>
                <w:b/>
                <w:sz w:val="22"/>
              </w:rPr>
            </w:pPr>
            <w:r w:rsidRPr="000038E4">
              <w:rPr>
                <w:rFonts w:cs="Arial"/>
                <w:b/>
                <w:sz w:val="22"/>
              </w:rPr>
              <w:t>Essential</w:t>
            </w:r>
          </w:p>
        </w:tc>
        <w:tc>
          <w:tcPr>
            <w:tcW w:w="2964" w:type="dxa"/>
            <w:tcBorders>
              <w:top w:val="single" w:sz="4" w:space="0" w:color="auto"/>
              <w:left w:val="single" w:sz="4" w:space="0" w:color="auto"/>
              <w:bottom w:val="single" w:sz="4" w:space="0" w:color="auto"/>
              <w:right w:val="single" w:sz="4" w:space="0" w:color="auto"/>
            </w:tcBorders>
            <w:hideMark/>
          </w:tcPr>
          <w:p w14:paraId="0E122ED2" w14:textId="77777777" w:rsidR="000038E4" w:rsidRPr="000038E4" w:rsidRDefault="000038E4">
            <w:pPr>
              <w:jc w:val="center"/>
              <w:rPr>
                <w:rFonts w:cs="Arial"/>
                <w:b/>
                <w:sz w:val="22"/>
              </w:rPr>
            </w:pPr>
            <w:r w:rsidRPr="000038E4">
              <w:rPr>
                <w:rFonts w:cs="Arial"/>
                <w:b/>
                <w:sz w:val="22"/>
              </w:rPr>
              <w:t>Desirable</w:t>
            </w:r>
          </w:p>
        </w:tc>
        <w:tc>
          <w:tcPr>
            <w:tcW w:w="2145" w:type="dxa"/>
            <w:tcBorders>
              <w:top w:val="single" w:sz="4" w:space="0" w:color="auto"/>
              <w:left w:val="single" w:sz="4" w:space="0" w:color="auto"/>
              <w:bottom w:val="single" w:sz="4" w:space="0" w:color="auto"/>
              <w:right w:val="single" w:sz="4" w:space="0" w:color="auto"/>
            </w:tcBorders>
            <w:hideMark/>
          </w:tcPr>
          <w:p w14:paraId="6A9AF83E" w14:textId="77777777" w:rsidR="000038E4" w:rsidRPr="000038E4" w:rsidRDefault="000038E4">
            <w:pPr>
              <w:jc w:val="center"/>
              <w:rPr>
                <w:rFonts w:cs="Arial"/>
                <w:b/>
                <w:sz w:val="22"/>
              </w:rPr>
            </w:pPr>
            <w:r w:rsidRPr="000038E4">
              <w:rPr>
                <w:rFonts w:cs="Arial"/>
                <w:b/>
                <w:sz w:val="22"/>
              </w:rPr>
              <w:t>How identified</w:t>
            </w:r>
          </w:p>
        </w:tc>
      </w:tr>
      <w:tr w:rsidR="000038E4" w:rsidRPr="000038E4" w14:paraId="61CA9000"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61DD9AF6" w14:textId="77777777" w:rsidR="000038E4" w:rsidRPr="000038E4" w:rsidRDefault="000038E4">
            <w:pPr>
              <w:jc w:val="left"/>
              <w:rPr>
                <w:rFonts w:cs="Arial"/>
                <w:sz w:val="22"/>
              </w:rPr>
            </w:pPr>
            <w:r w:rsidRPr="000038E4">
              <w:rPr>
                <w:rFonts w:cs="Arial"/>
                <w:sz w:val="22"/>
              </w:rPr>
              <w:t>Qualifications / Experience</w:t>
            </w:r>
          </w:p>
        </w:tc>
        <w:tc>
          <w:tcPr>
            <w:tcW w:w="3013" w:type="dxa"/>
            <w:tcBorders>
              <w:top w:val="single" w:sz="4" w:space="0" w:color="auto"/>
              <w:left w:val="single" w:sz="4" w:space="0" w:color="auto"/>
              <w:bottom w:val="single" w:sz="4" w:space="0" w:color="auto"/>
              <w:right w:val="single" w:sz="4" w:space="0" w:color="auto"/>
            </w:tcBorders>
            <w:hideMark/>
          </w:tcPr>
          <w:p w14:paraId="0D8EC143" w14:textId="77777777" w:rsidR="000038E4" w:rsidRPr="000038E4" w:rsidRDefault="000038E4" w:rsidP="000038E4">
            <w:pPr>
              <w:numPr>
                <w:ilvl w:val="0"/>
                <w:numId w:val="19"/>
              </w:numPr>
              <w:jc w:val="left"/>
              <w:rPr>
                <w:rFonts w:cs="Arial"/>
                <w:sz w:val="22"/>
              </w:rPr>
            </w:pPr>
            <w:r w:rsidRPr="000038E4">
              <w:rPr>
                <w:rFonts w:cs="Arial"/>
                <w:sz w:val="22"/>
              </w:rPr>
              <w:t>GCSE Science or equivalent</w:t>
            </w:r>
          </w:p>
        </w:tc>
        <w:tc>
          <w:tcPr>
            <w:tcW w:w="2964" w:type="dxa"/>
            <w:tcBorders>
              <w:top w:val="single" w:sz="4" w:space="0" w:color="auto"/>
              <w:left w:val="single" w:sz="4" w:space="0" w:color="auto"/>
              <w:bottom w:val="single" w:sz="4" w:space="0" w:color="auto"/>
              <w:right w:val="single" w:sz="4" w:space="0" w:color="auto"/>
            </w:tcBorders>
            <w:hideMark/>
          </w:tcPr>
          <w:p w14:paraId="3898DE6A" w14:textId="77777777" w:rsidR="000038E4" w:rsidRPr="000038E4" w:rsidRDefault="000038E4" w:rsidP="000038E4">
            <w:pPr>
              <w:numPr>
                <w:ilvl w:val="0"/>
                <w:numId w:val="19"/>
              </w:numPr>
              <w:jc w:val="left"/>
              <w:rPr>
                <w:rFonts w:cs="Arial"/>
                <w:sz w:val="22"/>
              </w:rPr>
            </w:pPr>
            <w:r w:rsidRPr="000038E4">
              <w:rPr>
                <w:rFonts w:cs="Arial"/>
                <w:sz w:val="22"/>
              </w:rPr>
              <w:t>Experience of working in a school environment or of working with young people</w:t>
            </w:r>
          </w:p>
          <w:p w14:paraId="5B994F63" w14:textId="77777777" w:rsidR="000038E4" w:rsidRPr="000038E4" w:rsidRDefault="000038E4" w:rsidP="000038E4">
            <w:pPr>
              <w:numPr>
                <w:ilvl w:val="0"/>
                <w:numId w:val="19"/>
              </w:numPr>
              <w:jc w:val="left"/>
              <w:rPr>
                <w:rFonts w:cs="Arial"/>
                <w:sz w:val="22"/>
              </w:rPr>
            </w:pPr>
            <w:r w:rsidRPr="000038E4">
              <w:rPr>
                <w:rFonts w:cs="Arial"/>
                <w:sz w:val="22"/>
              </w:rPr>
              <w:t>A Level/HNC or equivalent in a Science</w:t>
            </w:r>
          </w:p>
        </w:tc>
        <w:tc>
          <w:tcPr>
            <w:tcW w:w="2145" w:type="dxa"/>
            <w:tcBorders>
              <w:top w:val="single" w:sz="4" w:space="0" w:color="auto"/>
              <w:left w:val="single" w:sz="4" w:space="0" w:color="auto"/>
              <w:bottom w:val="single" w:sz="4" w:space="0" w:color="auto"/>
              <w:right w:val="single" w:sz="4" w:space="0" w:color="auto"/>
            </w:tcBorders>
            <w:hideMark/>
          </w:tcPr>
          <w:p w14:paraId="238782BA" w14:textId="77777777" w:rsidR="000038E4" w:rsidRPr="000038E4" w:rsidRDefault="000038E4" w:rsidP="000038E4">
            <w:pPr>
              <w:numPr>
                <w:ilvl w:val="0"/>
                <w:numId w:val="19"/>
              </w:numPr>
              <w:jc w:val="left"/>
              <w:rPr>
                <w:rFonts w:cs="Arial"/>
                <w:sz w:val="22"/>
              </w:rPr>
            </w:pPr>
            <w:r w:rsidRPr="000038E4">
              <w:rPr>
                <w:rFonts w:cs="Arial"/>
                <w:sz w:val="22"/>
              </w:rPr>
              <w:t>Application</w:t>
            </w:r>
          </w:p>
          <w:p w14:paraId="20AED36B" w14:textId="77777777" w:rsidR="000038E4" w:rsidRPr="000038E4" w:rsidRDefault="000038E4" w:rsidP="000038E4">
            <w:pPr>
              <w:numPr>
                <w:ilvl w:val="0"/>
                <w:numId w:val="19"/>
              </w:numPr>
              <w:jc w:val="left"/>
              <w:rPr>
                <w:rFonts w:cs="Arial"/>
                <w:sz w:val="22"/>
              </w:rPr>
            </w:pPr>
            <w:r w:rsidRPr="000038E4">
              <w:rPr>
                <w:rFonts w:cs="Arial"/>
                <w:sz w:val="22"/>
              </w:rPr>
              <w:t xml:space="preserve">Interview </w:t>
            </w:r>
          </w:p>
          <w:p w14:paraId="6DF16C09" w14:textId="77777777" w:rsidR="000038E4" w:rsidRPr="000038E4" w:rsidRDefault="000038E4" w:rsidP="000038E4">
            <w:pPr>
              <w:numPr>
                <w:ilvl w:val="0"/>
                <w:numId w:val="19"/>
              </w:numPr>
              <w:jc w:val="left"/>
              <w:rPr>
                <w:rFonts w:cs="Arial"/>
                <w:sz w:val="22"/>
              </w:rPr>
            </w:pPr>
            <w:r w:rsidRPr="000038E4">
              <w:rPr>
                <w:rFonts w:cs="Arial"/>
                <w:sz w:val="22"/>
              </w:rPr>
              <w:t>References</w:t>
            </w:r>
          </w:p>
        </w:tc>
      </w:tr>
      <w:tr w:rsidR="000038E4" w:rsidRPr="000038E4" w14:paraId="1D87ABF8"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33033E38" w14:textId="77777777" w:rsidR="000038E4" w:rsidRPr="000038E4" w:rsidRDefault="000038E4">
            <w:pPr>
              <w:rPr>
                <w:rFonts w:cs="Arial"/>
                <w:sz w:val="22"/>
              </w:rPr>
            </w:pPr>
            <w:r w:rsidRPr="000038E4">
              <w:rPr>
                <w:rFonts w:cs="Arial"/>
                <w:sz w:val="22"/>
              </w:rPr>
              <w:t>Skills</w:t>
            </w:r>
          </w:p>
        </w:tc>
        <w:tc>
          <w:tcPr>
            <w:tcW w:w="3013" w:type="dxa"/>
            <w:tcBorders>
              <w:top w:val="single" w:sz="4" w:space="0" w:color="auto"/>
              <w:left w:val="single" w:sz="4" w:space="0" w:color="auto"/>
              <w:bottom w:val="single" w:sz="4" w:space="0" w:color="auto"/>
              <w:right w:val="single" w:sz="4" w:space="0" w:color="auto"/>
            </w:tcBorders>
            <w:hideMark/>
          </w:tcPr>
          <w:p w14:paraId="1E76CB9A" w14:textId="77777777" w:rsidR="000038E4" w:rsidRPr="000038E4" w:rsidRDefault="000038E4" w:rsidP="000038E4">
            <w:pPr>
              <w:numPr>
                <w:ilvl w:val="0"/>
                <w:numId w:val="19"/>
              </w:numPr>
              <w:jc w:val="left"/>
              <w:rPr>
                <w:rFonts w:cs="Arial"/>
                <w:sz w:val="22"/>
              </w:rPr>
            </w:pPr>
            <w:r w:rsidRPr="000038E4">
              <w:rPr>
                <w:rFonts w:cs="Arial"/>
                <w:sz w:val="22"/>
              </w:rPr>
              <w:t>Good communication and interpersonal skills</w:t>
            </w:r>
          </w:p>
          <w:p w14:paraId="4E6DA3F1" w14:textId="77777777" w:rsidR="000038E4" w:rsidRPr="000038E4" w:rsidRDefault="000038E4" w:rsidP="000038E4">
            <w:pPr>
              <w:numPr>
                <w:ilvl w:val="0"/>
                <w:numId w:val="19"/>
              </w:numPr>
              <w:jc w:val="left"/>
              <w:rPr>
                <w:rFonts w:cs="Arial"/>
                <w:sz w:val="22"/>
              </w:rPr>
            </w:pPr>
            <w:r w:rsidRPr="000038E4">
              <w:rPr>
                <w:rFonts w:cs="Arial"/>
                <w:sz w:val="22"/>
              </w:rPr>
              <w:t>Ability to work well under pressure and use your own initiative</w:t>
            </w:r>
          </w:p>
          <w:p w14:paraId="5F373BF3" w14:textId="77777777" w:rsidR="000038E4" w:rsidRPr="000038E4" w:rsidRDefault="000038E4" w:rsidP="000038E4">
            <w:pPr>
              <w:numPr>
                <w:ilvl w:val="0"/>
                <w:numId w:val="19"/>
              </w:numPr>
              <w:jc w:val="left"/>
              <w:rPr>
                <w:rFonts w:cs="Arial"/>
                <w:sz w:val="22"/>
              </w:rPr>
            </w:pPr>
            <w:r w:rsidRPr="000038E4">
              <w:rPr>
                <w:rFonts w:cs="Arial"/>
                <w:sz w:val="22"/>
              </w:rPr>
              <w:t>Good organisational skills</w:t>
            </w:r>
          </w:p>
          <w:p w14:paraId="6503CC97" w14:textId="77777777" w:rsidR="000038E4" w:rsidRPr="000038E4" w:rsidRDefault="000038E4" w:rsidP="000038E4">
            <w:pPr>
              <w:numPr>
                <w:ilvl w:val="0"/>
                <w:numId w:val="19"/>
              </w:numPr>
              <w:jc w:val="left"/>
              <w:rPr>
                <w:rFonts w:cs="Arial"/>
                <w:sz w:val="22"/>
              </w:rPr>
            </w:pPr>
            <w:r w:rsidRPr="000038E4">
              <w:rPr>
                <w:rFonts w:cs="Arial"/>
                <w:sz w:val="22"/>
              </w:rPr>
              <w:t>Good time management skills, including the ability to work to deadlines</w:t>
            </w:r>
          </w:p>
        </w:tc>
        <w:tc>
          <w:tcPr>
            <w:tcW w:w="2964" w:type="dxa"/>
            <w:tcBorders>
              <w:top w:val="single" w:sz="4" w:space="0" w:color="auto"/>
              <w:left w:val="single" w:sz="4" w:space="0" w:color="auto"/>
              <w:bottom w:val="single" w:sz="4" w:space="0" w:color="auto"/>
              <w:right w:val="single" w:sz="4" w:space="0" w:color="auto"/>
            </w:tcBorders>
          </w:tcPr>
          <w:p w14:paraId="5DCCAB99" w14:textId="77777777" w:rsidR="000038E4" w:rsidRPr="000038E4" w:rsidRDefault="000038E4">
            <w:pPr>
              <w:ind w:left="360"/>
              <w:rPr>
                <w:rFonts w:cs="Arial"/>
                <w:sz w:val="22"/>
              </w:rPr>
            </w:pPr>
          </w:p>
        </w:tc>
        <w:tc>
          <w:tcPr>
            <w:tcW w:w="2145" w:type="dxa"/>
            <w:tcBorders>
              <w:top w:val="single" w:sz="4" w:space="0" w:color="auto"/>
              <w:left w:val="single" w:sz="4" w:space="0" w:color="auto"/>
              <w:bottom w:val="single" w:sz="4" w:space="0" w:color="auto"/>
              <w:right w:val="single" w:sz="4" w:space="0" w:color="auto"/>
            </w:tcBorders>
            <w:hideMark/>
          </w:tcPr>
          <w:p w14:paraId="0FDFF842" w14:textId="77777777" w:rsidR="000038E4" w:rsidRPr="000038E4" w:rsidRDefault="000038E4" w:rsidP="000038E4">
            <w:pPr>
              <w:numPr>
                <w:ilvl w:val="0"/>
                <w:numId w:val="19"/>
              </w:numPr>
              <w:jc w:val="left"/>
              <w:rPr>
                <w:rFonts w:cs="Arial"/>
                <w:sz w:val="22"/>
              </w:rPr>
            </w:pPr>
            <w:r w:rsidRPr="000038E4">
              <w:rPr>
                <w:rFonts w:cs="Arial"/>
                <w:sz w:val="22"/>
              </w:rPr>
              <w:t>Application</w:t>
            </w:r>
          </w:p>
          <w:p w14:paraId="1E43B021" w14:textId="77777777" w:rsidR="000038E4" w:rsidRPr="000038E4" w:rsidRDefault="000038E4" w:rsidP="000038E4">
            <w:pPr>
              <w:numPr>
                <w:ilvl w:val="0"/>
                <w:numId w:val="19"/>
              </w:numPr>
              <w:jc w:val="left"/>
              <w:rPr>
                <w:rFonts w:cs="Arial"/>
                <w:sz w:val="22"/>
              </w:rPr>
            </w:pPr>
            <w:r w:rsidRPr="000038E4">
              <w:rPr>
                <w:rFonts w:cs="Arial"/>
                <w:sz w:val="22"/>
              </w:rPr>
              <w:t xml:space="preserve">Interview </w:t>
            </w:r>
          </w:p>
          <w:p w14:paraId="25C8A5A7" w14:textId="77777777" w:rsidR="000038E4" w:rsidRPr="000038E4" w:rsidRDefault="000038E4" w:rsidP="000038E4">
            <w:pPr>
              <w:numPr>
                <w:ilvl w:val="0"/>
                <w:numId w:val="19"/>
              </w:numPr>
              <w:jc w:val="left"/>
              <w:rPr>
                <w:rFonts w:cs="Arial"/>
                <w:sz w:val="22"/>
              </w:rPr>
            </w:pPr>
            <w:r w:rsidRPr="000038E4">
              <w:rPr>
                <w:rFonts w:cs="Arial"/>
                <w:sz w:val="22"/>
              </w:rPr>
              <w:t>References</w:t>
            </w:r>
          </w:p>
        </w:tc>
      </w:tr>
      <w:tr w:rsidR="000038E4" w:rsidRPr="000038E4" w14:paraId="24C686D8"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78DD1AB0" w14:textId="77777777" w:rsidR="000038E4" w:rsidRPr="000038E4" w:rsidRDefault="000038E4">
            <w:pPr>
              <w:jc w:val="left"/>
              <w:rPr>
                <w:rFonts w:cs="Arial"/>
                <w:sz w:val="22"/>
              </w:rPr>
            </w:pPr>
            <w:r w:rsidRPr="000038E4">
              <w:rPr>
                <w:rFonts w:cs="Arial"/>
                <w:sz w:val="22"/>
              </w:rPr>
              <w:t>Knowledge and Understanding</w:t>
            </w:r>
          </w:p>
        </w:tc>
        <w:tc>
          <w:tcPr>
            <w:tcW w:w="3013" w:type="dxa"/>
            <w:tcBorders>
              <w:top w:val="single" w:sz="4" w:space="0" w:color="auto"/>
              <w:left w:val="single" w:sz="4" w:space="0" w:color="auto"/>
              <w:bottom w:val="single" w:sz="4" w:space="0" w:color="auto"/>
              <w:right w:val="single" w:sz="4" w:space="0" w:color="auto"/>
            </w:tcBorders>
            <w:hideMark/>
          </w:tcPr>
          <w:p w14:paraId="5555CAB9" w14:textId="77777777" w:rsidR="000038E4" w:rsidRPr="000038E4" w:rsidRDefault="000038E4" w:rsidP="000038E4">
            <w:pPr>
              <w:numPr>
                <w:ilvl w:val="0"/>
                <w:numId w:val="20"/>
              </w:numPr>
              <w:jc w:val="left"/>
              <w:rPr>
                <w:rFonts w:eastAsia="Times New Roman" w:cs="Arial"/>
                <w:sz w:val="22"/>
              </w:rPr>
            </w:pPr>
            <w:r w:rsidRPr="000038E4">
              <w:rPr>
                <w:rFonts w:eastAsia="Times New Roman" w:cs="Arial"/>
                <w:sz w:val="22"/>
              </w:rPr>
              <w:t>Familiar with simple lab apparatus/chemicals</w:t>
            </w:r>
          </w:p>
          <w:p w14:paraId="574EED8D" w14:textId="77777777" w:rsidR="000038E4" w:rsidRPr="000038E4" w:rsidRDefault="000038E4" w:rsidP="000038E4">
            <w:pPr>
              <w:numPr>
                <w:ilvl w:val="0"/>
                <w:numId w:val="20"/>
              </w:numPr>
              <w:jc w:val="left"/>
              <w:rPr>
                <w:rFonts w:eastAsia="Times New Roman" w:cs="Arial"/>
                <w:sz w:val="22"/>
              </w:rPr>
            </w:pPr>
            <w:r w:rsidRPr="000038E4">
              <w:rPr>
                <w:rFonts w:eastAsia="Times New Roman" w:cs="Arial"/>
                <w:sz w:val="22"/>
              </w:rPr>
              <w:t>Able to prepare solution</w:t>
            </w:r>
          </w:p>
          <w:p w14:paraId="09FC2BF8" w14:textId="77777777" w:rsidR="000038E4" w:rsidRPr="000038E4" w:rsidRDefault="000038E4" w:rsidP="000038E4">
            <w:pPr>
              <w:numPr>
                <w:ilvl w:val="0"/>
                <w:numId w:val="20"/>
              </w:numPr>
              <w:jc w:val="left"/>
              <w:rPr>
                <w:rFonts w:eastAsia="Times New Roman" w:cs="Arial"/>
                <w:sz w:val="22"/>
              </w:rPr>
            </w:pPr>
            <w:r w:rsidRPr="000038E4">
              <w:rPr>
                <w:rFonts w:eastAsia="Times New Roman" w:cs="Arial"/>
                <w:sz w:val="22"/>
              </w:rPr>
              <w:t>Maintain/repair electrical apparatus</w:t>
            </w:r>
          </w:p>
        </w:tc>
        <w:tc>
          <w:tcPr>
            <w:tcW w:w="2964" w:type="dxa"/>
            <w:tcBorders>
              <w:top w:val="single" w:sz="4" w:space="0" w:color="auto"/>
              <w:left w:val="single" w:sz="4" w:space="0" w:color="auto"/>
              <w:bottom w:val="single" w:sz="4" w:space="0" w:color="auto"/>
              <w:right w:val="single" w:sz="4" w:space="0" w:color="auto"/>
            </w:tcBorders>
            <w:hideMark/>
          </w:tcPr>
          <w:p w14:paraId="2A2F723B" w14:textId="77777777" w:rsidR="000038E4" w:rsidRPr="000038E4" w:rsidRDefault="000038E4" w:rsidP="000038E4">
            <w:pPr>
              <w:numPr>
                <w:ilvl w:val="0"/>
                <w:numId w:val="21"/>
              </w:numPr>
              <w:jc w:val="left"/>
              <w:rPr>
                <w:rFonts w:eastAsia="Times New Roman" w:cs="Arial"/>
                <w:sz w:val="22"/>
              </w:rPr>
            </w:pPr>
            <w:r w:rsidRPr="000038E4">
              <w:rPr>
                <w:rFonts w:eastAsia="Times New Roman" w:cs="Arial"/>
                <w:sz w:val="22"/>
              </w:rPr>
              <w:t>Familiar with biological/chemical/physical apparatus to undergraduate standard</w:t>
            </w:r>
          </w:p>
        </w:tc>
        <w:tc>
          <w:tcPr>
            <w:tcW w:w="2145" w:type="dxa"/>
            <w:tcBorders>
              <w:top w:val="single" w:sz="4" w:space="0" w:color="auto"/>
              <w:left w:val="single" w:sz="4" w:space="0" w:color="auto"/>
              <w:bottom w:val="single" w:sz="4" w:space="0" w:color="auto"/>
              <w:right w:val="single" w:sz="4" w:space="0" w:color="auto"/>
            </w:tcBorders>
          </w:tcPr>
          <w:p w14:paraId="793E108E" w14:textId="77777777" w:rsidR="000038E4" w:rsidRPr="000038E4" w:rsidRDefault="000038E4" w:rsidP="000038E4">
            <w:pPr>
              <w:numPr>
                <w:ilvl w:val="0"/>
                <w:numId w:val="19"/>
              </w:numPr>
              <w:jc w:val="left"/>
              <w:rPr>
                <w:rFonts w:cs="Arial"/>
                <w:sz w:val="22"/>
              </w:rPr>
            </w:pPr>
            <w:r w:rsidRPr="000038E4">
              <w:rPr>
                <w:rFonts w:cs="Arial"/>
                <w:sz w:val="22"/>
              </w:rPr>
              <w:t>Application</w:t>
            </w:r>
          </w:p>
          <w:p w14:paraId="5D0E1098" w14:textId="77777777" w:rsidR="000038E4" w:rsidRPr="000038E4" w:rsidRDefault="000038E4" w:rsidP="000038E4">
            <w:pPr>
              <w:numPr>
                <w:ilvl w:val="0"/>
                <w:numId w:val="19"/>
              </w:numPr>
              <w:jc w:val="left"/>
              <w:rPr>
                <w:rFonts w:cs="Arial"/>
                <w:sz w:val="22"/>
              </w:rPr>
            </w:pPr>
            <w:r w:rsidRPr="000038E4">
              <w:rPr>
                <w:rFonts w:cs="Arial"/>
                <w:sz w:val="22"/>
              </w:rPr>
              <w:t xml:space="preserve">Interview </w:t>
            </w:r>
          </w:p>
          <w:p w14:paraId="7F9F7E8B" w14:textId="77777777" w:rsidR="000038E4" w:rsidRPr="000038E4" w:rsidRDefault="000038E4">
            <w:pPr>
              <w:ind w:left="360"/>
              <w:rPr>
                <w:rFonts w:cs="Arial"/>
                <w:sz w:val="22"/>
              </w:rPr>
            </w:pPr>
          </w:p>
        </w:tc>
      </w:tr>
      <w:tr w:rsidR="000038E4" w:rsidRPr="000038E4" w14:paraId="52D2D103"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6F2FD91E" w14:textId="77777777" w:rsidR="000038E4" w:rsidRPr="000038E4" w:rsidRDefault="000038E4">
            <w:pPr>
              <w:rPr>
                <w:rFonts w:cs="Arial"/>
                <w:sz w:val="22"/>
              </w:rPr>
            </w:pPr>
            <w:r w:rsidRPr="000038E4">
              <w:rPr>
                <w:rFonts w:cs="Arial"/>
                <w:sz w:val="22"/>
              </w:rPr>
              <w:t>Continuous Professional Development</w:t>
            </w:r>
          </w:p>
        </w:tc>
        <w:tc>
          <w:tcPr>
            <w:tcW w:w="3013" w:type="dxa"/>
            <w:tcBorders>
              <w:top w:val="single" w:sz="4" w:space="0" w:color="auto"/>
              <w:left w:val="single" w:sz="4" w:space="0" w:color="auto"/>
              <w:bottom w:val="single" w:sz="4" w:space="0" w:color="auto"/>
              <w:right w:val="single" w:sz="4" w:space="0" w:color="auto"/>
            </w:tcBorders>
            <w:hideMark/>
          </w:tcPr>
          <w:p w14:paraId="19A94D23" w14:textId="77777777" w:rsidR="000038E4" w:rsidRPr="000038E4" w:rsidRDefault="000038E4" w:rsidP="000038E4">
            <w:pPr>
              <w:numPr>
                <w:ilvl w:val="0"/>
                <w:numId w:val="22"/>
              </w:numPr>
              <w:jc w:val="left"/>
              <w:rPr>
                <w:rFonts w:cs="Arial"/>
                <w:sz w:val="22"/>
              </w:rPr>
            </w:pPr>
            <w:r w:rsidRPr="000038E4">
              <w:rPr>
                <w:rFonts w:cs="Arial"/>
                <w:sz w:val="22"/>
              </w:rPr>
              <w:t>Commitment to own professional development</w:t>
            </w:r>
          </w:p>
        </w:tc>
        <w:tc>
          <w:tcPr>
            <w:tcW w:w="2964" w:type="dxa"/>
            <w:tcBorders>
              <w:top w:val="single" w:sz="4" w:space="0" w:color="auto"/>
              <w:left w:val="single" w:sz="4" w:space="0" w:color="auto"/>
              <w:bottom w:val="single" w:sz="4" w:space="0" w:color="auto"/>
              <w:right w:val="single" w:sz="4" w:space="0" w:color="auto"/>
            </w:tcBorders>
          </w:tcPr>
          <w:p w14:paraId="0F00E74C" w14:textId="77777777" w:rsidR="000038E4" w:rsidRPr="000038E4" w:rsidRDefault="000038E4">
            <w:pPr>
              <w:ind w:left="360"/>
              <w:rPr>
                <w:rFonts w:cs="Arial"/>
                <w:sz w:val="22"/>
              </w:rPr>
            </w:pPr>
          </w:p>
        </w:tc>
        <w:tc>
          <w:tcPr>
            <w:tcW w:w="2145" w:type="dxa"/>
            <w:tcBorders>
              <w:top w:val="single" w:sz="4" w:space="0" w:color="auto"/>
              <w:left w:val="single" w:sz="4" w:space="0" w:color="auto"/>
              <w:bottom w:val="single" w:sz="4" w:space="0" w:color="auto"/>
              <w:right w:val="single" w:sz="4" w:space="0" w:color="auto"/>
            </w:tcBorders>
            <w:hideMark/>
          </w:tcPr>
          <w:p w14:paraId="30B60F33" w14:textId="77777777" w:rsidR="000038E4" w:rsidRPr="000038E4" w:rsidRDefault="000038E4" w:rsidP="000038E4">
            <w:pPr>
              <w:numPr>
                <w:ilvl w:val="0"/>
                <w:numId w:val="22"/>
              </w:numPr>
              <w:jc w:val="left"/>
              <w:rPr>
                <w:rFonts w:cs="Arial"/>
                <w:sz w:val="22"/>
              </w:rPr>
            </w:pPr>
            <w:r w:rsidRPr="000038E4">
              <w:rPr>
                <w:rFonts w:cs="Arial"/>
                <w:sz w:val="22"/>
              </w:rPr>
              <w:t>Application</w:t>
            </w:r>
          </w:p>
          <w:p w14:paraId="5371E108" w14:textId="77777777" w:rsidR="000038E4" w:rsidRPr="000038E4" w:rsidRDefault="000038E4" w:rsidP="000038E4">
            <w:pPr>
              <w:numPr>
                <w:ilvl w:val="0"/>
                <w:numId w:val="22"/>
              </w:numPr>
              <w:jc w:val="left"/>
              <w:rPr>
                <w:rFonts w:cs="Arial"/>
                <w:sz w:val="22"/>
              </w:rPr>
            </w:pPr>
            <w:r w:rsidRPr="000038E4">
              <w:rPr>
                <w:rFonts w:cs="Arial"/>
                <w:sz w:val="22"/>
              </w:rPr>
              <w:t>Interview</w:t>
            </w:r>
          </w:p>
        </w:tc>
      </w:tr>
      <w:tr w:rsidR="000038E4" w:rsidRPr="000038E4" w14:paraId="34045B49"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7CA94983" w14:textId="77777777" w:rsidR="000038E4" w:rsidRPr="000038E4" w:rsidRDefault="000038E4">
            <w:pPr>
              <w:jc w:val="left"/>
              <w:rPr>
                <w:rFonts w:eastAsia="Times New Roman" w:cs="Arial"/>
                <w:sz w:val="22"/>
              </w:rPr>
            </w:pPr>
            <w:r w:rsidRPr="000038E4">
              <w:rPr>
                <w:rFonts w:eastAsia="Times New Roman" w:cs="Arial"/>
                <w:sz w:val="22"/>
              </w:rPr>
              <w:t>Special Working Conditions</w:t>
            </w:r>
          </w:p>
        </w:tc>
        <w:tc>
          <w:tcPr>
            <w:tcW w:w="3013" w:type="dxa"/>
            <w:tcBorders>
              <w:top w:val="single" w:sz="4" w:space="0" w:color="auto"/>
              <w:left w:val="single" w:sz="4" w:space="0" w:color="auto"/>
              <w:bottom w:val="single" w:sz="4" w:space="0" w:color="auto"/>
              <w:right w:val="single" w:sz="4" w:space="0" w:color="auto"/>
            </w:tcBorders>
            <w:hideMark/>
          </w:tcPr>
          <w:p w14:paraId="0576163D" w14:textId="77777777" w:rsidR="000038E4" w:rsidRPr="000038E4" w:rsidRDefault="000038E4" w:rsidP="000038E4">
            <w:pPr>
              <w:numPr>
                <w:ilvl w:val="0"/>
                <w:numId w:val="23"/>
              </w:numPr>
              <w:jc w:val="left"/>
              <w:rPr>
                <w:rFonts w:eastAsia="Times New Roman" w:cs="Arial"/>
                <w:sz w:val="22"/>
              </w:rPr>
            </w:pPr>
            <w:r w:rsidRPr="000038E4">
              <w:rPr>
                <w:rFonts w:eastAsia="Times New Roman" w:cs="Arial"/>
                <w:sz w:val="22"/>
              </w:rPr>
              <w:t>Able to lift/carry boxes of books etc.</w:t>
            </w:r>
          </w:p>
        </w:tc>
        <w:tc>
          <w:tcPr>
            <w:tcW w:w="2964" w:type="dxa"/>
            <w:tcBorders>
              <w:top w:val="single" w:sz="4" w:space="0" w:color="auto"/>
              <w:left w:val="single" w:sz="4" w:space="0" w:color="auto"/>
              <w:bottom w:val="single" w:sz="4" w:space="0" w:color="auto"/>
              <w:right w:val="single" w:sz="4" w:space="0" w:color="auto"/>
            </w:tcBorders>
            <w:hideMark/>
          </w:tcPr>
          <w:p w14:paraId="1E3FC827" w14:textId="77777777" w:rsidR="000038E4" w:rsidRPr="000038E4" w:rsidRDefault="000038E4" w:rsidP="000038E4">
            <w:pPr>
              <w:numPr>
                <w:ilvl w:val="0"/>
                <w:numId w:val="22"/>
              </w:numPr>
              <w:jc w:val="left"/>
              <w:rPr>
                <w:rFonts w:eastAsia="Times New Roman" w:cs="Arial"/>
                <w:sz w:val="22"/>
              </w:rPr>
            </w:pPr>
            <w:r w:rsidRPr="000038E4">
              <w:rPr>
                <w:rFonts w:eastAsia="Times New Roman" w:cs="Arial"/>
                <w:sz w:val="22"/>
              </w:rPr>
              <w:t>Knowledge of relevant Health and Safety</w:t>
            </w:r>
          </w:p>
        </w:tc>
        <w:tc>
          <w:tcPr>
            <w:tcW w:w="2145" w:type="dxa"/>
            <w:tcBorders>
              <w:top w:val="single" w:sz="4" w:space="0" w:color="auto"/>
              <w:left w:val="single" w:sz="4" w:space="0" w:color="auto"/>
              <w:bottom w:val="single" w:sz="4" w:space="0" w:color="auto"/>
              <w:right w:val="single" w:sz="4" w:space="0" w:color="auto"/>
            </w:tcBorders>
          </w:tcPr>
          <w:p w14:paraId="0FEE372B" w14:textId="77777777" w:rsidR="000038E4" w:rsidRPr="000038E4" w:rsidRDefault="000038E4" w:rsidP="000038E4">
            <w:pPr>
              <w:numPr>
                <w:ilvl w:val="0"/>
                <w:numId w:val="22"/>
              </w:numPr>
              <w:jc w:val="left"/>
              <w:rPr>
                <w:rFonts w:eastAsia="Times New Roman" w:cs="Arial"/>
                <w:sz w:val="22"/>
              </w:rPr>
            </w:pPr>
            <w:r w:rsidRPr="000038E4">
              <w:rPr>
                <w:rFonts w:eastAsia="Times New Roman" w:cs="Arial"/>
                <w:sz w:val="22"/>
              </w:rPr>
              <w:t>Interview</w:t>
            </w:r>
          </w:p>
          <w:p w14:paraId="40C72C89" w14:textId="77777777" w:rsidR="000038E4" w:rsidRPr="000038E4" w:rsidRDefault="000038E4">
            <w:pPr>
              <w:rPr>
                <w:rFonts w:eastAsia="Times New Roman" w:cs="Arial"/>
                <w:sz w:val="22"/>
              </w:rPr>
            </w:pPr>
          </w:p>
        </w:tc>
      </w:tr>
      <w:tr w:rsidR="000038E4" w:rsidRPr="000038E4" w14:paraId="56629ED4" w14:textId="77777777" w:rsidTr="000038E4">
        <w:tc>
          <w:tcPr>
            <w:tcW w:w="2085" w:type="dxa"/>
            <w:tcBorders>
              <w:top w:val="single" w:sz="4" w:space="0" w:color="auto"/>
              <w:left w:val="single" w:sz="4" w:space="0" w:color="auto"/>
              <w:bottom w:val="single" w:sz="4" w:space="0" w:color="auto"/>
              <w:right w:val="single" w:sz="4" w:space="0" w:color="auto"/>
            </w:tcBorders>
            <w:hideMark/>
          </w:tcPr>
          <w:p w14:paraId="262EDF5B" w14:textId="77777777" w:rsidR="000038E4" w:rsidRPr="000038E4" w:rsidRDefault="000038E4">
            <w:pPr>
              <w:rPr>
                <w:rFonts w:cs="Arial"/>
                <w:sz w:val="22"/>
              </w:rPr>
            </w:pPr>
            <w:r w:rsidRPr="000038E4">
              <w:rPr>
                <w:rFonts w:cs="Arial"/>
                <w:sz w:val="22"/>
              </w:rPr>
              <w:t>Personal Qualities</w:t>
            </w:r>
          </w:p>
        </w:tc>
        <w:tc>
          <w:tcPr>
            <w:tcW w:w="3013" w:type="dxa"/>
            <w:tcBorders>
              <w:top w:val="single" w:sz="4" w:space="0" w:color="auto"/>
              <w:left w:val="single" w:sz="4" w:space="0" w:color="auto"/>
              <w:bottom w:val="single" w:sz="4" w:space="0" w:color="auto"/>
              <w:right w:val="single" w:sz="4" w:space="0" w:color="auto"/>
            </w:tcBorders>
            <w:hideMark/>
          </w:tcPr>
          <w:p w14:paraId="6F3B65BF" w14:textId="77777777" w:rsidR="000038E4" w:rsidRPr="000038E4" w:rsidRDefault="000038E4" w:rsidP="000038E4">
            <w:pPr>
              <w:numPr>
                <w:ilvl w:val="0"/>
                <w:numId w:val="22"/>
              </w:numPr>
              <w:jc w:val="left"/>
              <w:rPr>
                <w:rFonts w:cs="Arial"/>
                <w:sz w:val="22"/>
              </w:rPr>
            </w:pPr>
            <w:r w:rsidRPr="000038E4">
              <w:rPr>
                <w:rFonts w:cs="Arial"/>
                <w:sz w:val="22"/>
              </w:rPr>
              <w:t>Effective team member</w:t>
            </w:r>
          </w:p>
          <w:p w14:paraId="54BB395C" w14:textId="77777777" w:rsidR="000038E4" w:rsidRPr="000038E4" w:rsidRDefault="000038E4" w:rsidP="000038E4">
            <w:pPr>
              <w:numPr>
                <w:ilvl w:val="0"/>
                <w:numId w:val="22"/>
              </w:numPr>
              <w:jc w:val="left"/>
              <w:rPr>
                <w:rFonts w:cs="Arial"/>
                <w:sz w:val="22"/>
              </w:rPr>
            </w:pPr>
            <w:r w:rsidRPr="000038E4">
              <w:rPr>
                <w:rFonts w:cs="Arial"/>
                <w:sz w:val="22"/>
              </w:rPr>
              <w:t xml:space="preserve">Flexible and willing </w:t>
            </w:r>
          </w:p>
          <w:p w14:paraId="2D946AB2" w14:textId="77777777" w:rsidR="000038E4" w:rsidRPr="000038E4" w:rsidRDefault="000038E4" w:rsidP="000038E4">
            <w:pPr>
              <w:numPr>
                <w:ilvl w:val="0"/>
                <w:numId w:val="22"/>
              </w:numPr>
              <w:jc w:val="left"/>
              <w:rPr>
                <w:rFonts w:cs="Arial"/>
                <w:sz w:val="22"/>
              </w:rPr>
            </w:pPr>
            <w:r w:rsidRPr="000038E4">
              <w:rPr>
                <w:rFonts w:cs="Arial"/>
                <w:sz w:val="22"/>
              </w:rPr>
              <w:t>Drive and determination</w:t>
            </w:r>
          </w:p>
          <w:p w14:paraId="31CDF433" w14:textId="77777777" w:rsidR="000038E4" w:rsidRPr="000038E4" w:rsidRDefault="000038E4" w:rsidP="000038E4">
            <w:pPr>
              <w:numPr>
                <w:ilvl w:val="0"/>
                <w:numId w:val="22"/>
              </w:numPr>
              <w:jc w:val="left"/>
              <w:rPr>
                <w:rFonts w:cs="Arial"/>
                <w:sz w:val="22"/>
              </w:rPr>
            </w:pPr>
            <w:r w:rsidRPr="000038E4">
              <w:rPr>
                <w:rFonts w:cs="Arial"/>
                <w:sz w:val="22"/>
              </w:rPr>
              <w:t>Energy, enthusiasm and a sense of humour</w:t>
            </w:r>
          </w:p>
          <w:p w14:paraId="451E1195" w14:textId="77777777" w:rsidR="000038E4" w:rsidRPr="000038E4" w:rsidRDefault="000038E4" w:rsidP="000038E4">
            <w:pPr>
              <w:numPr>
                <w:ilvl w:val="0"/>
                <w:numId w:val="22"/>
              </w:numPr>
              <w:jc w:val="left"/>
              <w:rPr>
                <w:rFonts w:cs="Arial"/>
                <w:sz w:val="22"/>
              </w:rPr>
            </w:pPr>
            <w:r w:rsidRPr="000038E4">
              <w:rPr>
                <w:rFonts w:cs="Arial"/>
                <w:sz w:val="22"/>
              </w:rPr>
              <w:t xml:space="preserve">Positive and encouraging </w:t>
            </w:r>
          </w:p>
          <w:p w14:paraId="2D955ECA" w14:textId="77777777" w:rsidR="000038E4" w:rsidRPr="000038E4" w:rsidRDefault="000038E4" w:rsidP="000038E4">
            <w:pPr>
              <w:numPr>
                <w:ilvl w:val="0"/>
                <w:numId w:val="22"/>
              </w:numPr>
              <w:jc w:val="left"/>
              <w:rPr>
                <w:rFonts w:cs="Arial"/>
                <w:sz w:val="22"/>
              </w:rPr>
            </w:pPr>
            <w:r w:rsidRPr="000038E4">
              <w:rPr>
                <w:rFonts w:cs="Arial"/>
                <w:sz w:val="22"/>
              </w:rPr>
              <w:t>Ability to maintain confidentiality</w:t>
            </w:r>
          </w:p>
          <w:p w14:paraId="5662472B" w14:textId="77777777" w:rsidR="000038E4" w:rsidRPr="000038E4" w:rsidRDefault="000038E4" w:rsidP="000038E4">
            <w:pPr>
              <w:numPr>
                <w:ilvl w:val="0"/>
                <w:numId w:val="22"/>
              </w:numPr>
              <w:jc w:val="left"/>
              <w:rPr>
                <w:rFonts w:cs="Arial"/>
                <w:sz w:val="22"/>
              </w:rPr>
            </w:pPr>
            <w:r w:rsidRPr="000038E4">
              <w:rPr>
                <w:rFonts w:cs="Arial"/>
                <w:sz w:val="22"/>
              </w:rPr>
              <w:t>Smart appearance</w:t>
            </w:r>
          </w:p>
          <w:p w14:paraId="13512A05" w14:textId="77777777" w:rsidR="000038E4" w:rsidRPr="000038E4" w:rsidRDefault="000038E4" w:rsidP="000038E4">
            <w:pPr>
              <w:numPr>
                <w:ilvl w:val="0"/>
                <w:numId w:val="22"/>
              </w:numPr>
              <w:jc w:val="left"/>
              <w:rPr>
                <w:rFonts w:cs="Arial"/>
                <w:sz w:val="22"/>
              </w:rPr>
            </w:pPr>
            <w:r w:rsidRPr="000038E4">
              <w:rPr>
                <w:rFonts w:cs="Arial"/>
                <w:sz w:val="22"/>
              </w:rPr>
              <w:t>Reliable and trustworthy</w:t>
            </w:r>
          </w:p>
        </w:tc>
        <w:tc>
          <w:tcPr>
            <w:tcW w:w="2964" w:type="dxa"/>
            <w:tcBorders>
              <w:top w:val="single" w:sz="4" w:space="0" w:color="auto"/>
              <w:left w:val="single" w:sz="4" w:space="0" w:color="auto"/>
              <w:bottom w:val="single" w:sz="4" w:space="0" w:color="auto"/>
              <w:right w:val="single" w:sz="4" w:space="0" w:color="auto"/>
            </w:tcBorders>
          </w:tcPr>
          <w:p w14:paraId="2BC5BCC9" w14:textId="77777777" w:rsidR="000038E4" w:rsidRPr="000038E4" w:rsidRDefault="000038E4">
            <w:pPr>
              <w:rPr>
                <w:rFonts w:cs="Arial"/>
                <w:sz w:val="22"/>
              </w:rPr>
            </w:pPr>
          </w:p>
        </w:tc>
        <w:tc>
          <w:tcPr>
            <w:tcW w:w="2145" w:type="dxa"/>
            <w:tcBorders>
              <w:top w:val="single" w:sz="4" w:space="0" w:color="auto"/>
              <w:left w:val="single" w:sz="4" w:space="0" w:color="auto"/>
              <w:bottom w:val="single" w:sz="4" w:space="0" w:color="auto"/>
              <w:right w:val="single" w:sz="4" w:space="0" w:color="auto"/>
            </w:tcBorders>
            <w:hideMark/>
          </w:tcPr>
          <w:p w14:paraId="5BE842FC" w14:textId="77777777" w:rsidR="000038E4" w:rsidRPr="000038E4" w:rsidRDefault="000038E4" w:rsidP="000038E4">
            <w:pPr>
              <w:numPr>
                <w:ilvl w:val="0"/>
                <w:numId w:val="19"/>
              </w:numPr>
              <w:jc w:val="left"/>
              <w:rPr>
                <w:rFonts w:cs="Arial"/>
                <w:sz w:val="22"/>
              </w:rPr>
            </w:pPr>
            <w:r w:rsidRPr="000038E4">
              <w:rPr>
                <w:rFonts w:cs="Arial"/>
                <w:sz w:val="22"/>
              </w:rPr>
              <w:t>Application</w:t>
            </w:r>
          </w:p>
          <w:p w14:paraId="785EA0D3" w14:textId="77777777" w:rsidR="000038E4" w:rsidRPr="000038E4" w:rsidRDefault="000038E4" w:rsidP="000038E4">
            <w:pPr>
              <w:numPr>
                <w:ilvl w:val="0"/>
                <w:numId w:val="19"/>
              </w:numPr>
              <w:jc w:val="left"/>
              <w:rPr>
                <w:rFonts w:cs="Arial"/>
                <w:sz w:val="22"/>
              </w:rPr>
            </w:pPr>
            <w:r w:rsidRPr="000038E4">
              <w:rPr>
                <w:rFonts w:cs="Arial"/>
                <w:sz w:val="22"/>
              </w:rPr>
              <w:t xml:space="preserve">Interview </w:t>
            </w:r>
          </w:p>
          <w:p w14:paraId="614CB257" w14:textId="77777777" w:rsidR="000038E4" w:rsidRPr="000038E4" w:rsidRDefault="000038E4" w:rsidP="000038E4">
            <w:pPr>
              <w:numPr>
                <w:ilvl w:val="0"/>
                <w:numId w:val="19"/>
              </w:numPr>
              <w:jc w:val="left"/>
              <w:rPr>
                <w:rFonts w:cs="Arial"/>
                <w:sz w:val="22"/>
              </w:rPr>
            </w:pPr>
            <w:r w:rsidRPr="000038E4">
              <w:rPr>
                <w:rFonts w:cs="Arial"/>
                <w:sz w:val="22"/>
              </w:rPr>
              <w:t>References</w:t>
            </w:r>
          </w:p>
        </w:tc>
      </w:tr>
    </w:tbl>
    <w:p w14:paraId="2E0CA1B9" w14:textId="77777777" w:rsidR="000038E4" w:rsidRDefault="000038E4" w:rsidP="000038E4">
      <w:pPr>
        <w:jc w:val="left"/>
        <w:rPr>
          <w:rFonts w:eastAsia="Calibri" w:cs="Arial"/>
          <w:i/>
          <w:sz w:val="18"/>
        </w:rPr>
      </w:pPr>
    </w:p>
    <w:p w14:paraId="08A404AD" w14:textId="47E0A407" w:rsidR="00B10C44" w:rsidRPr="000038E4" w:rsidRDefault="000038E4" w:rsidP="000038E4">
      <w:pPr>
        <w:jc w:val="left"/>
        <w:rPr>
          <w:rFonts w:eastAsia="Calibri" w:cs="Arial"/>
          <w:i/>
          <w:sz w:val="18"/>
        </w:rPr>
      </w:pPr>
      <w:r w:rsidRPr="00816C88">
        <w:rPr>
          <w:rFonts w:eastAsia="Calibri" w:cs="Arial"/>
          <w:i/>
          <w:sz w:val="18"/>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w:t>
      </w:r>
      <w:r>
        <w:rPr>
          <w:rFonts w:eastAsia="Calibri" w:cs="Arial"/>
          <w:i/>
          <w:sz w:val="18"/>
        </w:rPr>
        <w:t>eflects the population of Leeds.</w:t>
      </w:r>
      <w:bookmarkStart w:id="0" w:name="_GoBack"/>
      <w:bookmarkEnd w:id="0"/>
    </w:p>
    <w:sectPr w:rsidR="00B10C44" w:rsidRPr="000038E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9018" w14:textId="77777777" w:rsidR="005F62D6" w:rsidRDefault="005F62D6" w:rsidP="0003016C">
      <w:r>
        <w:separator/>
      </w:r>
    </w:p>
  </w:endnote>
  <w:endnote w:type="continuationSeparator" w:id="0">
    <w:p w14:paraId="0E2A48C4"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96B9"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31DA09EE" w14:textId="52CC0A8D"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0038E4">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14:paraId="14BBB752"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00747FB0"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10532D93"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933C" w14:textId="77777777" w:rsidR="004669F1" w:rsidRDefault="004669F1" w:rsidP="00D710D0">
    <w:pPr>
      <w:pStyle w:val="Footer"/>
      <w:pBdr>
        <w:bottom w:val="single" w:sz="6" w:space="1" w:color="auto"/>
      </w:pBdr>
      <w:tabs>
        <w:tab w:val="clear" w:pos="4513"/>
        <w:tab w:val="clear" w:pos="9026"/>
        <w:tab w:val="right" w:pos="10204"/>
      </w:tabs>
    </w:pPr>
  </w:p>
  <w:p w14:paraId="31A94262"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39A6C7D3" wp14:editId="4E4CAE5C">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EC9EEEA" wp14:editId="53DF6BA3">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45647E6C" w14:textId="77777777" w:rsidR="00D710D0" w:rsidRDefault="00D710D0" w:rsidP="00D710D0">
    <w:pPr>
      <w:pStyle w:val="Footer"/>
      <w:tabs>
        <w:tab w:val="clear" w:pos="4513"/>
        <w:tab w:val="clear" w:pos="9026"/>
        <w:tab w:val="right" w:pos="10204"/>
      </w:tabs>
      <w:rPr>
        <w:rFonts w:ascii="Arial" w:hAnsi="Arial" w:cs="Arial"/>
        <w:sz w:val="16"/>
      </w:rPr>
    </w:pPr>
  </w:p>
  <w:p w14:paraId="3B52C063" w14:textId="77777777" w:rsidR="00EF643A" w:rsidRDefault="00EF643A" w:rsidP="00D710D0">
    <w:pPr>
      <w:pStyle w:val="Footer"/>
      <w:tabs>
        <w:tab w:val="clear" w:pos="4513"/>
        <w:tab w:val="clear" w:pos="9026"/>
        <w:tab w:val="right" w:pos="10204"/>
      </w:tabs>
      <w:rPr>
        <w:rFonts w:ascii="Arial" w:hAnsi="Arial" w:cs="Arial"/>
        <w:sz w:val="16"/>
      </w:rPr>
    </w:pPr>
  </w:p>
  <w:p w14:paraId="70AB76EB"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7CFE1738"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3ACDB74E"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00FDFDD6"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2676" w14:textId="77777777" w:rsidR="005F62D6" w:rsidRDefault="005F62D6" w:rsidP="0003016C">
      <w:r>
        <w:separator/>
      </w:r>
    </w:p>
  </w:footnote>
  <w:footnote w:type="continuationSeparator" w:id="0">
    <w:p w14:paraId="7711D033"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A612"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6C0ED51B" wp14:editId="10126D6D">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364EDB47"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C480"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2DFCAD2A" wp14:editId="518BF16F">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00BA0C9D" wp14:editId="7C829BFA">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783A5FED"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Executive Principal: Secondary Education</w:t>
    </w:r>
    <w:r w:rsidRPr="00EE2FAC">
      <w:rPr>
        <w:rFonts w:ascii="Arial" w:hAnsi="Arial" w:cs="Arial"/>
        <w:b/>
        <w:sz w:val="16"/>
      </w:rPr>
      <w:t>:</w:t>
    </w:r>
    <w:r>
      <w:rPr>
        <w:rFonts w:ascii="Arial" w:hAnsi="Arial" w:cs="Arial"/>
        <w:sz w:val="16"/>
      </w:rPr>
      <w:t xml:space="preserve">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14:paraId="727F09FF"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 xml:space="preserve">Sir John </w:t>
    </w:r>
    <w:proofErr w:type="spellStart"/>
    <w:r w:rsidR="001A080D">
      <w:rPr>
        <w:rFonts w:ascii="Arial" w:hAnsi="Arial" w:cs="Arial"/>
        <w:sz w:val="16"/>
      </w:rPr>
      <w:t>Townsley</w:t>
    </w:r>
    <w:proofErr w:type="spellEnd"/>
    <w:r w:rsidR="001A080D">
      <w:rPr>
        <w:rFonts w:ascii="Arial" w:hAnsi="Arial" w:cs="Arial"/>
        <w:sz w:val="16"/>
      </w:rPr>
      <w:t xml:space="preserve"> BA (Hons) NPQH</w:t>
    </w:r>
    <w:r>
      <w:rPr>
        <w:rFonts w:ascii="Arial" w:hAnsi="Arial" w:cs="Arial"/>
        <w:sz w:val="16"/>
        <w:szCs w:val="12"/>
      </w:rPr>
      <w:tab/>
    </w:r>
  </w:p>
  <w:p w14:paraId="0EAF6211"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7951E556"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55D8192A" w14:textId="77777777"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1E"/>
    <w:multiLevelType w:val="hybridMultilevel"/>
    <w:tmpl w:val="632CFF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B2A04D9"/>
    <w:multiLevelType w:val="hybridMultilevel"/>
    <w:tmpl w:val="F90E5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5DE"/>
    <w:multiLevelType w:val="hybridMultilevel"/>
    <w:tmpl w:val="AE940E5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E64F94"/>
    <w:multiLevelType w:val="hybridMultilevel"/>
    <w:tmpl w:val="466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7500D"/>
    <w:multiLevelType w:val="multilevel"/>
    <w:tmpl w:val="C63A125C"/>
    <w:lvl w:ilvl="0">
      <w:start w:val="1"/>
      <w:numFmt w:val="decimal"/>
      <w:lvlText w:val="%1."/>
      <w:lvlJc w:val="left"/>
      <w:pPr>
        <w:ind w:left="360" w:hanging="360"/>
      </w:pPr>
      <w:rPr>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306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D11A79"/>
    <w:multiLevelType w:val="hybridMultilevel"/>
    <w:tmpl w:val="2B44335A"/>
    <w:lvl w:ilvl="0" w:tplc="ADE6BB9E">
      <w:start w:val="1"/>
      <w:numFmt w:val="decimal"/>
      <w:lvlText w:val="%1."/>
      <w:lvlJc w:val="left"/>
      <w:pPr>
        <w:ind w:left="1494" w:hanging="360"/>
      </w:pPr>
      <w:rPr>
        <w:rFonts w:eastAsia="Times New Roman" w:cs="Times New Roman"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EBB14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7C6D14"/>
    <w:multiLevelType w:val="hybridMultilevel"/>
    <w:tmpl w:val="D8ACD92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408D9"/>
    <w:multiLevelType w:val="hybridMultilevel"/>
    <w:tmpl w:val="F17A7AC4"/>
    <w:lvl w:ilvl="0" w:tplc="795C34B2">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D977F2F"/>
    <w:multiLevelType w:val="hybridMultilevel"/>
    <w:tmpl w:val="EF0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5D06463"/>
    <w:multiLevelType w:val="hybridMultilevel"/>
    <w:tmpl w:val="C90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3681E"/>
    <w:multiLevelType w:val="hybridMultilevel"/>
    <w:tmpl w:val="3D90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7F2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1E417F"/>
    <w:multiLevelType w:val="hybridMultilevel"/>
    <w:tmpl w:val="C0A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C1CCF"/>
    <w:multiLevelType w:val="hybridMultilevel"/>
    <w:tmpl w:val="DB46A9E8"/>
    <w:lvl w:ilvl="0" w:tplc="0809000F">
      <w:start w:val="1"/>
      <w:numFmt w:val="decimal"/>
      <w:lvlText w:val="%1."/>
      <w:lvlJc w:val="left"/>
      <w:pPr>
        <w:tabs>
          <w:tab w:val="num" w:pos="360"/>
        </w:tabs>
        <w:ind w:left="36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755DBD"/>
    <w:multiLevelType w:val="hybridMultilevel"/>
    <w:tmpl w:val="AD1A2D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C326615"/>
    <w:multiLevelType w:val="hybridMultilevel"/>
    <w:tmpl w:val="65E69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E665C28"/>
    <w:multiLevelType w:val="hybridMultilevel"/>
    <w:tmpl w:val="5996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9"/>
  </w:num>
  <w:num w:numId="10">
    <w:abstractNumId w:val="6"/>
  </w:num>
  <w:num w:numId="11">
    <w:abstractNumId w:val="4"/>
  </w:num>
  <w:num w:numId="12">
    <w:abstractNumId w:val="19"/>
  </w:num>
  <w:num w:numId="13">
    <w:abstractNumId w:val="0"/>
  </w:num>
  <w:num w:numId="14">
    <w:abstractNumId w:val="14"/>
  </w:num>
  <w:num w:numId="15">
    <w:abstractNumId w:val="21"/>
  </w:num>
  <w:num w:numId="16">
    <w:abstractNumId w:val="10"/>
  </w:num>
  <w:num w:numId="17">
    <w:abstractNumId w:val="3"/>
  </w:num>
  <w:num w:numId="18">
    <w:abstractNumId w:val="1"/>
  </w:num>
  <w:num w:numId="19">
    <w:abstractNumId w:val="15"/>
    <w:lvlOverride w:ilvl="0"/>
    <w:lvlOverride w:ilvl="1"/>
    <w:lvlOverride w:ilvl="2"/>
    <w:lvlOverride w:ilvl="3"/>
    <w:lvlOverride w:ilvl="4"/>
    <w:lvlOverride w:ilvl="5"/>
    <w:lvlOverride w:ilvl="6"/>
    <w:lvlOverride w:ilvl="7"/>
    <w:lvlOverride w:ilvl="8"/>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038E4"/>
    <w:rsid w:val="0003016C"/>
    <w:rsid w:val="0003167F"/>
    <w:rsid w:val="00066657"/>
    <w:rsid w:val="00072186"/>
    <w:rsid w:val="00090133"/>
    <w:rsid w:val="000B6AD7"/>
    <w:rsid w:val="000C7939"/>
    <w:rsid w:val="000E5BA4"/>
    <w:rsid w:val="001537D8"/>
    <w:rsid w:val="00173E43"/>
    <w:rsid w:val="00177CC7"/>
    <w:rsid w:val="0019590F"/>
    <w:rsid w:val="001A080D"/>
    <w:rsid w:val="001D4CB9"/>
    <w:rsid w:val="002307EA"/>
    <w:rsid w:val="00261A37"/>
    <w:rsid w:val="002A064E"/>
    <w:rsid w:val="002A5F5F"/>
    <w:rsid w:val="003C1BD1"/>
    <w:rsid w:val="003D3B20"/>
    <w:rsid w:val="0045448D"/>
    <w:rsid w:val="004669F1"/>
    <w:rsid w:val="004874B7"/>
    <w:rsid w:val="004D4F1E"/>
    <w:rsid w:val="00506A88"/>
    <w:rsid w:val="005F62D6"/>
    <w:rsid w:val="006228A2"/>
    <w:rsid w:val="006276AB"/>
    <w:rsid w:val="006347C4"/>
    <w:rsid w:val="006B4966"/>
    <w:rsid w:val="00763419"/>
    <w:rsid w:val="007A6399"/>
    <w:rsid w:val="007D4BE7"/>
    <w:rsid w:val="007F30EB"/>
    <w:rsid w:val="00815E9E"/>
    <w:rsid w:val="0084629C"/>
    <w:rsid w:val="008D566A"/>
    <w:rsid w:val="009B268C"/>
    <w:rsid w:val="009E2B63"/>
    <w:rsid w:val="00A24ABD"/>
    <w:rsid w:val="00B10C44"/>
    <w:rsid w:val="00B4073E"/>
    <w:rsid w:val="00B43030"/>
    <w:rsid w:val="00B818AF"/>
    <w:rsid w:val="00BE5AEC"/>
    <w:rsid w:val="00C37768"/>
    <w:rsid w:val="00C74EF0"/>
    <w:rsid w:val="00CC15FC"/>
    <w:rsid w:val="00D60898"/>
    <w:rsid w:val="00D66E2B"/>
    <w:rsid w:val="00D710D0"/>
    <w:rsid w:val="00D85583"/>
    <w:rsid w:val="00DE49A6"/>
    <w:rsid w:val="00DF1CD9"/>
    <w:rsid w:val="00E21CEE"/>
    <w:rsid w:val="00E700BF"/>
    <w:rsid w:val="00EA1990"/>
    <w:rsid w:val="00EB34A5"/>
    <w:rsid w:val="00EC0B8B"/>
    <w:rsid w:val="00EE2FAC"/>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0F2433"/>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419"/>
    <w:pPr>
      <w:ind w:left="720"/>
      <w:contextualSpacing/>
    </w:pPr>
    <w:rPr>
      <w:lang w:val="en-US"/>
    </w:rPr>
  </w:style>
  <w:style w:type="paragraph" w:styleId="CommentText">
    <w:name w:val="annotation text"/>
    <w:basedOn w:val="Normal"/>
    <w:link w:val="CommentTextChar"/>
    <w:uiPriority w:val="99"/>
    <w:semiHidden/>
    <w:unhideWhenUsed/>
    <w:rsid w:val="00763419"/>
    <w:rPr>
      <w:sz w:val="20"/>
      <w:szCs w:val="20"/>
    </w:rPr>
  </w:style>
  <w:style w:type="character" w:customStyle="1" w:styleId="CommentTextChar">
    <w:name w:val="Comment Text Char"/>
    <w:basedOn w:val="DefaultParagraphFont"/>
    <w:link w:val="CommentText"/>
    <w:uiPriority w:val="99"/>
    <w:semiHidden/>
    <w:rsid w:val="00763419"/>
    <w:rPr>
      <w:rFonts w:ascii="Arial" w:hAnsi="Arial"/>
      <w:sz w:val="20"/>
      <w:szCs w:val="20"/>
    </w:rPr>
  </w:style>
  <w:style w:type="paragraph" w:styleId="BodyText2">
    <w:name w:val="Body Text 2"/>
    <w:basedOn w:val="Normal"/>
    <w:link w:val="BodyText2Char"/>
    <w:rsid w:val="00763419"/>
    <w:rPr>
      <w:rFonts w:eastAsia="Times New Roman" w:cs="Arial"/>
      <w:szCs w:val="24"/>
    </w:rPr>
  </w:style>
  <w:style w:type="character" w:customStyle="1" w:styleId="BodyText2Char">
    <w:name w:val="Body Text 2 Char"/>
    <w:basedOn w:val="DefaultParagraphFont"/>
    <w:link w:val="BodyText2"/>
    <w:rsid w:val="00763419"/>
    <w:rPr>
      <w:rFonts w:ascii="Arial" w:eastAsia="Times New Roman" w:hAnsi="Arial" w:cs="Arial"/>
      <w:sz w:val="24"/>
      <w:szCs w:val="24"/>
    </w:rPr>
  </w:style>
  <w:style w:type="character" w:styleId="CommentReference">
    <w:name w:val="annotation reference"/>
    <w:basedOn w:val="DefaultParagraphFont"/>
    <w:uiPriority w:val="99"/>
    <w:semiHidden/>
    <w:unhideWhenUsed/>
    <w:rsid w:val="00763419"/>
    <w:rPr>
      <w:sz w:val="16"/>
      <w:szCs w:val="16"/>
    </w:rPr>
  </w:style>
  <w:style w:type="paragraph" w:styleId="BalloonText">
    <w:name w:val="Balloon Text"/>
    <w:basedOn w:val="Normal"/>
    <w:link w:val="BalloonTextChar"/>
    <w:uiPriority w:val="99"/>
    <w:semiHidden/>
    <w:unhideWhenUsed/>
    <w:rsid w:val="00C74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F0"/>
    <w:rPr>
      <w:rFonts w:ascii="Segoe UI" w:hAnsi="Segoe UI" w:cs="Segoe UI"/>
      <w:sz w:val="18"/>
      <w:szCs w:val="18"/>
    </w:rPr>
  </w:style>
  <w:style w:type="paragraph" w:customStyle="1" w:styleId="xmsonormal">
    <w:name w:val="x_msonormal"/>
    <w:basedOn w:val="Normal"/>
    <w:rsid w:val="004874B7"/>
    <w:pPr>
      <w:jc w:val="left"/>
    </w:pPr>
    <w:rPr>
      <w:rFonts w:ascii="Calibri" w:hAnsi="Calibri" w:cs="Times New Roman"/>
      <w:sz w:val="22"/>
      <w:lang w:eastAsia="en-GB"/>
    </w:rPr>
  </w:style>
  <w:style w:type="paragraph" w:customStyle="1" w:styleId="Default">
    <w:name w:val="Default"/>
    <w:rsid w:val="00B10C4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783">
      <w:bodyDiv w:val="1"/>
      <w:marLeft w:val="0"/>
      <w:marRight w:val="0"/>
      <w:marTop w:val="0"/>
      <w:marBottom w:val="0"/>
      <w:divBdr>
        <w:top w:val="none" w:sz="0" w:space="0" w:color="auto"/>
        <w:left w:val="none" w:sz="0" w:space="0" w:color="auto"/>
        <w:bottom w:val="none" w:sz="0" w:space="0" w:color="auto"/>
        <w:right w:val="none" w:sz="0" w:space="0" w:color="auto"/>
      </w:divBdr>
    </w:div>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152375602">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002194757">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FFD3-820C-45F8-AC4D-0ABB346FED0E}">
  <ds:schemaRefs>
    <ds:schemaRef ds:uri="http://purl.org/dc/elements/1.1/"/>
    <ds:schemaRef ds:uri="http://purl.org/dc/dcmitype/"/>
    <ds:schemaRef ds:uri="http://schemas.microsoft.com/office/2006/metadata/properties"/>
    <ds:schemaRef ds:uri="http://purl.org/dc/terms/"/>
    <ds:schemaRef ds:uri="e168b4e3-737f-4bcd-ab94-c7ad1aee72f1"/>
    <ds:schemaRef ds:uri="http://schemas.openxmlformats.org/package/2006/metadata/core-properties"/>
    <ds:schemaRef ds:uri="http://schemas.microsoft.com/office/2006/documentManagement/types"/>
    <ds:schemaRef ds:uri="16441a10-f7c9-4adf-b7e5-5766db25fd52"/>
    <ds:schemaRef ds:uri="http://schemas.microsoft.com/office/infopath/2007/PartnerControls"/>
    <ds:schemaRef ds:uri="1f2f82df-4629-4c3f-97e9-eede6ac1661d"/>
    <ds:schemaRef ds:uri="http://www.w3.org/XML/1998/namespace"/>
  </ds:schemaRefs>
</ds:datastoreItem>
</file>

<file path=customXml/itemProps2.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4.xml><?xml version="1.0" encoding="utf-8"?>
<ds:datastoreItem xmlns:ds="http://schemas.openxmlformats.org/officeDocument/2006/customXml" ds:itemID="{C19CB9E6-5EBA-4419-956A-C8F81E53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Alice Scruton</cp:lastModifiedBy>
  <cp:revision>2</cp:revision>
  <cp:lastPrinted>2018-07-19T13:02:00Z</cp:lastPrinted>
  <dcterms:created xsi:type="dcterms:W3CDTF">2018-09-11T10:06:00Z</dcterms:created>
  <dcterms:modified xsi:type="dcterms:W3CDTF">2018-09-11T10:06:00Z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