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8F5" w:rsidRDefault="00F518F5" w:rsidP="00F518F5">
      <w:pPr>
        <w:pStyle w:val="Title"/>
        <w:jc w:val="left"/>
        <w:rPr>
          <w:rFonts w:ascii="Arial" w:hAnsi="Arial" w:cs="Arial"/>
          <w:sz w:val="28"/>
          <w:szCs w:val="28"/>
        </w:rPr>
      </w:pPr>
    </w:p>
    <w:p w:rsidR="00506F89" w:rsidRPr="00506F89" w:rsidRDefault="00506F89" w:rsidP="00506F89">
      <w:pPr>
        <w:pBdr>
          <w:top w:val="single" w:sz="6" w:space="8" w:color="A5A5A5" w:themeColor="accent3"/>
          <w:bottom w:val="single" w:sz="6" w:space="8" w:color="A5A5A5" w:themeColor="accent3"/>
        </w:pBdr>
        <w:spacing w:after="400" w:line="240" w:lineRule="auto"/>
        <w:contextualSpacing/>
        <w:jc w:val="center"/>
        <w:rPr>
          <w:rFonts w:ascii="Arial" w:eastAsiaTheme="majorEastAsia" w:hAnsi="Arial" w:cs="Arial"/>
          <w:caps/>
          <w:color w:val="44546A" w:themeColor="text2"/>
          <w:spacing w:val="30"/>
          <w:sz w:val="32"/>
          <w:szCs w:val="32"/>
        </w:rPr>
      </w:pPr>
      <w:r w:rsidRPr="00506F89">
        <w:rPr>
          <w:rFonts w:ascii="Arial" w:eastAsiaTheme="majorEastAsia" w:hAnsi="Arial" w:cs="Arial"/>
          <w:caps/>
          <w:color w:val="44546A" w:themeColor="text2"/>
          <w:spacing w:val="30"/>
          <w:sz w:val="32"/>
          <w:szCs w:val="32"/>
        </w:rPr>
        <w:t>JOB DESCRIPTION</w:t>
      </w:r>
    </w:p>
    <w:p w:rsidR="00254ED4" w:rsidRPr="009E2687" w:rsidRDefault="00254ED4" w:rsidP="00254ED4">
      <w:pPr>
        <w:pStyle w:val="Title"/>
        <w:rPr>
          <w:rFonts w:ascii="Arial" w:hAnsi="Arial" w:cs="Arial"/>
          <w:sz w:val="28"/>
          <w:szCs w:val="28"/>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88"/>
        <w:gridCol w:w="250"/>
      </w:tblGrid>
      <w:tr w:rsidR="00254ED4" w:rsidRPr="009E2687" w:rsidTr="00141C07">
        <w:trPr>
          <w:gridAfter w:val="1"/>
          <w:wAfter w:w="250" w:type="dxa"/>
        </w:trPr>
        <w:tc>
          <w:tcPr>
            <w:tcW w:w="1951" w:type="dxa"/>
          </w:tcPr>
          <w:p w:rsidR="00254ED4" w:rsidRPr="009E2687" w:rsidRDefault="00254ED4" w:rsidP="000A78F5">
            <w:pPr>
              <w:pStyle w:val="NoSpacing"/>
              <w:jc w:val="both"/>
              <w:rPr>
                <w:rFonts w:ascii="Arial" w:hAnsi="Arial" w:cs="Arial"/>
                <w:i/>
              </w:rPr>
            </w:pPr>
            <w:r w:rsidRPr="009E2687">
              <w:rPr>
                <w:rFonts w:ascii="Arial" w:hAnsi="Arial" w:cs="Arial"/>
                <w:i/>
              </w:rPr>
              <w:t>Job Title:</w:t>
            </w:r>
          </w:p>
        </w:tc>
        <w:tc>
          <w:tcPr>
            <w:tcW w:w="7688" w:type="dxa"/>
          </w:tcPr>
          <w:p w:rsidR="00254ED4" w:rsidRPr="009E2687" w:rsidRDefault="00506F89" w:rsidP="00F518F5">
            <w:pPr>
              <w:pStyle w:val="NoSpacing"/>
              <w:jc w:val="both"/>
              <w:rPr>
                <w:rFonts w:ascii="Arial" w:hAnsi="Arial" w:cs="Arial"/>
              </w:rPr>
            </w:pPr>
            <w:r>
              <w:rPr>
                <w:rFonts w:ascii="Arial" w:hAnsi="Arial" w:cs="Arial"/>
              </w:rPr>
              <w:t>Head of College Sport</w:t>
            </w:r>
          </w:p>
        </w:tc>
      </w:tr>
      <w:tr w:rsidR="00254ED4" w:rsidRPr="009E2687" w:rsidTr="00141C07">
        <w:trPr>
          <w:gridAfter w:val="1"/>
          <w:wAfter w:w="250" w:type="dxa"/>
        </w:trPr>
        <w:tc>
          <w:tcPr>
            <w:tcW w:w="1951" w:type="dxa"/>
          </w:tcPr>
          <w:p w:rsidR="00254ED4" w:rsidRPr="009E2687" w:rsidRDefault="00254ED4" w:rsidP="000A78F5">
            <w:pPr>
              <w:pStyle w:val="NoSpacing"/>
              <w:jc w:val="both"/>
              <w:rPr>
                <w:rFonts w:ascii="Arial" w:hAnsi="Arial" w:cs="Arial"/>
                <w:i/>
              </w:rPr>
            </w:pPr>
          </w:p>
        </w:tc>
        <w:tc>
          <w:tcPr>
            <w:tcW w:w="7688" w:type="dxa"/>
          </w:tcPr>
          <w:p w:rsidR="00254ED4" w:rsidRPr="009E2687" w:rsidRDefault="00254ED4" w:rsidP="000A78F5">
            <w:pPr>
              <w:pStyle w:val="NoSpacing"/>
              <w:jc w:val="both"/>
              <w:rPr>
                <w:rFonts w:ascii="Arial" w:hAnsi="Arial" w:cs="Arial"/>
              </w:rPr>
            </w:pPr>
          </w:p>
        </w:tc>
      </w:tr>
      <w:tr w:rsidR="00254ED4" w:rsidRPr="009E2687" w:rsidTr="00141C07">
        <w:trPr>
          <w:gridAfter w:val="1"/>
          <w:wAfter w:w="250" w:type="dxa"/>
        </w:trPr>
        <w:tc>
          <w:tcPr>
            <w:tcW w:w="1951" w:type="dxa"/>
          </w:tcPr>
          <w:p w:rsidR="00254ED4" w:rsidRPr="009E2687" w:rsidRDefault="00254ED4" w:rsidP="000A78F5">
            <w:pPr>
              <w:pStyle w:val="NoSpacing"/>
              <w:jc w:val="both"/>
              <w:rPr>
                <w:rFonts w:ascii="Arial" w:hAnsi="Arial" w:cs="Arial"/>
                <w:i/>
              </w:rPr>
            </w:pPr>
            <w:r w:rsidRPr="009E2687">
              <w:rPr>
                <w:rFonts w:ascii="Arial" w:hAnsi="Arial" w:cs="Arial"/>
                <w:i/>
              </w:rPr>
              <w:t>Responsible to:</w:t>
            </w:r>
          </w:p>
        </w:tc>
        <w:tc>
          <w:tcPr>
            <w:tcW w:w="7688" w:type="dxa"/>
          </w:tcPr>
          <w:p w:rsidR="00254ED4" w:rsidRPr="009E2687" w:rsidRDefault="00506F89" w:rsidP="000A78F5">
            <w:pPr>
              <w:pStyle w:val="NoSpacing"/>
              <w:jc w:val="both"/>
              <w:rPr>
                <w:rFonts w:ascii="Arial" w:hAnsi="Arial" w:cs="Arial"/>
              </w:rPr>
            </w:pPr>
            <w:r w:rsidRPr="00146BFD">
              <w:rPr>
                <w:rFonts w:ascii="Arial" w:hAnsi="Arial" w:cs="Arial"/>
                <w:color w:val="000000"/>
                <w:lang w:eastAsia="en-GB"/>
              </w:rPr>
              <w:t>Deputy Head (Academic)</w:t>
            </w:r>
          </w:p>
        </w:tc>
      </w:tr>
      <w:tr w:rsidR="00254ED4" w:rsidRPr="009E2687" w:rsidTr="00141C07">
        <w:trPr>
          <w:gridAfter w:val="1"/>
          <w:wAfter w:w="250" w:type="dxa"/>
        </w:trPr>
        <w:tc>
          <w:tcPr>
            <w:tcW w:w="1951" w:type="dxa"/>
          </w:tcPr>
          <w:p w:rsidR="00254ED4" w:rsidRPr="009E2687" w:rsidRDefault="00254ED4" w:rsidP="000A78F5">
            <w:pPr>
              <w:pStyle w:val="NoSpacing"/>
              <w:jc w:val="both"/>
              <w:rPr>
                <w:rFonts w:ascii="Arial" w:hAnsi="Arial" w:cs="Arial"/>
                <w:i/>
              </w:rPr>
            </w:pPr>
          </w:p>
        </w:tc>
        <w:tc>
          <w:tcPr>
            <w:tcW w:w="7688" w:type="dxa"/>
          </w:tcPr>
          <w:p w:rsidR="00254ED4" w:rsidRPr="009E2687" w:rsidRDefault="00254ED4" w:rsidP="000A78F5">
            <w:pPr>
              <w:pStyle w:val="NoSpacing"/>
              <w:jc w:val="both"/>
              <w:rPr>
                <w:rFonts w:ascii="Arial" w:hAnsi="Arial" w:cs="Arial"/>
              </w:rPr>
            </w:pPr>
          </w:p>
        </w:tc>
      </w:tr>
      <w:tr w:rsidR="00254ED4" w:rsidRPr="009E2687" w:rsidTr="00141C07">
        <w:trPr>
          <w:gridAfter w:val="1"/>
          <w:wAfter w:w="250" w:type="dxa"/>
        </w:trPr>
        <w:tc>
          <w:tcPr>
            <w:tcW w:w="1951" w:type="dxa"/>
          </w:tcPr>
          <w:p w:rsidR="00254ED4" w:rsidRPr="009E2687" w:rsidRDefault="00254ED4" w:rsidP="000A78F5">
            <w:pPr>
              <w:pStyle w:val="NoSpacing"/>
              <w:jc w:val="both"/>
              <w:rPr>
                <w:rFonts w:ascii="Arial" w:hAnsi="Arial" w:cs="Arial"/>
                <w:i/>
              </w:rPr>
            </w:pPr>
            <w:r w:rsidRPr="009E2687">
              <w:rPr>
                <w:rFonts w:ascii="Arial" w:hAnsi="Arial" w:cs="Arial"/>
                <w:i/>
              </w:rPr>
              <w:t>Direct involvement with:</w:t>
            </w:r>
          </w:p>
        </w:tc>
        <w:tc>
          <w:tcPr>
            <w:tcW w:w="7688" w:type="dxa"/>
          </w:tcPr>
          <w:p w:rsidR="00254ED4" w:rsidRPr="00506F89" w:rsidRDefault="00506F89" w:rsidP="00506F89">
            <w:pPr>
              <w:spacing w:after="0" w:line="240" w:lineRule="auto"/>
              <w:jc w:val="both"/>
              <w:rPr>
                <w:rFonts w:ascii="Arial" w:eastAsiaTheme="minorEastAsia" w:hAnsi="Arial" w:cs="Arial"/>
                <w:color w:val="000000"/>
                <w:sz w:val="21"/>
                <w:szCs w:val="21"/>
                <w:lang w:eastAsia="en-GB"/>
              </w:rPr>
            </w:pPr>
            <w:r w:rsidRPr="00506F89">
              <w:rPr>
                <w:rFonts w:ascii="Arial" w:eastAsiaTheme="minorEastAsia" w:hAnsi="Arial" w:cs="Arial"/>
                <w:color w:val="000000"/>
                <w:sz w:val="21"/>
                <w:szCs w:val="21"/>
                <w:lang w:eastAsia="en-GB"/>
              </w:rPr>
              <w:t xml:space="preserve">Girls, other staff members (tutorial and non-tutorial), parents, external and peripatetic coaches, other schools for the purpose of arranging fixtures, local and national sporting clubs, organisations and other providers. </w:t>
            </w:r>
          </w:p>
        </w:tc>
      </w:tr>
      <w:tr w:rsidR="00254ED4" w:rsidRPr="009E2687" w:rsidTr="00141C07">
        <w:trPr>
          <w:gridAfter w:val="1"/>
          <w:wAfter w:w="250" w:type="dxa"/>
        </w:trPr>
        <w:tc>
          <w:tcPr>
            <w:tcW w:w="1951" w:type="dxa"/>
          </w:tcPr>
          <w:p w:rsidR="00254ED4" w:rsidRPr="009E2687" w:rsidRDefault="00254ED4" w:rsidP="000A78F5">
            <w:pPr>
              <w:pStyle w:val="NoSpacing"/>
              <w:jc w:val="both"/>
              <w:rPr>
                <w:rFonts w:ascii="Arial" w:hAnsi="Arial" w:cs="Arial"/>
                <w:i/>
              </w:rPr>
            </w:pPr>
          </w:p>
        </w:tc>
        <w:tc>
          <w:tcPr>
            <w:tcW w:w="7688" w:type="dxa"/>
          </w:tcPr>
          <w:p w:rsidR="00254ED4" w:rsidRPr="009E2687" w:rsidRDefault="00254ED4" w:rsidP="000A78F5">
            <w:pPr>
              <w:pStyle w:val="NoSpacing"/>
              <w:jc w:val="both"/>
              <w:rPr>
                <w:rFonts w:ascii="Arial" w:hAnsi="Arial" w:cs="Arial"/>
              </w:rPr>
            </w:pPr>
          </w:p>
        </w:tc>
      </w:tr>
      <w:tr w:rsidR="00254ED4" w:rsidRPr="009E2687" w:rsidTr="00141C07">
        <w:trPr>
          <w:gridAfter w:val="1"/>
          <w:wAfter w:w="250" w:type="dxa"/>
        </w:trPr>
        <w:tc>
          <w:tcPr>
            <w:tcW w:w="1951" w:type="dxa"/>
          </w:tcPr>
          <w:p w:rsidR="00254ED4" w:rsidRPr="009E2687" w:rsidRDefault="00254ED4" w:rsidP="000A78F5">
            <w:pPr>
              <w:pStyle w:val="NoSpacing"/>
              <w:jc w:val="both"/>
              <w:rPr>
                <w:rFonts w:ascii="Arial" w:hAnsi="Arial" w:cs="Arial"/>
                <w:i/>
              </w:rPr>
            </w:pPr>
            <w:r w:rsidRPr="009E2687">
              <w:rPr>
                <w:rFonts w:ascii="Arial" w:hAnsi="Arial" w:cs="Arial"/>
                <w:i/>
              </w:rPr>
              <w:t>Hours:</w:t>
            </w:r>
          </w:p>
        </w:tc>
        <w:tc>
          <w:tcPr>
            <w:tcW w:w="7688" w:type="dxa"/>
          </w:tcPr>
          <w:p w:rsidR="00254ED4" w:rsidRPr="00506F89" w:rsidRDefault="00506F89" w:rsidP="00506F89">
            <w:pPr>
              <w:spacing w:after="0" w:line="240" w:lineRule="auto"/>
              <w:jc w:val="both"/>
              <w:rPr>
                <w:rFonts w:ascii="Arial" w:eastAsiaTheme="minorEastAsia" w:hAnsi="Arial" w:cs="Arial"/>
                <w:color w:val="000000"/>
                <w:sz w:val="21"/>
                <w:szCs w:val="21"/>
                <w:lang w:eastAsia="en-GB"/>
              </w:rPr>
            </w:pPr>
            <w:r w:rsidRPr="00506F89">
              <w:rPr>
                <w:rFonts w:ascii="Arial" w:eastAsiaTheme="minorEastAsia" w:hAnsi="Arial" w:cs="Arial"/>
                <w:color w:val="000000"/>
                <w:sz w:val="21"/>
                <w:szCs w:val="21"/>
                <w:lang w:eastAsia="en-GB"/>
              </w:rPr>
              <w:t xml:space="preserve">School hours during term-time, although the nature of the post will involve evening, weekend and school holiday </w:t>
            </w:r>
            <w:r>
              <w:rPr>
                <w:rFonts w:ascii="Arial" w:eastAsiaTheme="minorEastAsia" w:hAnsi="Arial" w:cs="Arial"/>
                <w:color w:val="000000"/>
                <w:sz w:val="21"/>
                <w:szCs w:val="21"/>
                <w:lang w:eastAsia="en-GB"/>
              </w:rPr>
              <w:t>for Clubs and fixtures</w:t>
            </w:r>
            <w:r w:rsidRPr="00506F89">
              <w:rPr>
                <w:rFonts w:ascii="Arial" w:eastAsiaTheme="minorEastAsia" w:hAnsi="Arial" w:cs="Arial"/>
                <w:color w:val="000000"/>
                <w:sz w:val="21"/>
                <w:szCs w:val="21"/>
                <w:lang w:eastAsia="en-GB"/>
              </w:rPr>
              <w:t xml:space="preserve">. The post will be based at HLC, although the nature of the role will necessitate travel within the UK and overseas (for sports tours </w:t>
            </w:r>
            <w:proofErr w:type="spellStart"/>
            <w:r w:rsidRPr="00506F89">
              <w:rPr>
                <w:rFonts w:ascii="Arial" w:eastAsiaTheme="minorEastAsia" w:hAnsi="Arial" w:cs="Arial"/>
                <w:color w:val="000000"/>
                <w:sz w:val="21"/>
                <w:szCs w:val="21"/>
                <w:lang w:eastAsia="en-GB"/>
              </w:rPr>
              <w:t>etc</w:t>
            </w:r>
            <w:proofErr w:type="spellEnd"/>
            <w:r w:rsidRPr="00506F89">
              <w:rPr>
                <w:rFonts w:ascii="Arial" w:eastAsiaTheme="minorEastAsia" w:hAnsi="Arial" w:cs="Arial"/>
                <w:color w:val="000000"/>
                <w:sz w:val="21"/>
                <w:szCs w:val="21"/>
                <w:lang w:eastAsia="en-GB"/>
              </w:rPr>
              <w:t xml:space="preserve">). </w:t>
            </w:r>
          </w:p>
        </w:tc>
      </w:tr>
      <w:tr w:rsidR="00254ED4" w:rsidRPr="009E2687" w:rsidTr="00141C07">
        <w:trPr>
          <w:gridAfter w:val="1"/>
          <w:wAfter w:w="250" w:type="dxa"/>
        </w:trPr>
        <w:tc>
          <w:tcPr>
            <w:tcW w:w="1951" w:type="dxa"/>
          </w:tcPr>
          <w:p w:rsidR="00254ED4" w:rsidRPr="009E2687" w:rsidRDefault="00254ED4" w:rsidP="000A78F5">
            <w:pPr>
              <w:pStyle w:val="NoSpacing"/>
              <w:jc w:val="both"/>
              <w:rPr>
                <w:rFonts w:ascii="Arial" w:hAnsi="Arial" w:cs="Arial"/>
                <w:i/>
              </w:rPr>
            </w:pPr>
          </w:p>
        </w:tc>
        <w:tc>
          <w:tcPr>
            <w:tcW w:w="7688" w:type="dxa"/>
          </w:tcPr>
          <w:p w:rsidR="00254ED4" w:rsidRPr="009E2687" w:rsidRDefault="00254ED4" w:rsidP="000A78F5">
            <w:pPr>
              <w:pStyle w:val="NoSpacing"/>
              <w:jc w:val="both"/>
              <w:rPr>
                <w:rFonts w:ascii="Arial" w:hAnsi="Arial" w:cs="Arial"/>
              </w:rPr>
            </w:pPr>
          </w:p>
        </w:tc>
      </w:tr>
      <w:tr w:rsidR="00254ED4" w:rsidRPr="009E2687" w:rsidTr="00141C07">
        <w:trPr>
          <w:gridAfter w:val="1"/>
          <w:wAfter w:w="250" w:type="dxa"/>
        </w:trPr>
        <w:tc>
          <w:tcPr>
            <w:tcW w:w="1951" w:type="dxa"/>
          </w:tcPr>
          <w:p w:rsidR="00F518F5" w:rsidRPr="009E2687" w:rsidRDefault="00254ED4" w:rsidP="000A78F5">
            <w:pPr>
              <w:pStyle w:val="NoSpacing"/>
              <w:jc w:val="both"/>
              <w:rPr>
                <w:rFonts w:ascii="Arial" w:hAnsi="Arial" w:cs="Arial"/>
                <w:i/>
              </w:rPr>
            </w:pPr>
            <w:r w:rsidRPr="009E2687">
              <w:rPr>
                <w:rFonts w:ascii="Arial" w:hAnsi="Arial" w:cs="Arial"/>
                <w:i/>
              </w:rPr>
              <w:t>Salary:</w:t>
            </w:r>
          </w:p>
        </w:tc>
        <w:tc>
          <w:tcPr>
            <w:tcW w:w="7688" w:type="dxa"/>
          </w:tcPr>
          <w:p w:rsidR="00F518F5" w:rsidRPr="009E2687" w:rsidRDefault="00506F89" w:rsidP="000A78F5">
            <w:pPr>
              <w:pStyle w:val="NoSpacing"/>
              <w:jc w:val="both"/>
              <w:rPr>
                <w:rFonts w:ascii="Arial" w:hAnsi="Arial" w:cs="Arial"/>
              </w:rPr>
            </w:pPr>
            <w:r>
              <w:rPr>
                <w:rFonts w:ascii="Arial" w:hAnsi="Arial" w:cs="Arial"/>
              </w:rPr>
              <w:t>Dependent on experience</w:t>
            </w:r>
          </w:p>
        </w:tc>
      </w:tr>
      <w:tr w:rsidR="00254ED4" w:rsidRPr="009E2687" w:rsidTr="00141C07">
        <w:trPr>
          <w:gridAfter w:val="1"/>
          <w:wAfter w:w="250" w:type="dxa"/>
        </w:trPr>
        <w:tc>
          <w:tcPr>
            <w:tcW w:w="1951" w:type="dxa"/>
          </w:tcPr>
          <w:p w:rsidR="00254ED4" w:rsidRPr="009E2687" w:rsidRDefault="00254ED4" w:rsidP="000A78F5">
            <w:pPr>
              <w:pStyle w:val="NoSpacing"/>
              <w:jc w:val="both"/>
              <w:rPr>
                <w:rFonts w:ascii="Arial" w:hAnsi="Arial" w:cs="Arial"/>
                <w:i/>
              </w:rPr>
            </w:pPr>
          </w:p>
        </w:tc>
        <w:tc>
          <w:tcPr>
            <w:tcW w:w="7688" w:type="dxa"/>
          </w:tcPr>
          <w:p w:rsidR="00254ED4" w:rsidRPr="009E2687" w:rsidRDefault="00254ED4" w:rsidP="000A78F5">
            <w:pPr>
              <w:pStyle w:val="NoSpacing"/>
              <w:jc w:val="both"/>
              <w:rPr>
                <w:rFonts w:ascii="Arial" w:hAnsi="Arial" w:cs="Arial"/>
              </w:rPr>
            </w:pPr>
          </w:p>
        </w:tc>
      </w:tr>
      <w:tr w:rsidR="00254ED4" w:rsidRPr="009E2687" w:rsidTr="00141C07">
        <w:trPr>
          <w:gridAfter w:val="1"/>
          <w:wAfter w:w="250" w:type="dxa"/>
        </w:trPr>
        <w:tc>
          <w:tcPr>
            <w:tcW w:w="1951" w:type="dxa"/>
          </w:tcPr>
          <w:p w:rsidR="00254ED4" w:rsidRPr="009E2687" w:rsidRDefault="00254ED4" w:rsidP="000A78F5">
            <w:pPr>
              <w:pStyle w:val="NoSpacing"/>
              <w:jc w:val="both"/>
              <w:rPr>
                <w:rFonts w:ascii="Arial" w:hAnsi="Arial" w:cs="Arial"/>
                <w:i/>
              </w:rPr>
            </w:pPr>
            <w:r w:rsidRPr="009E2687">
              <w:rPr>
                <w:rFonts w:ascii="Arial" w:hAnsi="Arial" w:cs="Arial"/>
                <w:i/>
              </w:rPr>
              <w:t>Job Purpose:</w:t>
            </w:r>
          </w:p>
        </w:tc>
        <w:tc>
          <w:tcPr>
            <w:tcW w:w="7688" w:type="dxa"/>
          </w:tcPr>
          <w:p w:rsidR="00141C07" w:rsidRDefault="00ED289F" w:rsidP="00141C07">
            <w:pPr>
              <w:spacing w:after="0" w:line="240" w:lineRule="auto"/>
              <w:jc w:val="both"/>
              <w:rPr>
                <w:rFonts w:ascii="Arial" w:eastAsiaTheme="minorEastAsia" w:hAnsi="Arial" w:cs="Arial"/>
                <w:color w:val="000000"/>
                <w:lang w:eastAsia="en-GB"/>
              </w:rPr>
            </w:pPr>
            <w:r>
              <w:rPr>
                <w:rFonts w:ascii="Arial" w:eastAsiaTheme="minorHAnsi" w:hAnsi="Arial" w:cs="Arial"/>
              </w:rPr>
              <w:t>As Head of Department, t</w:t>
            </w:r>
            <w:r w:rsidR="00141C07">
              <w:rPr>
                <w:rFonts w:ascii="Arial" w:eastAsiaTheme="minorHAnsi" w:hAnsi="Arial" w:cs="Arial"/>
              </w:rPr>
              <w:t xml:space="preserve">o oversee the management of the Sports department in College for girls aged 11-18 years as well as teaching Sport and inspiring the pupils to take part in sporting activities.  </w:t>
            </w:r>
            <w:r w:rsidR="00141C07" w:rsidRPr="00141C07">
              <w:rPr>
                <w:rFonts w:ascii="Arial" w:eastAsiaTheme="minorEastAsia" w:hAnsi="Arial" w:cs="Arial"/>
                <w:color w:val="000000"/>
                <w:lang w:eastAsia="en-GB"/>
              </w:rPr>
              <w:t xml:space="preserve">HLC’s </w:t>
            </w:r>
            <w:r w:rsidR="00141C07">
              <w:rPr>
                <w:rFonts w:ascii="Arial" w:eastAsiaTheme="minorEastAsia" w:hAnsi="Arial" w:cs="Arial"/>
                <w:color w:val="000000"/>
                <w:lang w:eastAsia="en-GB"/>
              </w:rPr>
              <w:t>principal</w:t>
            </w:r>
            <w:r w:rsidR="00141C07" w:rsidRPr="00141C07">
              <w:rPr>
                <w:rFonts w:ascii="Arial" w:eastAsiaTheme="minorEastAsia" w:hAnsi="Arial" w:cs="Arial"/>
                <w:color w:val="000000"/>
                <w:lang w:eastAsia="en-GB"/>
              </w:rPr>
              <w:t xml:space="preserve"> sports are Lacrosse, Netball and Swimming. </w:t>
            </w:r>
          </w:p>
          <w:p w:rsidR="00ED289F" w:rsidRDefault="00ED289F" w:rsidP="00141C07">
            <w:pPr>
              <w:spacing w:after="0" w:line="240" w:lineRule="auto"/>
              <w:jc w:val="both"/>
              <w:rPr>
                <w:rFonts w:ascii="Arial" w:eastAsiaTheme="minorEastAsia" w:hAnsi="Arial" w:cs="Arial"/>
                <w:color w:val="000000"/>
                <w:lang w:eastAsia="en-GB"/>
              </w:rPr>
            </w:pPr>
          </w:p>
          <w:p w:rsidR="00254ED4" w:rsidRDefault="00ED289F" w:rsidP="00ED289F">
            <w:pPr>
              <w:spacing w:after="0" w:line="240" w:lineRule="auto"/>
              <w:jc w:val="both"/>
              <w:rPr>
                <w:rFonts w:ascii="Arial" w:eastAsiaTheme="minorEastAsia" w:hAnsi="Arial" w:cs="Arial"/>
                <w:lang w:eastAsia="en-GB"/>
              </w:rPr>
            </w:pPr>
            <w:r w:rsidRPr="00ED289F">
              <w:rPr>
                <w:rFonts w:ascii="Arial" w:eastAsiaTheme="minorEastAsia" w:hAnsi="Arial" w:cs="Arial"/>
                <w:lang w:eastAsia="en-GB"/>
              </w:rPr>
              <w:t xml:space="preserve">Heads of Department/Subject Leaders have a particular responsibility for embodying and promoting the culture of the School.  They themselves are important leaders within the School and the skill and commitment they bring to their jobs are critical to the School’s success.  They </w:t>
            </w:r>
            <w:r>
              <w:rPr>
                <w:rFonts w:ascii="Arial" w:eastAsiaTheme="minorEastAsia" w:hAnsi="Arial" w:cs="Arial"/>
                <w:lang w:eastAsia="en-GB"/>
              </w:rPr>
              <w:t xml:space="preserve">need to </w:t>
            </w:r>
            <w:r w:rsidRPr="00ED289F">
              <w:rPr>
                <w:rFonts w:ascii="Arial" w:eastAsiaTheme="minorEastAsia" w:hAnsi="Arial" w:cs="Arial"/>
                <w:lang w:eastAsia="en-GB"/>
              </w:rPr>
              <w:t>manage and lead the colleagues for whom they are responsible.</w:t>
            </w:r>
            <w:r w:rsidRPr="00ED289F">
              <w:rPr>
                <w:rFonts w:ascii="Arial" w:eastAsiaTheme="minorEastAsia" w:hAnsi="Arial" w:cs="Arial"/>
                <w:b/>
                <w:bCs/>
                <w:lang w:eastAsia="en-GB"/>
              </w:rPr>
              <w:tab/>
            </w:r>
            <w:r>
              <w:rPr>
                <w:rFonts w:ascii="Arial" w:eastAsiaTheme="minorEastAsia" w:hAnsi="Arial" w:cs="Arial"/>
                <w:b/>
                <w:bCs/>
                <w:lang w:eastAsia="en-GB"/>
              </w:rPr>
              <w:t xml:space="preserve"> </w:t>
            </w:r>
            <w:r w:rsidRPr="00417CFB">
              <w:rPr>
                <w:rFonts w:ascii="Arial" w:hAnsi="Arial" w:cs="Arial"/>
              </w:rPr>
              <w:t>Our expectations are that in all our work: “Everything we do has to be in the interests of the pupils for whom we work.”</w:t>
            </w:r>
          </w:p>
          <w:p w:rsidR="00ED289F" w:rsidRPr="00ED289F" w:rsidRDefault="00ED289F" w:rsidP="00ED289F">
            <w:pPr>
              <w:spacing w:after="0" w:line="240" w:lineRule="auto"/>
              <w:jc w:val="both"/>
              <w:rPr>
                <w:rFonts w:ascii="Arial" w:eastAsiaTheme="minorEastAsia" w:hAnsi="Arial" w:cs="Arial"/>
                <w:lang w:eastAsia="en-GB"/>
              </w:rPr>
            </w:pPr>
          </w:p>
        </w:tc>
      </w:tr>
      <w:tr w:rsidR="00254ED4" w:rsidRPr="009E2687" w:rsidTr="00141C07">
        <w:trPr>
          <w:gridAfter w:val="1"/>
          <w:wAfter w:w="250" w:type="dxa"/>
        </w:trPr>
        <w:tc>
          <w:tcPr>
            <w:tcW w:w="1951" w:type="dxa"/>
          </w:tcPr>
          <w:p w:rsidR="00141C07" w:rsidRDefault="00141C07" w:rsidP="000A78F5">
            <w:pPr>
              <w:pStyle w:val="NoSpacing"/>
              <w:jc w:val="both"/>
              <w:rPr>
                <w:rFonts w:ascii="Arial" w:hAnsi="Arial" w:cs="Arial"/>
                <w:i/>
              </w:rPr>
            </w:pPr>
            <w:r>
              <w:rPr>
                <w:rFonts w:ascii="Arial" w:hAnsi="Arial" w:cs="Arial"/>
                <w:i/>
              </w:rPr>
              <w:t>Key responsibilities:</w:t>
            </w:r>
          </w:p>
          <w:p w:rsidR="00141C07" w:rsidRPr="009E2687" w:rsidRDefault="00141C07" w:rsidP="000A78F5">
            <w:pPr>
              <w:pStyle w:val="NoSpacing"/>
              <w:jc w:val="both"/>
              <w:rPr>
                <w:rFonts w:ascii="Arial" w:hAnsi="Arial" w:cs="Arial"/>
                <w:i/>
              </w:rPr>
            </w:pPr>
          </w:p>
        </w:tc>
        <w:tc>
          <w:tcPr>
            <w:tcW w:w="7688" w:type="dxa"/>
          </w:tcPr>
          <w:p w:rsidR="00141C07" w:rsidRPr="00141C07" w:rsidRDefault="00141C07" w:rsidP="00141C07">
            <w:pPr>
              <w:spacing w:after="0" w:line="240" w:lineRule="auto"/>
              <w:jc w:val="both"/>
              <w:rPr>
                <w:rFonts w:ascii="Arial" w:eastAsiaTheme="minorEastAsia" w:hAnsi="Arial" w:cs="Arial"/>
                <w:color w:val="000000"/>
                <w:lang w:eastAsia="en-GB"/>
              </w:rPr>
            </w:pPr>
            <w:r w:rsidRPr="00141C07">
              <w:rPr>
                <w:rFonts w:ascii="Arial" w:eastAsiaTheme="minorEastAsia" w:hAnsi="Arial" w:cs="Arial"/>
                <w:color w:val="000000"/>
                <w:lang w:eastAsia="en-GB"/>
              </w:rPr>
              <w:t xml:space="preserve">The Head of </w:t>
            </w:r>
            <w:r>
              <w:rPr>
                <w:rFonts w:ascii="Arial" w:hAnsi="Arial" w:cs="Arial"/>
              </w:rPr>
              <w:t>College Sport</w:t>
            </w:r>
            <w:r w:rsidRPr="00141C07">
              <w:rPr>
                <w:rFonts w:ascii="Arial" w:eastAsiaTheme="minorEastAsia" w:hAnsi="Arial" w:cs="Arial"/>
                <w:color w:val="000000"/>
                <w:lang w:eastAsia="en-GB"/>
              </w:rPr>
              <w:t xml:space="preserve"> </w:t>
            </w:r>
            <w:r w:rsidRPr="00141C07">
              <w:rPr>
                <w:rFonts w:ascii="Arial" w:eastAsiaTheme="minorEastAsia" w:hAnsi="Arial" w:cs="Arial"/>
                <w:color w:val="000000"/>
                <w:lang w:eastAsia="en-GB"/>
              </w:rPr>
              <w:t xml:space="preserve">will have leadership and management responsibilities within three principal areas: </w:t>
            </w:r>
          </w:p>
          <w:p w:rsidR="00141C07" w:rsidRPr="00141C07" w:rsidRDefault="00141C07" w:rsidP="00141C07">
            <w:pPr>
              <w:numPr>
                <w:ilvl w:val="0"/>
                <w:numId w:val="25"/>
              </w:numPr>
              <w:spacing w:after="0" w:line="240" w:lineRule="auto"/>
              <w:contextualSpacing/>
              <w:jc w:val="both"/>
              <w:rPr>
                <w:rFonts w:ascii="Arial" w:hAnsi="Arial" w:cs="Arial"/>
                <w:color w:val="000000"/>
                <w:lang w:eastAsia="en-GB"/>
              </w:rPr>
            </w:pPr>
            <w:r w:rsidRPr="00141C07">
              <w:rPr>
                <w:rFonts w:ascii="Arial" w:hAnsi="Arial" w:cs="Arial"/>
                <w:color w:val="000000"/>
                <w:lang w:eastAsia="en-GB"/>
              </w:rPr>
              <w:t>Competitive sport, for teams and indivi</w:t>
            </w:r>
            <w:r>
              <w:rPr>
                <w:rFonts w:ascii="Arial" w:hAnsi="Arial" w:cs="Arial"/>
                <w:color w:val="000000"/>
                <w:lang w:eastAsia="en-GB"/>
              </w:rPr>
              <w:t>duals, external and inter-house</w:t>
            </w:r>
            <w:r w:rsidRPr="00141C07">
              <w:rPr>
                <w:rFonts w:ascii="Arial" w:hAnsi="Arial" w:cs="Arial"/>
                <w:color w:val="000000"/>
                <w:lang w:eastAsia="en-GB"/>
              </w:rPr>
              <w:t xml:space="preserve"> </w:t>
            </w:r>
          </w:p>
          <w:p w:rsidR="00141C07" w:rsidRPr="00141C07" w:rsidRDefault="00141C07" w:rsidP="00141C07">
            <w:pPr>
              <w:numPr>
                <w:ilvl w:val="0"/>
                <w:numId w:val="25"/>
              </w:numPr>
              <w:spacing w:after="0" w:line="240" w:lineRule="auto"/>
              <w:contextualSpacing/>
              <w:jc w:val="both"/>
              <w:rPr>
                <w:rFonts w:ascii="Arial" w:hAnsi="Arial" w:cs="Arial"/>
                <w:color w:val="000000"/>
                <w:lang w:eastAsia="en-GB"/>
              </w:rPr>
            </w:pPr>
            <w:r w:rsidRPr="00141C07">
              <w:rPr>
                <w:rFonts w:ascii="Arial" w:hAnsi="Arial" w:cs="Arial"/>
                <w:color w:val="000000"/>
                <w:lang w:eastAsia="en-GB"/>
              </w:rPr>
              <w:t>Participation in sport and physical acti</w:t>
            </w:r>
            <w:r>
              <w:rPr>
                <w:rFonts w:ascii="Arial" w:hAnsi="Arial" w:cs="Arial"/>
                <w:color w:val="000000"/>
                <w:lang w:eastAsia="en-GB"/>
              </w:rPr>
              <w:t>vities, for all pupils (11-18)</w:t>
            </w:r>
          </w:p>
          <w:p w:rsidR="00141C07" w:rsidRPr="00141C07" w:rsidRDefault="00141C07" w:rsidP="00141C07">
            <w:pPr>
              <w:numPr>
                <w:ilvl w:val="0"/>
                <w:numId w:val="25"/>
              </w:numPr>
              <w:spacing w:after="0" w:line="240" w:lineRule="auto"/>
              <w:contextualSpacing/>
              <w:jc w:val="both"/>
              <w:rPr>
                <w:rFonts w:ascii="Arial" w:hAnsi="Arial" w:cs="Arial"/>
                <w:color w:val="000000"/>
                <w:lang w:eastAsia="en-GB"/>
              </w:rPr>
            </w:pPr>
            <w:r w:rsidRPr="00141C07">
              <w:rPr>
                <w:rFonts w:ascii="Arial" w:hAnsi="Arial" w:cs="Arial"/>
                <w:color w:val="000000"/>
                <w:lang w:eastAsia="en-GB"/>
              </w:rPr>
              <w:t xml:space="preserve">Academic Physical Education, to GCSE. </w:t>
            </w:r>
          </w:p>
          <w:p w:rsidR="00254ED4" w:rsidRPr="009E2687" w:rsidRDefault="00254ED4" w:rsidP="000A78F5">
            <w:pPr>
              <w:pStyle w:val="NoSpacing"/>
              <w:jc w:val="both"/>
              <w:rPr>
                <w:rFonts w:ascii="Arial" w:hAnsi="Arial" w:cs="Arial"/>
              </w:rPr>
            </w:pPr>
          </w:p>
        </w:tc>
      </w:tr>
      <w:tr w:rsidR="00254ED4" w:rsidRPr="00AA7328" w:rsidTr="00141C07">
        <w:trPr>
          <w:gridAfter w:val="1"/>
          <w:wAfter w:w="250" w:type="dxa"/>
          <w:trHeight w:val="715"/>
        </w:trPr>
        <w:tc>
          <w:tcPr>
            <w:tcW w:w="1951" w:type="dxa"/>
          </w:tcPr>
          <w:p w:rsidR="00254ED4" w:rsidRPr="007E0A97" w:rsidRDefault="00254ED4" w:rsidP="000A78F5">
            <w:pPr>
              <w:pStyle w:val="NoSpacing"/>
              <w:jc w:val="both"/>
              <w:rPr>
                <w:rFonts w:ascii="Arial" w:hAnsi="Arial" w:cs="Arial"/>
                <w:i/>
              </w:rPr>
            </w:pPr>
            <w:r w:rsidRPr="007E0A97">
              <w:rPr>
                <w:rFonts w:ascii="Arial" w:hAnsi="Arial" w:cs="Arial"/>
                <w:i/>
              </w:rPr>
              <w:t>Main Duties</w:t>
            </w:r>
          </w:p>
        </w:tc>
        <w:tc>
          <w:tcPr>
            <w:tcW w:w="7688" w:type="dxa"/>
          </w:tcPr>
          <w:p w:rsidR="00506F89" w:rsidRPr="00506F89" w:rsidRDefault="00506F89" w:rsidP="00506F89">
            <w:pPr>
              <w:spacing w:after="0" w:line="240" w:lineRule="auto"/>
              <w:contextualSpacing/>
              <w:jc w:val="both"/>
              <w:rPr>
                <w:rFonts w:ascii="Arial" w:hAnsi="Arial" w:cs="Arial"/>
                <w:color w:val="000000"/>
                <w:lang w:eastAsia="en-GB"/>
              </w:rPr>
            </w:pPr>
            <w:r w:rsidRPr="00506F89">
              <w:rPr>
                <w:rFonts w:ascii="Arial" w:hAnsi="Arial" w:cs="Arial"/>
                <w:b/>
                <w:color w:val="000000"/>
                <w:lang w:eastAsia="en-GB"/>
              </w:rPr>
              <w:t>Teaching and Learning</w:t>
            </w:r>
            <w:r w:rsidRPr="00506F89">
              <w:rPr>
                <w:rFonts w:ascii="Arial" w:hAnsi="Arial" w:cs="Arial"/>
                <w:color w:val="000000"/>
                <w:lang w:eastAsia="en-GB"/>
              </w:rPr>
              <w:t>:  H</w:t>
            </w:r>
            <w:r w:rsidRPr="00141C07">
              <w:rPr>
                <w:rFonts w:ascii="Arial" w:hAnsi="Arial" w:cs="Arial"/>
                <w:color w:val="000000"/>
                <w:lang w:eastAsia="en-GB"/>
              </w:rPr>
              <w:t xml:space="preserve">ead </w:t>
            </w:r>
            <w:r w:rsidRPr="00506F89">
              <w:rPr>
                <w:rFonts w:ascii="Arial" w:hAnsi="Arial" w:cs="Arial"/>
                <w:color w:val="000000"/>
                <w:lang w:eastAsia="en-GB"/>
              </w:rPr>
              <w:t>o</w:t>
            </w:r>
            <w:r w:rsidRPr="00141C07">
              <w:rPr>
                <w:rFonts w:ascii="Arial" w:hAnsi="Arial" w:cs="Arial"/>
                <w:color w:val="000000"/>
                <w:lang w:eastAsia="en-GB"/>
              </w:rPr>
              <w:t>f Department</w:t>
            </w:r>
            <w:r w:rsidRPr="00506F89">
              <w:rPr>
                <w:rFonts w:ascii="Arial" w:hAnsi="Arial" w:cs="Arial"/>
                <w:color w:val="000000"/>
                <w:lang w:eastAsia="en-GB"/>
              </w:rPr>
              <w:t>s will secure and sustain effective teaching, evaluate the quality of teaching and standards of pupils’ achievements and set targets for improvement. They will:</w:t>
            </w:r>
          </w:p>
          <w:p w:rsidR="00506F89" w:rsidRPr="00506F89" w:rsidRDefault="00506F89" w:rsidP="00506F89">
            <w:pPr>
              <w:numPr>
                <w:ilvl w:val="0"/>
                <w:numId w:val="8"/>
              </w:numPr>
              <w:spacing w:after="0" w:line="240" w:lineRule="auto"/>
              <w:contextualSpacing/>
              <w:jc w:val="both"/>
              <w:rPr>
                <w:rFonts w:ascii="Arial" w:hAnsi="Arial" w:cs="Arial"/>
                <w:color w:val="000000"/>
                <w:lang w:eastAsia="en-GB"/>
              </w:rPr>
            </w:pPr>
            <w:r w:rsidRPr="00506F89">
              <w:rPr>
                <w:rFonts w:ascii="Arial" w:hAnsi="Arial" w:cs="Arial"/>
                <w:color w:val="000000"/>
                <w:lang w:eastAsia="en-GB"/>
              </w:rPr>
              <w:t>be an excellent teacher</w:t>
            </w:r>
          </w:p>
          <w:p w:rsidR="00506F89" w:rsidRPr="00506F89" w:rsidRDefault="00506F89" w:rsidP="00506F89">
            <w:pPr>
              <w:numPr>
                <w:ilvl w:val="0"/>
                <w:numId w:val="8"/>
              </w:numPr>
              <w:spacing w:after="0" w:line="240" w:lineRule="auto"/>
              <w:contextualSpacing/>
              <w:jc w:val="both"/>
              <w:rPr>
                <w:rFonts w:ascii="Arial" w:hAnsi="Arial" w:cs="Arial"/>
                <w:color w:val="000000"/>
                <w:lang w:eastAsia="en-GB"/>
              </w:rPr>
            </w:pPr>
            <w:r w:rsidRPr="00506F89">
              <w:rPr>
                <w:rFonts w:ascii="Arial" w:hAnsi="Arial" w:cs="Arial"/>
                <w:color w:val="000000"/>
                <w:lang w:eastAsia="en-GB"/>
              </w:rPr>
              <w:t xml:space="preserve">promote the importance of improving and promoting teaching and learning to pupils, staff and parents </w:t>
            </w:r>
          </w:p>
          <w:p w:rsidR="00506F89" w:rsidRPr="00506F89" w:rsidRDefault="00506F89" w:rsidP="00506F89">
            <w:pPr>
              <w:numPr>
                <w:ilvl w:val="0"/>
                <w:numId w:val="8"/>
              </w:numPr>
              <w:spacing w:after="0" w:line="240" w:lineRule="auto"/>
              <w:contextualSpacing/>
              <w:jc w:val="both"/>
              <w:rPr>
                <w:rFonts w:ascii="Arial" w:hAnsi="Arial" w:cs="Arial"/>
                <w:color w:val="000000"/>
                <w:lang w:eastAsia="en-GB"/>
              </w:rPr>
            </w:pPr>
            <w:r w:rsidRPr="00506F89">
              <w:rPr>
                <w:rFonts w:ascii="Arial" w:hAnsi="Arial" w:cs="Arial"/>
                <w:color w:val="000000"/>
                <w:lang w:eastAsia="en-GB"/>
              </w:rPr>
              <w:t>review teaching and learning for their own department through a programme of lesson observations, work scrutiny, pupil voice and learning walks and from this draw up ideas for improvement</w:t>
            </w:r>
          </w:p>
          <w:p w:rsidR="00506F89" w:rsidRPr="00506F89" w:rsidRDefault="00506F89" w:rsidP="00506F89">
            <w:pPr>
              <w:numPr>
                <w:ilvl w:val="0"/>
                <w:numId w:val="8"/>
              </w:numPr>
              <w:spacing w:after="0" w:line="240" w:lineRule="auto"/>
              <w:contextualSpacing/>
              <w:jc w:val="both"/>
              <w:rPr>
                <w:rFonts w:ascii="Arial" w:hAnsi="Arial" w:cs="Arial"/>
                <w:color w:val="000000"/>
                <w:lang w:eastAsia="en-GB"/>
              </w:rPr>
            </w:pPr>
            <w:r w:rsidRPr="00506F89">
              <w:rPr>
                <w:rFonts w:ascii="Arial" w:hAnsi="Arial" w:cs="Arial"/>
                <w:color w:val="000000"/>
                <w:lang w:eastAsia="en-GB"/>
              </w:rPr>
              <w:lastRenderedPageBreak/>
              <w:t xml:space="preserve">implement strategy to improve teaching and learning within their department </w:t>
            </w:r>
          </w:p>
          <w:p w:rsidR="00506F89" w:rsidRPr="00506F89" w:rsidRDefault="00506F89" w:rsidP="00506F89">
            <w:pPr>
              <w:numPr>
                <w:ilvl w:val="0"/>
                <w:numId w:val="8"/>
              </w:numPr>
              <w:spacing w:after="0" w:line="240" w:lineRule="auto"/>
              <w:contextualSpacing/>
              <w:jc w:val="both"/>
              <w:rPr>
                <w:rFonts w:ascii="Arial" w:hAnsi="Arial" w:cs="Arial"/>
                <w:color w:val="000000"/>
                <w:lang w:eastAsia="en-GB"/>
              </w:rPr>
            </w:pPr>
            <w:r w:rsidRPr="00506F89">
              <w:rPr>
                <w:rFonts w:ascii="Arial" w:hAnsi="Arial" w:cs="Arial"/>
                <w:color w:val="000000"/>
                <w:lang w:eastAsia="en-GB"/>
              </w:rPr>
              <w:t>ensure that pupils are assessed, supported and tracked individually and consistently; exam entries are made and other necessary administrative responsibilities fulfilled</w:t>
            </w:r>
          </w:p>
          <w:p w:rsidR="00506F89" w:rsidRPr="00506F89" w:rsidRDefault="00506F89" w:rsidP="00506F89">
            <w:pPr>
              <w:numPr>
                <w:ilvl w:val="0"/>
                <w:numId w:val="8"/>
              </w:numPr>
              <w:spacing w:after="0" w:line="240" w:lineRule="auto"/>
              <w:contextualSpacing/>
              <w:jc w:val="both"/>
              <w:rPr>
                <w:rFonts w:ascii="Arial" w:hAnsi="Arial" w:cs="Arial"/>
                <w:color w:val="000000"/>
                <w:lang w:eastAsia="en-GB"/>
              </w:rPr>
            </w:pPr>
            <w:r w:rsidRPr="00506F89">
              <w:rPr>
                <w:rFonts w:ascii="Arial" w:hAnsi="Arial" w:cs="Arial"/>
                <w:color w:val="000000"/>
                <w:lang w:eastAsia="en-GB"/>
              </w:rPr>
              <w:t>oversee the setting, marking and analysing of internal examinations</w:t>
            </w:r>
          </w:p>
          <w:p w:rsidR="00506F89" w:rsidRPr="00506F89" w:rsidRDefault="00506F89" w:rsidP="00506F89">
            <w:pPr>
              <w:numPr>
                <w:ilvl w:val="0"/>
                <w:numId w:val="8"/>
              </w:numPr>
              <w:spacing w:after="0" w:line="240" w:lineRule="auto"/>
              <w:contextualSpacing/>
              <w:jc w:val="both"/>
              <w:rPr>
                <w:rFonts w:ascii="Arial" w:hAnsi="Arial" w:cs="Arial"/>
                <w:lang w:eastAsia="en-GB"/>
              </w:rPr>
            </w:pPr>
            <w:r w:rsidRPr="00506F89">
              <w:rPr>
                <w:rFonts w:ascii="Arial" w:hAnsi="Arial" w:cs="Arial"/>
                <w:color w:val="000000"/>
                <w:lang w:eastAsia="en-GB"/>
              </w:rPr>
              <w:t xml:space="preserve">attend meetings with the Deputy Head (Academic) and </w:t>
            </w:r>
            <w:proofErr w:type="spellStart"/>
            <w:r w:rsidRPr="00506F89">
              <w:rPr>
                <w:rFonts w:ascii="Arial" w:hAnsi="Arial" w:cs="Arial"/>
                <w:color w:val="000000"/>
                <w:lang w:eastAsia="en-GB"/>
              </w:rPr>
              <w:t>HoDs</w:t>
            </w:r>
            <w:proofErr w:type="spellEnd"/>
            <w:r w:rsidRPr="00506F89">
              <w:rPr>
                <w:rFonts w:ascii="Arial" w:hAnsi="Arial" w:cs="Arial"/>
                <w:color w:val="000000"/>
                <w:lang w:eastAsia="en-GB"/>
              </w:rPr>
              <w:t xml:space="preserve"> meetings, to discuss teaching and learning within their department </w:t>
            </w:r>
            <w:r w:rsidRPr="00506F89">
              <w:rPr>
                <w:rFonts w:ascii="Arial" w:hAnsi="Arial" w:cs="Arial"/>
                <w:lang w:eastAsia="en-GB"/>
              </w:rPr>
              <w:t>and the wider school</w:t>
            </w:r>
          </w:p>
          <w:p w:rsidR="00506F89" w:rsidRPr="00506F89" w:rsidRDefault="00506F89" w:rsidP="00506F89">
            <w:pPr>
              <w:numPr>
                <w:ilvl w:val="0"/>
                <w:numId w:val="8"/>
              </w:numPr>
              <w:spacing w:after="0" w:line="240" w:lineRule="auto"/>
              <w:contextualSpacing/>
              <w:jc w:val="both"/>
              <w:rPr>
                <w:rFonts w:ascii="Arial" w:hAnsi="Arial" w:cs="Arial"/>
                <w:color w:val="000000"/>
                <w:lang w:eastAsia="en-GB"/>
              </w:rPr>
            </w:pPr>
            <w:r w:rsidRPr="00506F89">
              <w:rPr>
                <w:rFonts w:ascii="Arial" w:hAnsi="Arial" w:cs="Arial"/>
                <w:color w:val="000000"/>
                <w:lang w:eastAsia="en-GB"/>
              </w:rPr>
              <w:t>work with their equivalent subject leader in Highfield to ensure transition from Highfeld to College is smooth</w:t>
            </w:r>
          </w:p>
          <w:p w:rsidR="00506F89" w:rsidRPr="00506F89" w:rsidRDefault="00506F89" w:rsidP="00506F89">
            <w:pPr>
              <w:numPr>
                <w:ilvl w:val="0"/>
                <w:numId w:val="8"/>
              </w:numPr>
              <w:spacing w:after="0" w:line="240" w:lineRule="auto"/>
              <w:contextualSpacing/>
              <w:jc w:val="both"/>
              <w:rPr>
                <w:rFonts w:ascii="Arial" w:hAnsi="Arial" w:cs="Arial"/>
                <w:color w:val="000000"/>
                <w:lang w:eastAsia="en-GB"/>
              </w:rPr>
            </w:pPr>
            <w:r w:rsidRPr="00506F89">
              <w:rPr>
                <w:rFonts w:ascii="Arial" w:hAnsi="Arial" w:cs="Arial"/>
                <w:color w:val="000000"/>
                <w:lang w:eastAsia="en-GB"/>
              </w:rPr>
              <w:t>liaise with the Head of Inclusion and Heads of School as necessary</w:t>
            </w:r>
          </w:p>
          <w:p w:rsidR="00506F89" w:rsidRPr="00506F89" w:rsidRDefault="00506F89" w:rsidP="00506F89">
            <w:pPr>
              <w:numPr>
                <w:ilvl w:val="0"/>
                <w:numId w:val="8"/>
              </w:numPr>
              <w:spacing w:after="0" w:line="240" w:lineRule="auto"/>
              <w:contextualSpacing/>
              <w:jc w:val="both"/>
              <w:rPr>
                <w:rFonts w:ascii="Arial" w:hAnsi="Arial" w:cs="Arial"/>
                <w:color w:val="000000"/>
                <w:lang w:eastAsia="en-GB"/>
              </w:rPr>
            </w:pPr>
            <w:r w:rsidRPr="00506F89">
              <w:rPr>
                <w:rFonts w:ascii="Arial" w:hAnsi="Arial" w:cs="Arial"/>
                <w:color w:val="000000"/>
                <w:lang w:eastAsia="en-GB"/>
              </w:rPr>
              <w:t xml:space="preserve">make appropriate and best use of support teachers in the classroom </w:t>
            </w:r>
          </w:p>
          <w:p w:rsidR="00506F89" w:rsidRPr="00506F89" w:rsidRDefault="00506F89" w:rsidP="00506F89">
            <w:pPr>
              <w:numPr>
                <w:ilvl w:val="0"/>
                <w:numId w:val="8"/>
              </w:numPr>
              <w:spacing w:after="0" w:line="240" w:lineRule="auto"/>
              <w:contextualSpacing/>
              <w:jc w:val="both"/>
              <w:rPr>
                <w:rFonts w:ascii="Arial" w:hAnsi="Arial" w:cs="Arial"/>
                <w:color w:val="000000"/>
                <w:lang w:eastAsia="en-GB"/>
              </w:rPr>
            </w:pPr>
            <w:r w:rsidRPr="00506F89">
              <w:rPr>
                <w:rFonts w:ascii="Arial" w:hAnsi="Arial" w:cs="Arial"/>
                <w:color w:val="000000"/>
                <w:lang w:eastAsia="en-GB"/>
              </w:rPr>
              <w:t>analyse staffing requirements and departmental timetabling/rooming with the Deputy Head (Academic)</w:t>
            </w:r>
          </w:p>
          <w:p w:rsidR="00506F89" w:rsidRPr="00506F89" w:rsidRDefault="00506F89" w:rsidP="00506F89">
            <w:pPr>
              <w:numPr>
                <w:ilvl w:val="0"/>
                <w:numId w:val="8"/>
              </w:numPr>
              <w:spacing w:after="0" w:line="240" w:lineRule="auto"/>
              <w:contextualSpacing/>
              <w:jc w:val="both"/>
              <w:rPr>
                <w:rFonts w:ascii="Arial" w:hAnsi="Arial" w:cs="Arial"/>
                <w:color w:val="000000"/>
                <w:lang w:eastAsia="en-GB"/>
              </w:rPr>
            </w:pPr>
            <w:r w:rsidRPr="00506F89">
              <w:rPr>
                <w:rFonts w:ascii="Arial" w:hAnsi="Arial" w:cs="Arial"/>
                <w:color w:val="000000"/>
                <w:lang w:eastAsia="en-GB"/>
              </w:rPr>
              <w:t>prepare documentation for annual review with the Principal and Deputy Head (Academic)</w:t>
            </w:r>
            <w:r w:rsidRPr="00506F89">
              <w:rPr>
                <w:rFonts w:ascii="Arial" w:hAnsi="Arial" w:cs="Arial"/>
                <w:color w:val="000000"/>
                <w:lang w:eastAsia="en-GB"/>
              </w:rPr>
              <w:tab/>
            </w:r>
          </w:p>
          <w:p w:rsidR="00506F89" w:rsidRPr="00506F89" w:rsidRDefault="00506F89" w:rsidP="00506F89">
            <w:pPr>
              <w:numPr>
                <w:ilvl w:val="0"/>
                <w:numId w:val="8"/>
              </w:numPr>
              <w:autoSpaceDE w:val="0"/>
              <w:autoSpaceDN w:val="0"/>
              <w:adjustRightInd w:val="0"/>
              <w:spacing w:after="0" w:line="240" w:lineRule="auto"/>
              <w:rPr>
                <w:rFonts w:ascii="Arial" w:hAnsi="Arial" w:cs="Arial"/>
                <w:color w:val="000000"/>
                <w:lang w:eastAsia="en-GB"/>
              </w:rPr>
            </w:pPr>
            <w:r w:rsidRPr="00506F89">
              <w:rPr>
                <w:rFonts w:ascii="Arial" w:hAnsi="Arial" w:cs="Arial"/>
                <w:color w:val="000000"/>
                <w:lang w:eastAsia="en-GB"/>
              </w:rPr>
              <w:t>c</w:t>
            </w:r>
            <w:r w:rsidRPr="00141C07">
              <w:rPr>
                <w:rFonts w:ascii="Arial" w:hAnsi="Arial" w:cs="Arial"/>
                <w:color w:val="000000"/>
                <w:lang w:eastAsia="en-GB"/>
              </w:rPr>
              <w:t>hoose and implement</w:t>
            </w:r>
            <w:r w:rsidRPr="00506F89">
              <w:rPr>
                <w:rFonts w:ascii="Arial" w:hAnsi="Arial" w:cs="Arial"/>
                <w:color w:val="000000"/>
                <w:lang w:eastAsia="en-GB"/>
              </w:rPr>
              <w:t xml:space="preserve"> specifications for public examination courses in discussion with the Deputy Head (Academic) and communicating this effectively to parents</w:t>
            </w:r>
          </w:p>
          <w:p w:rsidR="00506F89" w:rsidRPr="00506F89" w:rsidRDefault="00506F89" w:rsidP="00506F89">
            <w:pPr>
              <w:numPr>
                <w:ilvl w:val="0"/>
                <w:numId w:val="8"/>
              </w:numPr>
              <w:spacing w:after="0" w:line="240" w:lineRule="auto"/>
              <w:contextualSpacing/>
              <w:rPr>
                <w:rFonts w:ascii="Arial" w:hAnsi="Arial" w:cs="Arial"/>
                <w:color w:val="000000"/>
                <w:lang w:eastAsia="en-GB"/>
              </w:rPr>
            </w:pPr>
            <w:r w:rsidRPr="00141C07">
              <w:rPr>
                <w:rFonts w:ascii="Arial" w:hAnsi="Arial" w:cs="Arial"/>
                <w:color w:val="000000"/>
                <w:lang w:eastAsia="en-GB"/>
              </w:rPr>
              <w:t xml:space="preserve">produce </w:t>
            </w:r>
            <w:r w:rsidRPr="00506F89">
              <w:rPr>
                <w:rFonts w:ascii="Arial" w:hAnsi="Arial" w:cs="Arial"/>
                <w:color w:val="000000"/>
                <w:lang w:eastAsia="en-GB"/>
              </w:rPr>
              <w:t xml:space="preserve">stimulating displays in and around the department and ensuring a high standard of up-keep in those rooms used by the department </w:t>
            </w:r>
          </w:p>
          <w:p w:rsidR="00506F89" w:rsidRPr="00506F89" w:rsidRDefault="00506F89" w:rsidP="00506F89">
            <w:pPr>
              <w:numPr>
                <w:ilvl w:val="0"/>
                <w:numId w:val="8"/>
              </w:numPr>
              <w:spacing w:after="0" w:line="240" w:lineRule="auto"/>
              <w:contextualSpacing/>
              <w:rPr>
                <w:rFonts w:ascii="Arial" w:hAnsi="Arial" w:cs="Arial"/>
                <w:color w:val="000000"/>
                <w:lang w:eastAsia="en-GB"/>
              </w:rPr>
            </w:pPr>
            <w:r w:rsidRPr="00506F89">
              <w:rPr>
                <w:rFonts w:ascii="Arial" w:hAnsi="Arial" w:cs="Arial"/>
                <w:color w:val="000000"/>
                <w:lang w:eastAsia="en-GB"/>
              </w:rPr>
              <w:t>To direct and manage a programme of competition in the college’s key sports – including inter-school fixtures, inter-house competition, and incoming and outgoing sports tours – such as is appropriate to the needs and levels of the pupils;</w:t>
            </w:r>
          </w:p>
          <w:p w:rsidR="00506F89" w:rsidRPr="00506F89" w:rsidRDefault="00506F89" w:rsidP="00506F89">
            <w:pPr>
              <w:numPr>
                <w:ilvl w:val="0"/>
                <w:numId w:val="8"/>
              </w:numPr>
              <w:spacing w:after="0" w:line="240" w:lineRule="auto"/>
              <w:contextualSpacing/>
              <w:rPr>
                <w:rFonts w:ascii="Arial" w:hAnsi="Arial" w:cs="Arial"/>
                <w:color w:val="000000"/>
                <w:lang w:eastAsia="en-GB"/>
              </w:rPr>
            </w:pPr>
            <w:r w:rsidRPr="00506F89">
              <w:rPr>
                <w:rFonts w:ascii="Arial" w:hAnsi="Arial" w:cs="Arial"/>
                <w:color w:val="000000"/>
                <w:lang w:eastAsia="en-GB"/>
              </w:rPr>
              <w:t>To direct and manage a programme of physical education, activity and exercise which ensures that all pupils develop full physical literacy, learn the benefits of a healthy lifestyle, and are inspired and motivated to participate;</w:t>
            </w:r>
          </w:p>
          <w:p w:rsidR="00506F89" w:rsidRPr="00506F89" w:rsidRDefault="00506F89" w:rsidP="00506F89">
            <w:pPr>
              <w:numPr>
                <w:ilvl w:val="0"/>
                <w:numId w:val="8"/>
              </w:numPr>
              <w:spacing w:after="0" w:line="240" w:lineRule="auto"/>
              <w:contextualSpacing/>
              <w:rPr>
                <w:rFonts w:ascii="Arial" w:hAnsi="Arial" w:cs="Arial"/>
                <w:color w:val="000000"/>
                <w:lang w:eastAsia="en-GB"/>
              </w:rPr>
            </w:pPr>
            <w:r w:rsidRPr="00506F89">
              <w:rPr>
                <w:rFonts w:ascii="Arial" w:hAnsi="Arial" w:cs="Arial"/>
                <w:color w:val="000000"/>
                <w:lang w:eastAsia="en-GB"/>
              </w:rPr>
              <w:t>To support the delivery of academic Physical Education, to GCSE</w:t>
            </w:r>
          </w:p>
          <w:p w:rsidR="00506F89" w:rsidRPr="00506F89" w:rsidRDefault="00506F89" w:rsidP="00506F89">
            <w:pPr>
              <w:numPr>
                <w:ilvl w:val="0"/>
                <w:numId w:val="8"/>
              </w:numPr>
              <w:spacing w:after="0" w:line="240" w:lineRule="auto"/>
              <w:contextualSpacing/>
              <w:rPr>
                <w:rFonts w:ascii="Arial" w:hAnsi="Arial" w:cs="Arial"/>
                <w:color w:val="000000"/>
                <w:lang w:eastAsia="en-GB"/>
              </w:rPr>
            </w:pPr>
            <w:r w:rsidRPr="00506F89">
              <w:rPr>
                <w:rFonts w:ascii="Arial" w:hAnsi="Arial" w:cs="Arial"/>
                <w:color w:val="000000"/>
                <w:lang w:eastAsia="en-GB"/>
              </w:rPr>
              <w:t>To manage the sports scholarship programme, and to develop a positive enrichment programme for scholars which broadens their experience and knowledge of sport at all levels, and draws out their leadership potential.</w:t>
            </w:r>
          </w:p>
          <w:p w:rsidR="00506F89" w:rsidRPr="00506F89" w:rsidRDefault="00506F89" w:rsidP="00506F89">
            <w:pPr>
              <w:spacing w:after="0" w:line="240" w:lineRule="auto"/>
              <w:ind w:left="1440"/>
              <w:contextualSpacing/>
              <w:rPr>
                <w:rFonts w:ascii="Arial" w:hAnsi="Arial" w:cs="Arial"/>
                <w:color w:val="000000"/>
                <w:lang w:eastAsia="en-GB"/>
              </w:rPr>
            </w:pPr>
          </w:p>
          <w:p w:rsidR="00506F89" w:rsidRPr="00141C07" w:rsidRDefault="00506F89" w:rsidP="00506F89">
            <w:pPr>
              <w:spacing w:after="0" w:line="240" w:lineRule="auto"/>
              <w:contextualSpacing/>
              <w:jc w:val="both"/>
              <w:rPr>
                <w:rFonts w:ascii="Arial" w:hAnsi="Arial" w:cs="Arial"/>
                <w:color w:val="000000"/>
                <w:lang w:eastAsia="en-GB"/>
              </w:rPr>
            </w:pPr>
            <w:r w:rsidRPr="00506F89">
              <w:rPr>
                <w:rFonts w:ascii="Arial" w:hAnsi="Arial" w:cs="Arial"/>
                <w:b/>
                <w:color w:val="000000"/>
                <w:lang w:eastAsia="en-GB"/>
              </w:rPr>
              <w:t>Strategic direction and development of the teaching and learning</w:t>
            </w:r>
            <w:r w:rsidRPr="00506F89">
              <w:rPr>
                <w:rFonts w:ascii="Arial" w:hAnsi="Arial" w:cs="Arial"/>
                <w:color w:val="000000"/>
                <w:lang w:eastAsia="en-GB"/>
              </w:rPr>
              <w:t xml:space="preserve">: </w:t>
            </w:r>
            <w:r w:rsidRPr="00141C07">
              <w:rPr>
                <w:rFonts w:ascii="Arial" w:hAnsi="Arial" w:cs="Arial"/>
                <w:color w:val="000000"/>
                <w:lang w:eastAsia="en-GB"/>
              </w:rPr>
              <w:t xml:space="preserve"> </w:t>
            </w:r>
            <w:proofErr w:type="spellStart"/>
            <w:r w:rsidRPr="00506F89">
              <w:rPr>
                <w:rFonts w:ascii="Arial" w:hAnsi="Arial" w:cs="Arial"/>
                <w:color w:val="000000"/>
                <w:lang w:eastAsia="en-GB"/>
              </w:rPr>
              <w:t>HoDs</w:t>
            </w:r>
            <w:proofErr w:type="spellEnd"/>
            <w:r w:rsidRPr="00506F89">
              <w:rPr>
                <w:rFonts w:ascii="Arial" w:hAnsi="Arial" w:cs="Arial"/>
                <w:color w:val="000000"/>
                <w:lang w:eastAsia="en-GB"/>
              </w:rPr>
              <w:t xml:space="preserve"> will help to plan a successful teaching and learning future for the school within the context of the school’s aims and policies.  They will have:</w:t>
            </w:r>
          </w:p>
          <w:p w:rsidR="00506F89" w:rsidRPr="00141C07" w:rsidRDefault="00506F89" w:rsidP="00506F89">
            <w:pPr>
              <w:pStyle w:val="ListParagraph"/>
              <w:numPr>
                <w:ilvl w:val="0"/>
                <w:numId w:val="12"/>
              </w:numPr>
              <w:spacing w:after="0" w:line="240" w:lineRule="auto"/>
              <w:jc w:val="both"/>
              <w:rPr>
                <w:rFonts w:ascii="Arial" w:hAnsi="Arial" w:cs="Arial"/>
                <w:color w:val="000000"/>
                <w:lang w:eastAsia="en-GB"/>
              </w:rPr>
            </w:pPr>
            <w:r w:rsidRPr="00141C07">
              <w:rPr>
                <w:rFonts w:ascii="Arial" w:hAnsi="Arial" w:cs="Arial"/>
                <w:color w:val="000000"/>
                <w:lang w:eastAsia="en-GB"/>
              </w:rPr>
              <w:t xml:space="preserve">a carefully planned approach within their own department to the development of excellent teaching and learning </w:t>
            </w:r>
            <w:r w:rsidRPr="00141C07">
              <w:rPr>
                <w:rFonts w:ascii="Arial" w:hAnsi="Arial" w:cs="Arial"/>
                <w:lang w:eastAsia="en-GB"/>
              </w:rPr>
              <w:t>reflected in comprehensive and up to date departmental paperwork and practice</w:t>
            </w:r>
          </w:p>
          <w:p w:rsidR="00506F89" w:rsidRPr="00141C07" w:rsidRDefault="00506F89" w:rsidP="00506F89">
            <w:pPr>
              <w:pStyle w:val="ListParagraph"/>
              <w:numPr>
                <w:ilvl w:val="0"/>
                <w:numId w:val="12"/>
              </w:numPr>
              <w:spacing w:after="0" w:line="240" w:lineRule="auto"/>
              <w:jc w:val="both"/>
              <w:rPr>
                <w:rFonts w:ascii="Arial" w:hAnsi="Arial" w:cs="Arial"/>
                <w:color w:val="000000"/>
                <w:lang w:eastAsia="en-GB"/>
              </w:rPr>
            </w:pPr>
            <w:r w:rsidRPr="00141C07">
              <w:rPr>
                <w:rFonts w:ascii="Arial" w:hAnsi="Arial" w:cs="Arial"/>
                <w:color w:val="000000"/>
                <w:lang w:eastAsia="en-GB"/>
              </w:rPr>
              <w:t>a willingness to engage in professional development in order to become up to date in their understanding of teaching and learning</w:t>
            </w:r>
          </w:p>
          <w:p w:rsidR="00506F89" w:rsidRPr="00506F89" w:rsidRDefault="00506F89" w:rsidP="00506F89">
            <w:pPr>
              <w:spacing w:after="0" w:line="240" w:lineRule="auto"/>
              <w:ind w:left="644"/>
              <w:contextualSpacing/>
              <w:jc w:val="both"/>
              <w:rPr>
                <w:rFonts w:ascii="Arial" w:hAnsi="Arial" w:cs="Arial"/>
                <w:color w:val="000000"/>
                <w:lang w:eastAsia="en-GB"/>
              </w:rPr>
            </w:pPr>
          </w:p>
          <w:p w:rsidR="00506F89" w:rsidRPr="00141C07" w:rsidRDefault="00506F89" w:rsidP="00506F89">
            <w:pPr>
              <w:spacing w:after="0" w:line="240" w:lineRule="auto"/>
              <w:contextualSpacing/>
              <w:jc w:val="both"/>
              <w:rPr>
                <w:rFonts w:ascii="Arial" w:hAnsi="Arial" w:cs="Arial"/>
                <w:color w:val="000000"/>
                <w:lang w:eastAsia="en-GB"/>
              </w:rPr>
            </w:pPr>
            <w:r w:rsidRPr="00506F89">
              <w:rPr>
                <w:rFonts w:ascii="Arial" w:hAnsi="Arial" w:cs="Arial"/>
                <w:b/>
                <w:color w:val="000000"/>
                <w:lang w:eastAsia="en-GB"/>
              </w:rPr>
              <w:t>Leading and managing staff</w:t>
            </w:r>
            <w:r w:rsidRPr="00506F89">
              <w:rPr>
                <w:rFonts w:ascii="Arial" w:hAnsi="Arial" w:cs="Arial"/>
                <w:color w:val="000000"/>
                <w:lang w:eastAsia="en-GB"/>
              </w:rPr>
              <w:t xml:space="preserve">: </w:t>
            </w:r>
            <w:proofErr w:type="spellStart"/>
            <w:r w:rsidRPr="00506F89">
              <w:rPr>
                <w:rFonts w:ascii="Arial" w:hAnsi="Arial" w:cs="Arial"/>
                <w:color w:val="000000"/>
                <w:lang w:eastAsia="en-GB"/>
              </w:rPr>
              <w:t>HoDs</w:t>
            </w:r>
            <w:proofErr w:type="spellEnd"/>
            <w:r w:rsidRPr="00506F89">
              <w:rPr>
                <w:rFonts w:ascii="Arial" w:hAnsi="Arial" w:cs="Arial"/>
                <w:color w:val="000000"/>
                <w:lang w:eastAsia="en-GB"/>
              </w:rPr>
              <w:t xml:space="preserve"> will support the Deputy Head (Academic) by:</w:t>
            </w:r>
          </w:p>
          <w:p w:rsidR="00506F89" w:rsidRPr="00141C07" w:rsidRDefault="00506F89" w:rsidP="00506F89">
            <w:pPr>
              <w:pStyle w:val="ListParagraph"/>
              <w:numPr>
                <w:ilvl w:val="0"/>
                <w:numId w:val="14"/>
              </w:numPr>
              <w:spacing w:after="0" w:line="240" w:lineRule="auto"/>
              <w:jc w:val="both"/>
              <w:rPr>
                <w:rFonts w:ascii="Arial" w:hAnsi="Arial" w:cs="Arial"/>
                <w:color w:val="000000"/>
                <w:lang w:eastAsia="en-GB"/>
              </w:rPr>
            </w:pPr>
            <w:r w:rsidRPr="00141C07">
              <w:rPr>
                <w:rFonts w:ascii="Arial" w:hAnsi="Arial" w:cs="Arial"/>
                <w:color w:val="000000"/>
                <w:lang w:eastAsia="en-GB"/>
              </w:rPr>
              <w:t xml:space="preserve">leading and managing their own department in an exemplary manner; including the appointment and induction of new teachers, professional </w:t>
            </w:r>
            <w:r w:rsidRPr="00141C07">
              <w:rPr>
                <w:rFonts w:ascii="Arial" w:hAnsi="Arial" w:cs="Arial"/>
                <w:color w:val="000000"/>
                <w:lang w:eastAsia="en-GB"/>
              </w:rPr>
              <w:lastRenderedPageBreak/>
              <w:t>support and development for colleagues, maintaining high standards in all aspects of the department; and representing the needs of the department to senior management</w:t>
            </w:r>
          </w:p>
          <w:p w:rsidR="00506F89" w:rsidRPr="00506F89" w:rsidRDefault="00506F89" w:rsidP="00506F89">
            <w:pPr>
              <w:numPr>
                <w:ilvl w:val="0"/>
                <w:numId w:val="14"/>
              </w:numPr>
              <w:spacing w:after="0" w:line="240" w:lineRule="auto"/>
              <w:contextualSpacing/>
              <w:jc w:val="both"/>
              <w:rPr>
                <w:rFonts w:ascii="Arial" w:hAnsi="Arial" w:cs="Arial"/>
                <w:color w:val="000000"/>
                <w:lang w:eastAsia="en-GB"/>
              </w:rPr>
            </w:pPr>
            <w:r w:rsidRPr="00506F89">
              <w:rPr>
                <w:rFonts w:ascii="Arial" w:hAnsi="Arial" w:cs="Arial"/>
                <w:color w:val="000000"/>
                <w:lang w:eastAsia="en-GB"/>
              </w:rPr>
              <w:t>generating positive relationships with colleagues</w:t>
            </w:r>
          </w:p>
          <w:p w:rsidR="00506F89" w:rsidRPr="00506F89" w:rsidRDefault="00506F89" w:rsidP="00506F89">
            <w:pPr>
              <w:numPr>
                <w:ilvl w:val="0"/>
                <w:numId w:val="14"/>
              </w:numPr>
              <w:spacing w:after="0" w:line="240" w:lineRule="auto"/>
              <w:contextualSpacing/>
              <w:jc w:val="both"/>
              <w:rPr>
                <w:rFonts w:ascii="Arial" w:hAnsi="Arial" w:cs="Arial"/>
                <w:color w:val="000000"/>
                <w:lang w:eastAsia="en-GB"/>
              </w:rPr>
            </w:pPr>
            <w:r w:rsidRPr="00506F89">
              <w:rPr>
                <w:rFonts w:ascii="Arial" w:hAnsi="Arial" w:cs="Arial"/>
                <w:color w:val="000000"/>
                <w:lang w:eastAsia="en-GB"/>
              </w:rPr>
              <w:t xml:space="preserve">ensuring that classes are left relevant and appropriate work. </w:t>
            </w:r>
          </w:p>
          <w:p w:rsidR="00506F89" w:rsidRPr="00506F89" w:rsidRDefault="00506F89" w:rsidP="00506F89">
            <w:pPr>
              <w:numPr>
                <w:ilvl w:val="0"/>
                <w:numId w:val="14"/>
              </w:numPr>
              <w:spacing w:after="0" w:line="240" w:lineRule="auto"/>
              <w:contextualSpacing/>
              <w:jc w:val="both"/>
              <w:rPr>
                <w:rFonts w:ascii="Arial" w:hAnsi="Arial" w:cs="Arial"/>
                <w:color w:val="000000"/>
                <w:lang w:eastAsia="en-GB"/>
              </w:rPr>
            </w:pPr>
            <w:r w:rsidRPr="00506F89">
              <w:rPr>
                <w:rFonts w:ascii="Arial" w:hAnsi="Arial" w:cs="Arial"/>
                <w:color w:val="000000"/>
                <w:lang w:eastAsia="en-GB"/>
              </w:rPr>
              <w:t>ensuring that schemes of work, departmental handbook, departmental development plan and other departmental documentation are reflective of the aims of the school, the needs of the pupils and compliant with regulations</w:t>
            </w:r>
          </w:p>
          <w:p w:rsidR="00506F89" w:rsidRPr="00506F89" w:rsidRDefault="00506F89" w:rsidP="00506F89">
            <w:pPr>
              <w:numPr>
                <w:ilvl w:val="0"/>
                <w:numId w:val="14"/>
              </w:numPr>
              <w:spacing w:after="0" w:line="240" w:lineRule="auto"/>
              <w:contextualSpacing/>
              <w:jc w:val="both"/>
              <w:rPr>
                <w:rFonts w:ascii="Arial" w:hAnsi="Arial" w:cs="Arial"/>
                <w:color w:val="000000"/>
                <w:lang w:eastAsia="en-GB"/>
              </w:rPr>
            </w:pPr>
            <w:r w:rsidRPr="00506F89">
              <w:rPr>
                <w:rFonts w:ascii="Arial" w:hAnsi="Arial" w:cs="Arial"/>
                <w:lang w:eastAsia="en-GB"/>
              </w:rPr>
              <w:t>sharing De</w:t>
            </w:r>
            <w:r w:rsidRPr="00506F89">
              <w:rPr>
                <w:rFonts w:ascii="Arial" w:hAnsi="Arial" w:cs="Arial"/>
                <w:color w:val="000000"/>
                <w:lang w:eastAsia="en-GB"/>
              </w:rPr>
              <w:t xml:space="preserve">partmental preparations for important events, </w:t>
            </w:r>
            <w:proofErr w:type="spellStart"/>
            <w:r w:rsidRPr="00506F89">
              <w:rPr>
                <w:rFonts w:ascii="Arial" w:hAnsi="Arial" w:cs="Arial"/>
                <w:color w:val="000000"/>
                <w:lang w:eastAsia="en-GB"/>
              </w:rPr>
              <w:t>eg</w:t>
            </w:r>
            <w:proofErr w:type="spellEnd"/>
            <w:r w:rsidRPr="00506F89">
              <w:rPr>
                <w:rFonts w:ascii="Arial" w:hAnsi="Arial" w:cs="Arial"/>
                <w:color w:val="000000"/>
                <w:lang w:eastAsia="en-GB"/>
              </w:rPr>
              <w:t xml:space="preserve"> Taster Day/Open Day/Sixth Form Information Morning/Options Evenings, theatre visits </w:t>
            </w:r>
            <w:proofErr w:type="spellStart"/>
            <w:r w:rsidRPr="00506F89">
              <w:rPr>
                <w:rFonts w:ascii="Arial" w:hAnsi="Arial" w:cs="Arial"/>
                <w:color w:val="000000"/>
                <w:lang w:eastAsia="en-GB"/>
              </w:rPr>
              <w:t>etc</w:t>
            </w:r>
            <w:proofErr w:type="spellEnd"/>
          </w:p>
          <w:p w:rsidR="00506F89" w:rsidRPr="00506F89" w:rsidRDefault="00506F89" w:rsidP="00506F89">
            <w:pPr>
              <w:numPr>
                <w:ilvl w:val="0"/>
                <w:numId w:val="14"/>
              </w:numPr>
              <w:spacing w:after="0" w:line="240" w:lineRule="auto"/>
              <w:contextualSpacing/>
              <w:rPr>
                <w:rFonts w:ascii="Arial" w:hAnsi="Arial" w:cs="Arial"/>
                <w:color w:val="000000"/>
                <w:lang w:eastAsia="en-GB"/>
              </w:rPr>
            </w:pPr>
            <w:r w:rsidRPr="00506F89">
              <w:rPr>
                <w:rFonts w:ascii="Arial" w:hAnsi="Arial" w:cs="Arial"/>
                <w:lang w:eastAsia="en-GB"/>
              </w:rPr>
              <w:t>participate in the interview and examination of candidates for entry to the School</w:t>
            </w:r>
          </w:p>
          <w:p w:rsidR="00506F89" w:rsidRPr="00141C07" w:rsidRDefault="00506F89" w:rsidP="00506F89">
            <w:pPr>
              <w:numPr>
                <w:ilvl w:val="0"/>
                <w:numId w:val="14"/>
              </w:numPr>
              <w:spacing w:after="0" w:line="240" w:lineRule="auto"/>
              <w:contextualSpacing/>
              <w:jc w:val="both"/>
              <w:rPr>
                <w:rFonts w:ascii="Arial" w:hAnsi="Arial" w:cs="Arial"/>
                <w:color w:val="000000"/>
                <w:lang w:eastAsia="en-GB"/>
              </w:rPr>
            </w:pPr>
            <w:r w:rsidRPr="00506F89">
              <w:rPr>
                <w:rFonts w:ascii="Arial" w:hAnsi="Arial" w:cs="Arial"/>
                <w:color w:val="000000"/>
                <w:lang w:eastAsia="en-GB"/>
              </w:rPr>
              <w:t>strategic planning, preparing their examinations entries, result analysis and departmental reviews</w:t>
            </w:r>
          </w:p>
          <w:p w:rsidR="00506F89" w:rsidRPr="00141C07" w:rsidRDefault="00506F89" w:rsidP="00506F89">
            <w:pPr>
              <w:numPr>
                <w:ilvl w:val="0"/>
                <w:numId w:val="14"/>
              </w:numPr>
              <w:spacing w:after="0" w:line="240" w:lineRule="auto"/>
              <w:contextualSpacing/>
              <w:jc w:val="both"/>
              <w:rPr>
                <w:rFonts w:ascii="Arial" w:hAnsi="Arial" w:cs="Arial"/>
                <w:color w:val="000000"/>
                <w:lang w:eastAsia="en-GB"/>
              </w:rPr>
            </w:pPr>
            <w:r w:rsidRPr="00141C07">
              <w:rPr>
                <w:rFonts w:ascii="Arial" w:hAnsi="Arial" w:cs="Arial"/>
                <w:color w:val="000000"/>
                <w:lang w:eastAsia="en-GB"/>
              </w:rPr>
              <w:t>ensuring that all activities undertaken in the department conform to current Health and Safety legislation and that Risk assessments are completed and stored as required</w:t>
            </w:r>
          </w:p>
          <w:p w:rsidR="00506F89" w:rsidRPr="00141C07" w:rsidRDefault="00506F89" w:rsidP="00506F89">
            <w:pPr>
              <w:pStyle w:val="ListParagraph"/>
              <w:numPr>
                <w:ilvl w:val="0"/>
                <w:numId w:val="14"/>
              </w:numPr>
              <w:autoSpaceDE w:val="0"/>
              <w:autoSpaceDN w:val="0"/>
              <w:adjustRightInd w:val="0"/>
              <w:spacing w:after="0" w:line="240" w:lineRule="auto"/>
              <w:rPr>
                <w:rFonts w:ascii="Arial" w:hAnsi="Arial" w:cs="Arial"/>
                <w:color w:val="000000"/>
                <w:lang w:eastAsia="en-GB"/>
              </w:rPr>
            </w:pPr>
            <w:r w:rsidRPr="00141C07">
              <w:rPr>
                <w:rFonts w:ascii="Arial" w:hAnsi="Arial" w:cs="Arial"/>
                <w:color w:val="000000"/>
                <w:lang w:eastAsia="en-GB"/>
              </w:rPr>
              <w:t>overseeing and managing the work of non-teaching members of the department, such as technicians and assistants</w:t>
            </w:r>
          </w:p>
          <w:p w:rsidR="00506F89" w:rsidRPr="00141C07" w:rsidRDefault="00506F89" w:rsidP="00506F89">
            <w:pPr>
              <w:spacing w:after="0" w:line="240" w:lineRule="auto"/>
              <w:contextualSpacing/>
              <w:jc w:val="both"/>
              <w:rPr>
                <w:rFonts w:ascii="Arial" w:hAnsi="Arial" w:cs="Arial"/>
                <w:color w:val="000000"/>
                <w:lang w:eastAsia="en-GB"/>
              </w:rPr>
            </w:pPr>
          </w:p>
          <w:p w:rsidR="00506F89" w:rsidRPr="00141C07" w:rsidRDefault="00506F89" w:rsidP="00506F89">
            <w:pPr>
              <w:spacing w:after="0" w:line="240" w:lineRule="auto"/>
              <w:contextualSpacing/>
              <w:jc w:val="both"/>
              <w:rPr>
                <w:rFonts w:ascii="Arial" w:hAnsi="Arial" w:cs="Arial"/>
                <w:color w:val="000000"/>
                <w:lang w:eastAsia="en-GB"/>
              </w:rPr>
            </w:pPr>
            <w:r w:rsidRPr="00506F89">
              <w:rPr>
                <w:rFonts w:ascii="Arial" w:hAnsi="Arial" w:cs="Arial"/>
                <w:b/>
                <w:color w:val="000000"/>
                <w:lang w:eastAsia="en-GB"/>
              </w:rPr>
              <w:t>Efficient and effective deployment of staff and resources</w:t>
            </w:r>
            <w:r w:rsidRPr="00506F89">
              <w:rPr>
                <w:rFonts w:ascii="Arial" w:hAnsi="Arial" w:cs="Arial"/>
                <w:color w:val="000000"/>
                <w:lang w:eastAsia="en-GB"/>
              </w:rPr>
              <w:t xml:space="preserve">: </w:t>
            </w:r>
            <w:proofErr w:type="spellStart"/>
            <w:r w:rsidRPr="00506F89">
              <w:rPr>
                <w:rFonts w:ascii="Arial" w:hAnsi="Arial" w:cs="Arial"/>
                <w:color w:val="000000"/>
                <w:lang w:eastAsia="en-GB"/>
              </w:rPr>
              <w:t>HoDs</w:t>
            </w:r>
            <w:proofErr w:type="spellEnd"/>
            <w:r w:rsidRPr="00506F89">
              <w:rPr>
                <w:rFonts w:ascii="Arial" w:hAnsi="Arial" w:cs="Arial"/>
                <w:color w:val="000000"/>
                <w:lang w:eastAsia="en-GB"/>
              </w:rPr>
              <w:t xml:space="preserve"> identify appropriate resources for the subject and ensure that they are used efficiently, effectively and safely. This is done through:</w:t>
            </w:r>
          </w:p>
          <w:p w:rsidR="00506F89" w:rsidRPr="00141C07" w:rsidRDefault="00506F89" w:rsidP="00506F89">
            <w:pPr>
              <w:pStyle w:val="ListParagraph"/>
              <w:numPr>
                <w:ilvl w:val="0"/>
                <w:numId w:val="15"/>
              </w:numPr>
              <w:spacing w:after="0" w:line="240" w:lineRule="auto"/>
              <w:jc w:val="both"/>
              <w:rPr>
                <w:rFonts w:ascii="Arial" w:hAnsi="Arial" w:cs="Arial"/>
                <w:color w:val="000000"/>
                <w:lang w:eastAsia="en-GB"/>
              </w:rPr>
            </w:pPr>
            <w:r w:rsidRPr="00141C07">
              <w:rPr>
                <w:rFonts w:ascii="Arial" w:hAnsi="Arial" w:cs="Arial"/>
                <w:color w:val="000000"/>
                <w:lang w:eastAsia="en-GB"/>
              </w:rPr>
              <w:t xml:space="preserve">weekly departmental meetings, minutes of which should be kept and circulated to the Deputy Head (Academic) and Principal </w:t>
            </w:r>
          </w:p>
          <w:p w:rsidR="00506F89" w:rsidRPr="00141C07" w:rsidRDefault="00506F89" w:rsidP="00506F89">
            <w:pPr>
              <w:pStyle w:val="ListParagraph"/>
              <w:numPr>
                <w:ilvl w:val="0"/>
                <w:numId w:val="15"/>
              </w:numPr>
              <w:spacing w:after="0" w:line="240" w:lineRule="auto"/>
              <w:jc w:val="both"/>
              <w:rPr>
                <w:rFonts w:ascii="Arial" w:hAnsi="Arial" w:cs="Arial"/>
                <w:color w:val="000000"/>
                <w:lang w:eastAsia="en-GB"/>
              </w:rPr>
            </w:pPr>
            <w:r w:rsidRPr="00141C07">
              <w:rPr>
                <w:rFonts w:ascii="Arial" w:hAnsi="Arial" w:cs="Arial"/>
                <w:color w:val="000000"/>
                <w:lang w:eastAsia="en-GB"/>
              </w:rPr>
              <w:t xml:space="preserve">supportive and thorough performance management </w:t>
            </w:r>
          </w:p>
          <w:p w:rsidR="00506F89" w:rsidRPr="00141C07" w:rsidRDefault="00506F89" w:rsidP="00506F89">
            <w:pPr>
              <w:pStyle w:val="ListParagraph"/>
              <w:numPr>
                <w:ilvl w:val="0"/>
                <w:numId w:val="15"/>
              </w:numPr>
              <w:spacing w:after="0" w:line="240" w:lineRule="auto"/>
              <w:jc w:val="both"/>
              <w:rPr>
                <w:rFonts w:ascii="Arial" w:hAnsi="Arial" w:cs="Arial"/>
                <w:color w:val="000000"/>
                <w:lang w:eastAsia="en-GB"/>
              </w:rPr>
            </w:pPr>
            <w:r w:rsidRPr="00141C07">
              <w:rPr>
                <w:rFonts w:ascii="Arial" w:hAnsi="Arial" w:cs="Arial"/>
                <w:color w:val="000000"/>
                <w:lang w:eastAsia="en-GB"/>
              </w:rPr>
              <w:t>an ability to find resolution for interpersonal difficulties</w:t>
            </w:r>
          </w:p>
          <w:p w:rsidR="00506F89" w:rsidRPr="00141C07" w:rsidRDefault="00506F89" w:rsidP="00506F89">
            <w:pPr>
              <w:pStyle w:val="ListParagraph"/>
              <w:numPr>
                <w:ilvl w:val="0"/>
                <w:numId w:val="15"/>
              </w:numPr>
              <w:spacing w:after="0" w:line="240" w:lineRule="auto"/>
              <w:jc w:val="both"/>
              <w:rPr>
                <w:rFonts w:ascii="Arial" w:hAnsi="Arial" w:cs="Arial"/>
                <w:color w:val="000000"/>
                <w:lang w:eastAsia="en-GB"/>
              </w:rPr>
            </w:pPr>
            <w:r w:rsidRPr="00141C07">
              <w:rPr>
                <w:rFonts w:ascii="Arial" w:hAnsi="Arial" w:cs="Arial"/>
                <w:color w:val="000000"/>
                <w:lang w:eastAsia="en-GB"/>
              </w:rPr>
              <w:t xml:space="preserve">the encouragement of a positive learning environment </w:t>
            </w:r>
          </w:p>
          <w:p w:rsidR="00506F89" w:rsidRPr="00141C07" w:rsidRDefault="00506F89" w:rsidP="00506F89">
            <w:pPr>
              <w:pStyle w:val="ListParagraph"/>
              <w:numPr>
                <w:ilvl w:val="0"/>
                <w:numId w:val="15"/>
              </w:numPr>
              <w:spacing w:after="0" w:line="240" w:lineRule="auto"/>
              <w:jc w:val="both"/>
              <w:rPr>
                <w:rFonts w:ascii="Arial" w:hAnsi="Arial" w:cs="Arial"/>
                <w:color w:val="000000"/>
                <w:lang w:eastAsia="en-GB"/>
              </w:rPr>
            </w:pPr>
            <w:r w:rsidRPr="00141C07">
              <w:rPr>
                <w:rFonts w:ascii="Arial" w:hAnsi="Arial" w:cs="Arial"/>
                <w:color w:val="000000"/>
                <w:lang w:eastAsia="en-GB"/>
              </w:rPr>
              <w:t xml:space="preserve">the development of learning opportunities outside the classroom via trips, activities </w:t>
            </w:r>
            <w:proofErr w:type="spellStart"/>
            <w:r w:rsidRPr="00141C07">
              <w:rPr>
                <w:rFonts w:ascii="Arial" w:hAnsi="Arial" w:cs="Arial"/>
                <w:color w:val="000000"/>
                <w:lang w:eastAsia="en-GB"/>
              </w:rPr>
              <w:t>etc</w:t>
            </w:r>
            <w:proofErr w:type="spellEnd"/>
          </w:p>
          <w:p w:rsidR="00506F89" w:rsidRPr="00141C07" w:rsidRDefault="00506F89" w:rsidP="00506F89">
            <w:pPr>
              <w:pStyle w:val="ListParagraph"/>
              <w:numPr>
                <w:ilvl w:val="0"/>
                <w:numId w:val="15"/>
              </w:numPr>
              <w:spacing w:after="0" w:line="240" w:lineRule="auto"/>
              <w:jc w:val="both"/>
              <w:rPr>
                <w:rFonts w:ascii="Arial" w:hAnsi="Arial" w:cs="Arial"/>
                <w:color w:val="000000"/>
                <w:lang w:eastAsia="en-GB"/>
              </w:rPr>
            </w:pPr>
            <w:r w:rsidRPr="00141C07">
              <w:rPr>
                <w:rFonts w:ascii="Arial" w:hAnsi="Arial" w:cs="Arial"/>
                <w:lang w:eastAsia="en-GB"/>
              </w:rPr>
              <w:t>The management of their own budget, understanding the need for co-operation with other departments where appropriate</w:t>
            </w:r>
          </w:p>
          <w:p w:rsidR="00506F89" w:rsidRPr="00506F89" w:rsidRDefault="00506F89" w:rsidP="00506F89">
            <w:pPr>
              <w:spacing w:after="0" w:line="240" w:lineRule="auto"/>
              <w:ind w:left="1440"/>
              <w:contextualSpacing/>
              <w:jc w:val="both"/>
              <w:rPr>
                <w:rFonts w:ascii="Arial" w:hAnsi="Arial" w:cs="Arial"/>
                <w:color w:val="000000"/>
                <w:lang w:eastAsia="en-GB"/>
              </w:rPr>
            </w:pPr>
          </w:p>
          <w:p w:rsidR="00506F89" w:rsidRPr="00506F89" w:rsidRDefault="00506F89" w:rsidP="00506F89">
            <w:pPr>
              <w:spacing w:after="0" w:line="240" w:lineRule="auto"/>
              <w:contextualSpacing/>
              <w:jc w:val="both"/>
              <w:rPr>
                <w:rFonts w:ascii="Arial" w:hAnsi="Arial" w:cs="Arial"/>
                <w:b/>
                <w:color w:val="000000"/>
                <w:lang w:eastAsia="en-GB"/>
              </w:rPr>
            </w:pPr>
            <w:r w:rsidRPr="00506F89">
              <w:rPr>
                <w:rFonts w:ascii="Arial" w:hAnsi="Arial" w:cs="Arial"/>
                <w:b/>
                <w:color w:val="000000"/>
                <w:lang w:eastAsia="en-GB"/>
              </w:rPr>
              <w:t>Pastoral Responsibilities:</w:t>
            </w:r>
          </w:p>
          <w:p w:rsidR="00506F89" w:rsidRPr="00506F89" w:rsidRDefault="00506F89" w:rsidP="00506F89">
            <w:pPr>
              <w:numPr>
                <w:ilvl w:val="0"/>
                <w:numId w:val="16"/>
              </w:numPr>
              <w:spacing w:after="0" w:line="240" w:lineRule="auto"/>
              <w:contextualSpacing/>
              <w:jc w:val="both"/>
              <w:rPr>
                <w:rFonts w:ascii="Arial" w:eastAsiaTheme="minorEastAsia" w:hAnsi="Arial" w:cs="Arial"/>
                <w:lang w:eastAsia="en-GB"/>
              </w:rPr>
            </w:pPr>
            <w:r w:rsidRPr="00506F89">
              <w:rPr>
                <w:rFonts w:ascii="Arial" w:eastAsiaTheme="minorEastAsia" w:hAnsi="Arial" w:cs="Arial"/>
                <w:color w:val="000000"/>
                <w:lang w:eastAsia="en-GB"/>
              </w:rPr>
              <w:t>to carry out pastoral duties in accordance with the school’s pastoral policies to ensure the safety and wellbeing of all our pupils</w:t>
            </w:r>
          </w:p>
          <w:p w:rsidR="00506F89" w:rsidRPr="00506F89" w:rsidRDefault="00506F89" w:rsidP="00506F89">
            <w:pPr>
              <w:numPr>
                <w:ilvl w:val="0"/>
                <w:numId w:val="16"/>
              </w:numPr>
              <w:spacing w:after="0" w:line="240" w:lineRule="auto"/>
              <w:contextualSpacing/>
              <w:jc w:val="both"/>
              <w:rPr>
                <w:rFonts w:ascii="Arial" w:eastAsiaTheme="minorEastAsia" w:hAnsi="Arial" w:cs="Arial"/>
                <w:lang w:eastAsia="en-GB"/>
              </w:rPr>
            </w:pPr>
            <w:r w:rsidRPr="00506F89">
              <w:rPr>
                <w:rFonts w:ascii="Arial" w:eastAsiaTheme="minorEastAsia" w:hAnsi="Arial" w:cs="Arial"/>
                <w:lang w:eastAsia="en-GB"/>
              </w:rPr>
              <w:t>to ensure that each pupil is given the individual attention she requires</w:t>
            </w:r>
          </w:p>
          <w:p w:rsidR="00506F89" w:rsidRPr="00506F89" w:rsidRDefault="00506F89" w:rsidP="00506F89">
            <w:pPr>
              <w:numPr>
                <w:ilvl w:val="0"/>
                <w:numId w:val="16"/>
              </w:numPr>
              <w:spacing w:after="0" w:line="240" w:lineRule="auto"/>
              <w:contextualSpacing/>
              <w:jc w:val="both"/>
              <w:rPr>
                <w:rFonts w:ascii="Arial" w:eastAsiaTheme="minorEastAsia" w:hAnsi="Arial" w:cs="Arial"/>
                <w:lang w:eastAsia="en-GB"/>
              </w:rPr>
            </w:pPr>
            <w:r w:rsidRPr="00506F89">
              <w:rPr>
                <w:rFonts w:ascii="Arial" w:eastAsiaTheme="minorEastAsia" w:hAnsi="Arial" w:cs="Arial"/>
                <w:lang w:eastAsia="en-GB"/>
              </w:rPr>
              <w:t>act as a Form Tutor</w:t>
            </w:r>
          </w:p>
          <w:p w:rsidR="00506F89" w:rsidRPr="00506F89" w:rsidRDefault="00506F89" w:rsidP="00506F89">
            <w:pPr>
              <w:numPr>
                <w:ilvl w:val="0"/>
                <w:numId w:val="16"/>
              </w:numPr>
              <w:spacing w:after="0" w:line="240" w:lineRule="auto"/>
              <w:contextualSpacing/>
              <w:jc w:val="both"/>
              <w:rPr>
                <w:rFonts w:ascii="Arial" w:eastAsiaTheme="minorEastAsia" w:hAnsi="Arial" w:cs="Arial"/>
                <w:lang w:eastAsia="en-GB"/>
              </w:rPr>
            </w:pPr>
            <w:r w:rsidRPr="00506F89">
              <w:rPr>
                <w:rFonts w:ascii="Arial" w:eastAsiaTheme="minorEastAsia" w:hAnsi="Arial" w:cs="Arial"/>
                <w:lang w:eastAsia="en-GB"/>
              </w:rPr>
              <w:t>attend relevant Parents’ Meetings</w:t>
            </w:r>
          </w:p>
          <w:p w:rsidR="00506F89" w:rsidRPr="00506F89" w:rsidRDefault="00506F89" w:rsidP="00506F89">
            <w:pPr>
              <w:numPr>
                <w:ilvl w:val="0"/>
                <w:numId w:val="16"/>
              </w:numPr>
              <w:spacing w:after="0" w:line="240" w:lineRule="auto"/>
              <w:contextualSpacing/>
              <w:jc w:val="both"/>
              <w:rPr>
                <w:rFonts w:ascii="Arial" w:eastAsiaTheme="minorEastAsia" w:hAnsi="Arial" w:cs="Arial"/>
                <w:lang w:eastAsia="en-GB"/>
              </w:rPr>
            </w:pPr>
            <w:r w:rsidRPr="00506F89">
              <w:rPr>
                <w:rFonts w:ascii="Arial" w:eastAsiaTheme="minorEastAsia" w:hAnsi="Arial" w:cs="Arial"/>
                <w:lang w:eastAsia="en-GB"/>
              </w:rPr>
              <w:t>award rewards and misdemeanours in line with the School policy</w:t>
            </w:r>
          </w:p>
          <w:p w:rsidR="00506F89" w:rsidRPr="00506F89" w:rsidRDefault="00506F89" w:rsidP="00506F89">
            <w:pPr>
              <w:numPr>
                <w:ilvl w:val="0"/>
                <w:numId w:val="16"/>
              </w:numPr>
              <w:spacing w:after="0" w:line="240" w:lineRule="auto"/>
              <w:jc w:val="both"/>
              <w:rPr>
                <w:rFonts w:ascii="Arial" w:eastAsiaTheme="minorEastAsia" w:hAnsi="Arial" w:cs="Arial"/>
                <w:lang w:eastAsia="en-GB"/>
              </w:rPr>
            </w:pPr>
            <w:r w:rsidRPr="00506F89">
              <w:rPr>
                <w:rFonts w:ascii="Arial" w:eastAsiaTheme="minorEastAsia" w:hAnsi="Arial" w:cs="Arial"/>
                <w:lang w:eastAsia="en-GB"/>
              </w:rPr>
              <w:t>ensuring that expectations of dress, behaviour and work ethic are closely monitored and clearly communicated to all pupils</w:t>
            </w:r>
          </w:p>
          <w:p w:rsidR="00506F89" w:rsidRPr="00141C07" w:rsidRDefault="00506F89" w:rsidP="00506F89">
            <w:pPr>
              <w:numPr>
                <w:ilvl w:val="0"/>
                <w:numId w:val="16"/>
              </w:numPr>
              <w:spacing w:after="0" w:line="240" w:lineRule="auto"/>
              <w:jc w:val="both"/>
              <w:rPr>
                <w:rFonts w:ascii="Arial" w:eastAsiaTheme="minorEastAsia" w:hAnsi="Arial" w:cs="Arial"/>
                <w:lang w:eastAsia="en-GB"/>
              </w:rPr>
            </w:pPr>
            <w:r w:rsidRPr="00506F89">
              <w:rPr>
                <w:rFonts w:ascii="Arial" w:eastAsiaTheme="minorEastAsia" w:hAnsi="Arial" w:cs="Arial"/>
                <w:lang w:eastAsia="en-GB"/>
              </w:rPr>
              <w:t>be fully aware of best practice relating to Safe Recruitment and Child Protection.  Every teacher should be aware of how to contact the Child Protection Officer and should not hesitate in contacting the CPO about any concerns relating to a child’s welfare</w:t>
            </w:r>
          </w:p>
          <w:p w:rsidR="008D62DD" w:rsidRPr="00141C07" w:rsidRDefault="008D62DD" w:rsidP="00506F89">
            <w:pPr>
              <w:spacing w:after="0" w:line="240" w:lineRule="auto"/>
              <w:contextualSpacing/>
              <w:jc w:val="both"/>
              <w:rPr>
                <w:rFonts w:ascii="Arial" w:hAnsi="Arial" w:cs="Arial"/>
                <w:b/>
                <w:color w:val="000000"/>
                <w:lang w:eastAsia="en-GB"/>
              </w:rPr>
            </w:pPr>
          </w:p>
          <w:p w:rsidR="00ED289F" w:rsidRDefault="00ED289F" w:rsidP="00506F89">
            <w:pPr>
              <w:spacing w:after="0" w:line="240" w:lineRule="auto"/>
              <w:contextualSpacing/>
              <w:jc w:val="both"/>
              <w:rPr>
                <w:rFonts w:ascii="Arial" w:hAnsi="Arial" w:cs="Arial"/>
                <w:b/>
                <w:color w:val="000000"/>
                <w:lang w:eastAsia="en-GB"/>
              </w:rPr>
            </w:pPr>
          </w:p>
          <w:p w:rsidR="00506F89" w:rsidRPr="00141C07" w:rsidRDefault="00506F89" w:rsidP="00506F89">
            <w:pPr>
              <w:spacing w:after="0" w:line="240" w:lineRule="auto"/>
              <w:contextualSpacing/>
              <w:jc w:val="both"/>
              <w:rPr>
                <w:rFonts w:ascii="Arial" w:hAnsi="Arial" w:cs="Arial"/>
                <w:b/>
                <w:color w:val="000000"/>
                <w:lang w:eastAsia="en-GB"/>
              </w:rPr>
            </w:pPr>
            <w:bookmarkStart w:id="0" w:name="_GoBack"/>
            <w:bookmarkEnd w:id="0"/>
            <w:r w:rsidRPr="00506F89">
              <w:rPr>
                <w:rFonts w:ascii="Arial" w:hAnsi="Arial" w:cs="Arial"/>
                <w:b/>
                <w:color w:val="000000"/>
                <w:lang w:eastAsia="en-GB"/>
              </w:rPr>
              <w:lastRenderedPageBreak/>
              <w:t>General Responsibilities:</w:t>
            </w:r>
          </w:p>
          <w:p w:rsidR="00506F89" w:rsidRPr="00141C07" w:rsidRDefault="00506F89" w:rsidP="00506F89">
            <w:pPr>
              <w:pStyle w:val="ListParagraph"/>
              <w:numPr>
                <w:ilvl w:val="0"/>
                <w:numId w:val="22"/>
              </w:numPr>
              <w:spacing w:after="0" w:line="240" w:lineRule="auto"/>
              <w:jc w:val="both"/>
              <w:rPr>
                <w:rFonts w:ascii="Arial" w:hAnsi="Arial" w:cs="Arial"/>
                <w:color w:val="000000"/>
                <w:lang w:eastAsia="en-GB"/>
              </w:rPr>
            </w:pPr>
            <w:r w:rsidRPr="00141C07">
              <w:rPr>
                <w:rFonts w:ascii="Arial" w:hAnsi="Arial" w:cs="Arial"/>
                <w:color w:val="000000"/>
                <w:lang w:eastAsia="en-GB"/>
              </w:rPr>
              <w:t>t</w:t>
            </w:r>
            <w:r w:rsidRPr="00141C07">
              <w:rPr>
                <w:rFonts w:ascii="Arial" w:hAnsi="Arial" w:cs="Arial"/>
                <w:color w:val="000000"/>
                <w:lang w:eastAsia="en-GB"/>
              </w:rPr>
              <w:t>o participate in appropriate meetings with colleagues and parents to facilitate the above</w:t>
            </w:r>
          </w:p>
          <w:p w:rsidR="00506F89" w:rsidRPr="00141C07" w:rsidRDefault="00506F89" w:rsidP="00506F89">
            <w:pPr>
              <w:pStyle w:val="ListParagraph"/>
              <w:numPr>
                <w:ilvl w:val="0"/>
                <w:numId w:val="22"/>
              </w:numPr>
              <w:spacing w:after="0" w:line="240" w:lineRule="auto"/>
              <w:jc w:val="both"/>
              <w:rPr>
                <w:rFonts w:ascii="Arial" w:hAnsi="Arial" w:cs="Arial"/>
                <w:color w:val="000000"/>
                <w:lang w:eastAsia="en-GB"/>
              </w:rPr>
            </w:pPr>
            <w:r w:rsidRPr="00141C07">
              <w:rPr>
                <w:rFonts w:ascii="Arial" w:hAnsi="Arial" w:cs="Arial"/>
                <w:color w:val="000000"/>
                <w:lang w:eastAsia="en-GB"/>
              </w:rPr>
              <w:t>to undertake a share of general supervisory duties in accordance with the school’s organisation of duty rotas</w:t>
            </w:r>
          </w:p>
          <w:p w:rsidR="00506F89" w:rsidRPr="00141C07" w:rsidRDefault="00506F89" w:rsidP="00506F89">
            <w:pPr>
              <w:pStyle w:val="ListParagraph"/>
              <w:numPr>
                <w:ilvl w:val="0"/>
                <w:numId w:val="22"/>
              </w:numPr>
              <w:spacing w:after="0" w:line="240" w:lineRule="auto"/>
              <w:jc w:val="both"/>
              <w:rPr>
                <w:rFonts w:ascii="Arial" w:hAnsi="Arial" w:cs="Arial"/>
                <w:color w:val="000000"/>
                <w:lang w:eastAsia="en-GB"/>
              </w:rPr>
            </w:pPr>
            <w:r w:rsidRPr="00141C07">
              <w:rPr>
                <w:rFonts w:ascii="Arial" w:hAnsi="Arial" w:cs="Arial"/>
                <w:color w:val="000000"/>
                <w:lang w:eastAsia="en-GB"/>
              </w:rPr>
              <w:t>to contribute to the school’s extra-curricular programme</w:t>
            </w:r>
          </w:p>
          <w:p w:rsidR="00141C07" w:rsidRPr="00141C07" w:rsidRDefault="00506F89" w:rsidP="00141C07">
            <w:pPr>
              <w:pStyle w:val="ListParagraph"/>
              <w:numPr>
                <w:ilvl w:val="0"/>
                <w:numId w:val="22"/>
              </w:numPr>
              <w:spacing w:after="0" w:line="240" w:lineRule="auto"/>
              <w:jc w:val="both"/>
              <w:rPr>
                <w:rFonts w:ascii="Arial" w:eastAsiaTheme="minorEastAsia" w:hAnsi="Arial" w:cs="Arial"/>
                <w:b/>
                <w:lang w:eastAsia="en-GB"/>
              </w:rPr>
            </w:pPr>
            <w:r w:rsidRPr="00141C07">
              <w:rPr>
                <w:rFonts w:ascii="Arial" w:hAnsi="Arial" w:cs="Arial"/>
                <w:color w:val="000000"/>
                <w:lang w:eastAsia="en-GB"/>
              </w:rPr>
              <w:t>be aware of requirements</w:t>
            </w:r>
            <w:r w:rsidRPr="00141C07">
              <w:rPr>
                <w:rFonts w:ascii="Arial" w:eastAsiaTheme="minorEastAsia" w:hAnsi="Arial" w:cs="Arial"/>
                <w:lang w:eastAsia="en-GB"/>
              </w:rPr>
              <w:t xml:space="preserve"> for ISI inspections and contribution to updating of policies, documents, lesson plans as requested</w:t>
            </w:r>
          </w:p>
          <w:p w:rsidR="00141C07" w:rsidRPr="00141C07" w:rsidRDefault="00141C07" w:rsidP="00141C07">
            <w:pPr>
              <w:pStyle w:val="ListParagraph"/>
              <w:numPr>
                <w:ilvl w:val="0"/>
                <w:numId w:val="22"/>
              </w:numPr>
              <w:spacing w:after="0" w:line="240" w:lineRule="auto"/>
              <w:jc w:val="both"/>
              <w:rPr>
                <w:rFonts w:ascii="Arial" w:eastAsiaTheme="minorHAnsi" w:hAnsi="Arial" w:cs="Arial"/>
              </w:rPr>
            </w:pPr>
            <w:r w:rsidRPr="00141C07">
              <w:rPr>
                <w:rFonts w:ascii="Arial" w:hAnsi="Arial" w:cs="Arial"/>
              </w:rPr>
              <w:t>to</w:t>
            </w:r>
            <w:r w:rsidRPr="00141C07">
              <w:rPr>
                <w:rFonts w:ascii="Arial" w:hAnsi="Arial" w:cs="Arial"/>
              </w:rPr>
              <w:t xml:space="preserve"> undertake a number of duties, from time to time, for the better running of the School as directed by the Principal. Such duties include additional prep supervision, attending events, supervision in boarding and involvement in Travel Day arrangements</w:t>
            </w:r>
            <w:r>
              <w:rPr>
                <w:rFonts w:ascii="Arial" w:hAnsi="Arial" w:cs="Arial"/>
              </w:rPr>
              <w:t>.</w:t>
            </w:r>
          </w:p>
        </w:tc>
      </w:tr>
      <w:tr w:rsidR="00254ED4" w:rsidRPr="009E2687" w:rsidTr="00141C07">
        <w:tc>
          <w:tcPr>
            <w:tcW w:w="1951" w:type="dxa"/>
          </w:tcPr>
          <w:p w:rsidR="00254ED4" w:rsidRPr="007E0A97" w:rsidRDefault="00506F89" w:rsidP="00141C07">
            <w:pPr>
              <w:pStyle w:val="NoSpacing"/>
              <w:jc w:val="both"/>
              <w:rPr>
                <w:rFonts w:ascii="Arial" w:hAnsi="Arial" w:cs="Arial"/>
                <w:i/>
              </w:rPr>
            </w:pPr>
            <w:r>
              <w:rPr>
                <w:rFonts w:eastAsia="Times New Roman"/>
              </w:rPr>
              <w:lastRenderedPageBreak/>
              <w:br w:type="page"/>
            </w:r>
            <w:r w:rsidR="00141C07">
              <w:rPr>
                <w:rFonts w:ascii="Arial" w:hAnsi="Arial" w:cs="Arial"/>
                <w:i/>
              </w:rPr>
              <w:t>Pe</w:t>
            </w:r>
            <w:r w:rsidR="00254ED4" w:rsidRPr="007E0A97">
              <w:rPr>
                <w:rFonts w:ascii="Arial" w:hAnsi="Arial" w:cs="Arial"/>
                <w:i/>
              </w:rPr>
              <w:t>rson Specification</w:t>
            </w:r>
          </w:p>
        </w:tc>
        <w:tc>
          <w:tcPr>
            <w:tcW w:w="7938" w:type="dxa"/>
            <w:gridSpan w:val="2"/>
          </w:tcPr>
          <w:p w:rsidR="00254ED4" w:rsidRPr="00310CAD" w:rsidRDefault="00254ED4" w:rsidP="000A78F5">
            <w:pPr>
              <w:autoSpaceDE w:val="0"/>
              <w:autoSpaceDN w:val="0"/>
              <w:adjustRightInd w:val="0"/>
              <w:spacing w:after="0" w:line="240" w:lineRule="auto"/>
              <w:jc w:val="both"/>
              <w:rPr>
                <w:rFonts w:ascii="Arial" w:hAnsi="Arial" w:cs="Arial"/>
                <w:color w:val="000000"/>
                <w:lang w:eastAsia="en-GB"/>
              </w:rPr>
            </w:pPr>
            <w:r w:rsidRPr="00310CAD">
              <w:rPr>
                <w:rFonts w:ascii="Arial" w:hAnsi="Arial" w:cs="Arial"/>
                <w:b/>
                <w:bCs/>
                <w:color w:val="000000"/>
                <w:lang w:eastAsia="en-GB"/>
              </w:rPr>
              <w:t xml:space="preserve">Essential: </w:t>
            </w:r>
          </w:p>
          <w:p w:rsidR="00141C07" w:rsidRPr="00141C07" w:rsidRDefault="00141C07" w:rsidP="00141C07">
            <w:pPr>
              <w:autoSpaceDE w:val="0"/>
              <w:autoSpaceDN w:val="0"/>
              <w:adjustRightInd w:val="0"/>
              <w:spacing w:after="0" w:line="240" w:lineRule="auto"/>
              <w:jc w:val="both"/>
              <w:rPr>
                <w:rFonts w:ascii="Arial" w:hAnsi="Arial" w:cs="Arial"/>
                <w:b/>
                <w:i/>
                <w:color w:val="000000"/>
                <w:lang w:eastAsia="en-GB"/>
              </w:rPr>
            </w:pPr>
            <w:r w:rsidRPr="00141C07">
              <w:rPr>
                <w:rFonts w:ascii="Arial" w:hAnsi="Arial" w:cs="Arial"/>
                <w:b/>
                <w:i/>
                <w:color w:val="000000"/>
                <w:lang w:eastAsia="en-GB"/>
              </w:rPr>
              <w:t xml:space="preserve">Experience </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Proven track record of producing high-level outcomes in sport and physical activity, preferably within education, in terms of both:</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Individual and team attainment at representative level;</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Inclusive participation across a whole community.</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Experience of engaging and including children in sport and physical activity, regardless of their levels of ability, and of positively influencing their parents.</w:t>
            </w:r>
          </w:p>
          <w:p w:rsidR="00254ED4" w:rsidRPr="00141C07" w:rsidRDefault="00254ED4" w:rsidP="000A78F5">
            <w:pPr>
              <w:autoSpaceDE w:val="0"/>
              <w:autoSpaceDN w:val="0"/>
              <w:adjustRightInd w:val="0"/>
              <w:spacing w:after="0" w:line="240" w:lineRule="auto"/>
              <w:jc w:val="both"/>
              <w:rPr>
                <w:rFonts w:ascii="Arial" w:hAnsi="Arial" w:cs="Arial"/>
                <w:b/>
                <w:i/>
                <w:color w:val="000000"/>
                <w:lang w:eastAsia="en-GB"/>
              </w:rPr>
            </w:pPr>
            <w:r w:rsidRPr="00141C07">
              <w:rPr>
                <w:rFonts w:ascii="Arial" w:hAnsi="Arial" w:cs="Arial"/>
                <w:b/>
                <w:i/>
                <w:color w:val="000000"/>
                <w:lang w:eastAsia="en-GB"/>
              </w:rPr>
              <w:t xml:space="preserve">Skills and Knowledge </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Sound knowledge of the principles of young athlete development, especially among girls – including the development of talent, and sport/ physical activity as a driver of individual wellbeing.</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Strong leadership and influencing capability, and the ability to recognise and draw out leadership in others.</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Strategic vision, and capable of translating strategy into action.</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Practical planning and management skills, including the use of metrics/ performance indicators.</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Innovative, problem-solving, solution-focused.</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Excellent presentational and communication skills</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Interpersonal skills – a relationship and partnership-builder</w:t>
            </w:r>
          </w:p>
          <w:p w:rsidR="00254ED4" w:rsidRPr="00141C07" w:rsidRDefault="00DE3FAD" w:rsidP="00141C07">
            <w:pPr>
              <w:spacing w:after="0" w:line="240" w:lineRule="auto"/>
              <w:contextualSpacing/>
              <w:jc w:val="both"/>
              <w:rPr>
                <w:rFonts w:ascii="Arial" w:hAnsi="Arial" w:cs="Arial"/>
                <w:b/>
                <w:lang w:eastAsia="en-GB"/>
              </w:rPr>
            </w:pPr>
            <w:r w:rsidRPr="00141C07">
              <w:rPr>
                <w:rFonts w:ascii="Arial" w:hAnsi="Arial" w:cs="Arial"/>
                <w:b/>
                <w:i/>
                <w:color w:val="000000"/>
                <w:lang w:eastAsia="en-GB"/>
              </w:rPr>
              <w:t>Qualifications</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Educated to degree level or equivalent.</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Qualified coach to minimum UKCC Level 2 or equivalent in one of the principal HLC sports.</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Current passport.</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 xml:space="preserve">Full UK driving licence (or equivalent international documentation entitling the post holder to drive in the UK), which will preferably include </w:t>
            </w:r>
            <w:proofErr w:type="spellStart"/>
            <w:r w:rsidRPr="00141C07">
              <w:rPr>
                <w:rFonts w:ascii="Arial" w:hAnsi="Arial" w:cs="Arial"/>
                <w:color w:val="000000"/>
                <w:lang w:eastAsia="en-GB"/>
              </w:rPr>
              <w:t>MiDAS</w:t>
            </w:r>
            <w:proofErr w:type="spellEnd"/>
            <w:r w:rsidRPr="00141C07">
              <w:rPr>
                <w:rFonts w:ascii="Arial" w:hAnsi="Arial" w:cs="Arial"/>
                <w:color w:val="000000"/>
                <w:lang w:eastAsia="en-GB"/>
              </w:rPr>
              <w:t xml:space="preserve"> accreditation.</w:t>
            </w:r>
          </w:p>
          <w:p w:rsidR="00254ED4" w:rsidRPr="00141C07" w:rsidRDefault="00254ED4" w:rsidP="000A78F5">
            <w:pPr>
              <w:autoSpaceDE w:val="0"/>
              <w:autoSpaceDN w:val="0"/>
              <w:adjustRightInd w:val="0"/>
              <w:spacing w:after="0" w:line="240" w:lineRule="auto"/>
              <w:jc w:val="both"/>
              <w:rPr>
                <w:rFonts w:ascii="Arial" w:hAnsi="Arial" w:cs="Arial"/>
                <w:b/>
                <w:i/>
                <w:color w:val="000000"/>
                <w:lang w:eastAsia="en-GB"/>
              </w:rPr>
            </w:pPr>
            <w:r w:rsidRPr="00141C07">
              <w:rPr>
                <w:rFonts w:ascii="Arial" w:hAnsi="Arial" w:cs="Arial"/>
                <w:b/>
                <w:i/>
                <w:color w:val="000000"/>
                <w:lang w:eastAsia="en-GB"/>
              </w:rPr>
              <w:t xml:space="preserve">Personal attributes </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Passionate about sport and physical activity as a tool for transformational change within individuals.</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Resilient and determined.</w:t>
            </w:r>
          </w:p>
          <w:p w:rsidR="00254ED4"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Willing to contribute fully to the wider life of a busy and thriving day and boarding school community</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Commitment shown through:</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Commitment to the School’s Aims and Values</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lastRenderedPageBreak/>
              <w:t>Commitment to the development of schemes of work which will promote the achievement of each individual pupil</w:t>
            </w:r>
          </w:p>
          <w:p w:rsidR="00141C07" w:rsidRPr="00141C07" w:rsidRDefault="00141C07" w:rsidP="00141C07">
            <w:pPr>
              <w:pStyle w:val="ListParagraph"/>
              <w:numPr>
                <w:ilvl w:val="0"/>
                <w:numId w:val="26"/>
              </w:numPr>
              <w:spacing w:after="0" w:line="240" w:lineRule="auto"/>
              <w:jc w:val="both"/>
              <w:rPr>
                <w:rFonts w:ascii="Arial" w:hAnsi="Arial" w:cs="Arial"/>
                <w:color w:val="000000"/>
                <w:lang w:eastAsia="en-GB"/>
              </w:rPr>
            </w:pPr>
            <w:r w:rsidRPr="00141C07">
              <w:rPr>
                <w:rFonts w:ascii="Arial" w:hAnsi="Arial" w:cs="Arial"/>
                <w:color w:val="000000"/>
                <w:lang w:eastAsia="en-GB"/>
              </w:rPr>
              <w:t>Commitment to improving teaching and learning in the subject through research and development</w:t>
            </w:r>
          </w:p>
          <w:p w:rsidR="00DE3FAD" w:rsidRPr="00310CAD" w:rsidRDefault="00DE3FAD" w:rsidP="000A78F5">
            <w:pPr>
              <w:autoSpaceDE w:val="0"/>
              <w:autoSpaceDN w:val="0"/>
              <w:adjustRightInd w:val="0"/>
              <w:spacing w:after="0" w:line="240" w:lineRule="auto"/>
              <w:jc w:val="both"/>
              <w:rPr>
                <w:rFonts w:ascii="Arial" w:hAnsi="Arial" w:cs="Arial"/>
                <w:color w:val="000000"/>
                <w:lang w:eastAsia="en-GB"/>
              </w:rPr>
            </w:pPr>
          </w:p>
          <w:p w:rsidR="00254ED4" w:rsidRPr="00310CAD" w:rsidRDefault="00254ED4" w:rsidP="000A78F5">
            <w:pPr>
              <w:autoSpaceDE w:val="0"/>
              <w:autoSpaceDN w:val="0"/>
              <w:adjustRightInd w:val="0"/>
              <w:spacing w:after="0" w:line="240" w:lineRule="auto"/>
              <w:jc w:val="both"/>
              <w:rPr>
                <w:rFonts w:ascii="Arial" w:hAnsi="Arial" w:cs="Arial"/>
                <w:color w:val="000000"/>
                <w:lang w:eastAsia="en-GB"/>
              </w:rPr>
            </w:pPr>
            <w:r w:rsidRPr="00310CAD">
              <w:rPr>
                <w:rFonts w:ascii="Arial" w:hAnsi="Arial" w:cs="Arial"/>
                <w:b/>
                <w:bCs/>
                <w:color w:val="000000"/>
                <w:lang w:eastAsia="en-GB"/>
              </w:rPr>
              <w:t xml:space="preserve">Desirable: </w:t>
            </w:r>
          </w:p>
          <w:p w:rsidR="00573280" w:rsidRPr="00141C07" w:rsidRDefault="00573280" w:rsidP="00573280">
            <w:pPr>
              <w:autoSpaceDE w:val="0"/>
              <w:autoSpaceDN w:val="0"/>
              <w:adjustRightInd w:val="0"/>
              <w:spacing w:after="0" w:line="240" w:lineRule="auto"/>
              <w:jc w:val="both"/>
              <w:rPr>
                <w:rFonts w:ascii="Arial" w:hAnsi="Arial" w:cs="Arial"/>
                <w:b/>
                <w:i/>
                <w:color w:val="000000"/>
                <w:lang w:eastAsia="en-GB"/>
              </w:rPr>
            </w:pPr>
            <w:r w:rsidRPr="00141C07">
              <w:rPr>
                <w:rFonts w:ascii="Arial" w:hAnsi="Arial" w:cs="Arial"/>
                <w:b/>
                <w:i/>
                <w:color w:val="000000"/>
                <w:lang w:eastAsia="en-GB"/>
              </w:rPr>
              <w:t xml:space="preserve">Experience </w:t>
            </w:r>
          </w:p>
          <w:p w:rsidR="00573280" w:rsidRPr="00141C07" w:rsidRDefault="00141C07" w:rsidP="00141C07">
            <w:pPr>
              <w:pStyle w:val="ListParagraph"/>
              <w:numPr>
                <w:ilvl w:val="0"/>
                <w:numId w:val="24"/>
              </w:numPr>
              <w:spacing w:after="0" w:line="240" w:lineRule="auto"/>
              <w:jc w:val="both"/>
              <w:rPr>
                <w:rFonts w:ascii="Arial" w:eastAsiaTheme="minorEastAsia" w:hAnsi="Arial" w:cs="Arial"/>
                <w:lang w:eastAsia="en-GB"/>
              </w:rPr>
            </w:pPr>
            <w:r w:rsidRPr="00141C07">
              <w:rPr>
                <w:rFonts w:ascii="Arial" w:eastAsiaTheme="minorEastAsia" w:hAnsi="Arial" w:cs="Arial"/>
                <w:lang w:eastAsia="en-GB"/>
              </w:rPr>
              <w:t>Playing, coaching and/or managerial experience at national or international level in one of the principal HLC sports may be an advantage but will not be exclusively requ</w:t>
            </w:r>
            <w:r>
              <w:rPr>
                <w:rFonts w:ascii="Arial" w:eastAsiaTheme="minorEastAsia" w:hAnsi="Arial" w:cs="Arial"/>
                <w:lang w:eastAsia="en-GB"/>
              </w:rPr>
              <w:t>ired</w:t>
            </w:r>
          </w:p>
          <w:p w:rsidR="00254ED4" w:rsidRPr="00573280" w:rsidRDefault="00254ED4" w:rsidP="00573280">
            <w:pPr>
              <w:spacing w:after="0" w:line="240" w:lineRule="auto"/>
              <w:jc w:val="both"/>
              <w:rPr>
                <w:rFonts w:ascii="Arial" w:hAnsi="Arial" w:cs="Arial"/>
              </w:rPr>
            </w:pPr>
          </w:p>
        </w:tc>
      </w:tr>
      <w:tr w:rsidR="00254ED4" w:rsidRPr="009E2687" w:rsidTr="00141C07">
        <w:tc>
          <w:tcPr>
            <w:tcW w:w="1951" w:type="dxa"/>
          </w:tcPr>
          <w:p w:rsidR="00254ED4" w:rsidRPr="007E0A97" w:rsidRDefault="00254ED4" w:rsidP="000A78F5">
            <w:pPr>
              <w:pStyle w:val="NoSpacing"/>
              <w:jc w:val="both"/>
              <w:rPr>
                <w:rFonts w:ascii="Arial" w:hAnsi="Arial" w:cs="Arial"/>
                <w:i/>
              </w:rPr>
            </w:pPr>
          </w:p>
        </w:tc>
        <w:tc>
          <w:tcPr>
            <w:tcW w:w="7938" w:type="dxa"/>
            <w:gridSpan w:val="2"/>
          </w:tcPr>
          <w:p w:rsidR="00254ED4" w:rsidRPr="007E0A97" w:rsidRDefault="00254ED4" w:rsidP="000A78F5">
            <w:pPr>
              <w:pStyle w:val="NoSpacing"/>
              <w:jc w:val="both"/>
              <w:rPr>
                <w:rFonts w:ascii="Arial" w:hAnsi="Arial" w:cs="Arial"/>
                <w:b/>
              </w:rPr>
            </w:pPr>
          </w:p>
        </w:tc>
      </w:tr>
      <w:tr w:rsidR="00254ED4" w:rsidRPr="009E2687" w:rsidTr="00141C07">
        <w:tc>
          <w:tcPr>
            <w:tcW w:w="9889" w:type="dxa"/>
            <w:gridSpan w:val="3"/>
          </w:tcPr>
          <w:p w:rsidR="00254ED4" w:rsidRPr="00E94B43" w:rsidRDefault="00254ED4" w:rsidP="000A78F5">
            <w:pPr>
              <w:spacing w:after="0" w:line="240" w:lineRule="auto"/>
              <w:jc w:val="both"/>
              <w:rPr>
                <w:rFonts w:ascii="Arial" w:eastAsiaTheme="minorHAnsi" w:hAnsi="Arial"/>
                <w:b/>
                <w:i/>
                <w:sz w:val="24"/>
                <w:szCs w:val="24"/>
              </w:rPr>
            </w:pPr>
            <w:r w:rsidRPr="00E94B43">
              <w:rPr>
                <w:rFonts w:ascii="Arial" w:eastAsiaTheme="minorHAnsi" w:hAnsi="Arial"/>
                <w:b/>
                <w:i/>
                <w:sz w:val="24"/>
                <w:szCs w:val="24"/>
              </w:rPr>
              <w:t>Harrogate Ladies’ College is committed to safeguarding and promoting the welfare of children and young people and expects all staff and volunteers to share this commitment. The successful applicant must be willing to undergo child protection screening appropriate to the post</w:t>
            </w:r>
            <w:r>
              <w:rPr>
                <w:rFonts w:ascii="Arial" w:eastAsiaTheme="minorHAnsi" w:hAnsi="Arial"/>
                <w:b/>
                <w:i/>
                <w:sz w:val="24"/>
                <w:szCs w:val="24"/>
              </w:rPr>
              <w:t xml:space="preserve"> and cannot start in post until all pre-employment checks have been completed satisfactorily</w:t>
            </w:r>
            <w:r w:rsidRPr="00E94B43">
              <w:rPr>
                <w:rFonts w:ascii="Arial" w:eastAsiaTheme="minorHAnsi" w:hAnsi="Arial"/>
                <w:b/>
                <w:i/>
                <w:sz w:val="24"/>
                <w:szCs w:val="24"/>
              </w:rPr>
              <w:t>. The School is an educational charity and equal opportunities employer.</w:t>
            </w:r>
          </w:p>
          <w:p w:rsidR="00254ED4" w:rsidRPr="007E0A97" w:rsidRDefault="00254ED4" w:rsidP="000A78F5">
            <w:pPr>
              <w:jc w:val="both"/>
              <w:rPr>
                <w:rFonts w:ascii="Arial" w:hAnsi="Arial" w:cs="Arial"/>
              </w:rPr>
            </w:pPr>
          </w:p>
        </w:tc>
      </w:tr>
    </w:tbl>
    <w:p w:rsidR="00141C07" w:rsidRPr="00141C07" w:rsidRDefault="00141C07" w:rsidP="00141C07">
      <w:pPr>
        <w:spacing w:after="0" w:line="240" w:lineRule="auto"/>
        <w:jc w:val="both"/>
        <w:rPr>
          <w:rFonts w:ascii="Arial" w:eastAsiaTheme="minorEastAsia" w:hAnsi="Arial" w:cs="Arial"/>
          <w:highlight w:val="yellow"/>
          <w:lang w:eastAsia="en-GB"/>
        </w:rPr>
      </w:pPr>
    </w:p>
    <w:p w:rsidR="00141C07" w:rsidRPr="00141C07" w:rsidRDefault="00141C07" w:rsidP="00141C07">
      <w:pPr>
        <w:spacing w:after="0" w:line="240" w:lineRule="auto"/>
        <w:jc w:val="both"/>
        <w:rPr>
          <w:rFonts w:ascii="Arial" w:eastAsiaTheme="minorEastAsia" w:hAnsi="Arial" w:cs="Arial"/>
          <w:color w:val="000000"/>
          <w:lang w:eastAsia="en-GB"/>
        </w:rPr>
      </w:pPr>
    </w:p>
    <w:p w:rsidR="00141C07" w:rsidRPr="00141C07" w:rsidRDefault="00141C07" w:rsidP="00141C07">
      <w:pPr>
        <w:spacing w:after="0" w:line="240" w:lineRule="auto"/>
        <w:jc w:val="both"/>
        <w:rPr>
          <w:rFonts w:ascii="Arial" w:eastAsiaTheme="minorEastAsia" w:hAnsi="Arial" w:cs="Arial"/>
          <w:lang w:eastAsia="en-GB"/>
        </w:rPr>
      </w:pPr>
    </w:p>
    <w:p w:rsidR="00141C07" w:rsidRPr="00141C07" w:rsidRDefault="00141C07" w:rsidP="00141C07">
      <w:pPr>
        <w:spacing w:after="0" w:line="240" w:lineRule="auto"/>
        <w:jc w:val="both"/>
        <w:rPr>
          <w:rFonts w:ascii="Arial" w:eastAsiaTheme="minorEastAsia" w:hAnsi="Arial" w:cs="Arial"/>
          <w:lang w:eastAsia="en-GB"/>
        </w:rPr>
      </w:pPr>
    </w:p>
    <w:p w:rsidR="00254ED4" w:rsidRPr="00573280" w:rsidRDefault="00254ED4">
      <w:pPr>
        <w:rPr>
          <w:rFonts w:ascii="Arial" w:hAnsi="Arial" w:cs="Arial"/>
        </w:rPr>
      </w:pPr>
    </w:p>
    <w:sectPr w:rsidR="00254ED4" w:rsidRPr="00573280" w:rsidSect="00B03708">
      <w:headerReference w:type="first" r:id="rId7"/>
      <w:pgSz w:w="11906" w:h="16838"/>
      <w:pgMar w:top="255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ED4" w:rsidRDefault="00254ED4" w:rsidP="00B03708">
      <w:r>
        <w:separator/>
      </w:r>
    </w:p>
  </w:endnote>
  <w:endnote w:type="continuationSeparator" w:id="0">
    <w:p w:rsidR="00254ED4" w:rsidRDefault="00254ED4" w:rsidP="00B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ED4" w:rsidRDefault="00254ED4" w:rsidP="00B03708">
      <w:r>
        <w:separator/>
      </w:r>
    </w:p>
  </w:footnote>
  <w:footnote w:type="continuationSeparator" w:id="0">
    <w:p w:rsidR="00254ED4" w:rsidRDefault="00254ED4" w:rsidP="00B03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08" w:rsidRDefault="00B03708">
    <w:pPr>
      <w:pStyle w:val="Header"/>
    </w:pPr>
    <w:r>
      <w:rPr>
        <w:noProof/>
        <w:lang w:eastAsia="en-GB"/>
      </w:rPr>
      <w:drawing>
        <wp:anchor distT="0" distB="0" distL="114300" distR="114300" simplePos="0" relativeHeight="251659264" behindDoc="1" locked="0" layoutInCell="1" allowOverlap="1" wp14:anchorId="6A0BC7A7" wp14:editId="60F74F79">
          <wp:simplePos x="0" y="0"/>
          <wp:positionH relativeFrom="page">
            <wp:posOffset>45194</wp:posOffset>
          </wp:positionH>
          <wp:positionV relativeFrom="paragraph">
            <wp:posOffset>-457835</wp:posOffset>
          </wp:positionV>
          <wp:extent cx="7460615" cy="1714500"/>
          <wp:effectExtent l="0" t="0" r="6985" b="0"/>
          <wp:wrapNone/>
          <wp:docPr id="38" name="Picture 0" descr="college_highfiel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_highfield_header.jpg"/>
                  <pic:cNvPicPr/>
                </pic:nvPicPr>
                <pic:blipFill>
                  <a:blip r:embed="rId1"/>
                  <a:stretch>
                    <a:fillRect/>
                  </a:stretch>
                </pic:blipFill>
                <pic:spPr>
                  <a:xfrm>
                    <a:off x="0" y="0"/>
                    <a:ext cx="7460615" cy="1714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04DD"/>
    <w:multiLevelType w:val="hybridMultilevel"/>
    <w:tmpl w:val="86B8D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7958A8"/>
    <w:multiLevelType w:val="hybridMultilevel"/>
    <w:tmpl w:val="E6A28EA2"/>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1E0093"/>
    <w:multiLevelType w:val="hybridMultilevel"/>
    <w:tmpl w:val="4C7A6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47D6B"/>
    <w:multiLevelType w:val="hybridMultilevel"/>
    <w:tmpl w:val="7368C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139F0"/>
    <w:multiLevelType w:val="hybridMultilevel"/>
    <w:tmpl w:val="B554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711FF"/>
    <w:multiLevelType w:val="hybridMultilevel"/>
    <w:tmpl w:val="0916F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C3B0D"/>
    <w:multiLevelType w:val="hybridMultilevel"/>
    <w:tmpl w:val="2A985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73C6A"/>
    <w:multiLevelType w:val="hybridMultilevel"/>
    <w:tmpl w:val="C69E5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831568"/>
    <w:multiLevelType w:val="hybridMultilevel"/>
    <w:tmpl w:val="B290B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66110E"/>
    <w:multiLevelType w:val="hybridMultilevel"/>
    <w:tmpl w:val="E39C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E54F5"/>
    <w:multiLevelType w:val="hybridMultilevel"/>
    <w:tmpl w:val="EBA0F5DC"/>
    <w:lvl w:ilvl="0" w:tplc="08090019">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7B63E6"/>
    <w:multiLevelType w:val="hybridMultilevel"/>
    <w:tmpl w:val="6298EB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AE03BA"/>
    <w:multiLevelType w:val="hybridMultilevel"/>
    <w:tmpl w:val="A266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9014F"/>
    <w:multiLevelType w:val="hybridMultilevel"/>
    <w:tmpl w:val="B0BCBF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B1B5C"/>
    <w:multiLevelType w:val="hybridMultilevel"/>
    <w:tmpl w:val="B182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379C9"/>
    <w:multiLevelType w:val="hybridMultilevel"/>
    <w:tmpl w:val="FAFE8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A045F"/>
    <w:multiLevelType w:val="hybridMultilevel"/>
    <w:tmpl w:val="BC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34C6E"/>
    <w:multiLevelType w:val="hybridMultilevel"/>
    <w:tmpl w:val="5350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91434"/>
    <w:multiLevelType w:val="hybridMultilevel"/>
    <w:tmpl w:val="99A6F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B0476D"/>
    <w:multiLevelType w:val="hybridMultilevel"/>
    <w:tmpl w:val="E348C8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EB51CC"/>
    <w:multiLevelType w:val="hybridMultilevel"/>
    <w:tmpl w:val="9052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A822A6"/>
    <w:multiLevelType w:val="hybridMultilevel"/>
    <w:tmpl w:val="CD887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D86DFB"/>
    <w:multiLevelType w:val="hybridMultilevel"/>
    <w:tmpl w:val="258E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E415A"/>
    <w:multiLevelType w:val="hybridMultilevel"/>
    <w:tmpl w:val="BA7CB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755A2D"/>
    <w:multiLevelType w:val="hybridMultilevel"/>
    <w:tmpl w:val="58B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04542D"/>
    <w:multiLevelType w:val="hybridMultilevel"/>
    <w:tmpl w:val="9F306F94"/>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7"/>
  </w:num>
  <w:num w:numId="3">
    <w:abstractNumId w:val="12"/>
  </w:num>
  <w:num w:numId="4">
    <w:abstractNumId w:val="15"/>
  </w:num>
  <w:num w:numId="5">
    <w:abstractNumId w:val="9"/>
  </w:num>
  <w:num w:numId="6">
    <w:abstractNumId w:val="18"/>
  </w:num>
  <w:num w:numId="7">
    <w:abstractNumId w:val="0"/>
  </w:num>
  <w:num w:numId="8">
    <w:abstractNumId w:val="25"/>
  </w:num>
  <w:num w:numId="9">
    <w:abstractNumId w:val="1"/>
  </w:num>
  <w:num w:numId="10">
    <w:abstractNumId w:val="10"/>
  </w:num>
  <w:num w:numId="11">
    <w:abstractNumId w:val="7"/>
  </w:num>
  <w:num w:numId="12">
    <w:abstractNumId w:val="19"/>
  </w:num>
  <w:num w:numId="13">
    <w:abstractNumId w:val="4"/>
  </w:num>
  <w:num w:numId="14">
    <w:abstractNumId w:val="8"/>
  </w:num>
  <w:num w:numId="15">
    <w:abstractNumId w:val="5"/>
  </w:num>
  <w:num w:numId="16">
    <w:abstractNumId w:val="13"/>
  </w:num>
  <w:num w:numId="17">
    <w:abstractNumId w:val="24"/>
  </w:num>
  <w:num w:numId="18">
    <w:abstractNumId w:val="2"/>
  </w:num>
  <w:num w:numId="19">
    <w:abstractNumId w:val="6"/>
  </w:num>
  <w:num w:numId="20">
    <w:abstractNumId w:val="23"/>
  </w:num>
  <w:num w:numId="21">
    <w:abstractNumId w:val="21"/>
  </w:num>
  <w:num w:numId="22">
    <w:abstractNumId w:val="3"/>
  </w:num>
  <w:num w:numId="23">
    <w:abstractNumId w:val="11"/>
  </w:num>
  <w:num w:numId="24">
    <w:abstractNumId w:val="14"/>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D4"/>
    <w:rsid w:val="00141C07"/>
    <w:rsid w:val="001B4111"/>
    <w:rsid w:val="00254ED4"/>
    <w:rsid w:val="00506F89"/>
    <w:rsid w:val="00551C6E"/>
    <w:rsid w:val="00573280"/>
    <w:rsid w:val="008D62DD"/>
    <w:rsid w:val="00A93205"/>
    <w:rsid w:val="00AA7328"/>
    <w:rsid w:val="00B03708"/>
    <w:rsid w:val="00DE3FAD"/>
    <w:rsid w:val="00ED289F"/>
    <w:rsid w:val="00F518F5"/>
    <w:rsid w:val="00F55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DA9BD4"/>
  <w15:chartTrackingRefBased/>
  <w15:docId w15:val="{2DFE81A5-B470-4FC1-AF11-10BC7BFF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D4"/>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708"/>
    <w:pPr>
      <w:tabs>
        <w:tab w:val="center" w:pos="4513"/>
        <w:tab w:val="right" w:pos="9026"/>
      </w:tabs>
    </w:pPr>
  </w:style>
  <w:style w:type="character" w:customStyle="1" w:styleId="HeaderChar">
    <w:name w:val="Header Char"/>
    <w:basedOn w:val="DefaultParagraphFont"/>
    <w:link w:val="Header"/>
    <w:uiPriority w:val="99"/>
    <w:rsid w:val="00B03708"/>
    <w:rPr>
      <w:rFonts w:ascii="Arial" w:hAnsi="Arial"/>
      <w:sz w:val="24"/>
      <w:szCs w:val="24"/>
      <w:lang w:eastAsia="en-US"/>
    </w:rPr>
  </w:style>
  <w:style w:type="paragraph" w:styleId="Footer">
    <w:name w:val="footer"/>
    <w:basedOn w:val="Normal"/>
    <w:link w:val="FooterChar"/>
    <w:uiPriority w:val="99"/>
    <w:unhideWhenUsed/>
    <w:rsid w:val="00B03708"/>
    <w:pPr>
      <w:tabs>
        <w:tab w:val="center" w:pos="4513"/>
        <w:tab w:val="right" w:pos="9026"/>
      </w:tabs>
    </w:pPr>
  </w:style>
  <w:style w:type="character" w:customStyle="1" w:styleId="FooterChar">
    <w:name w:val="Footer Char"/>
    <w:basedOn w:val="DefaultParagraphFont"/>
    <w:link w:val="Footer"/>
    <w:uiPriority w:val="99"/>
    <w:rsid w:val="00B03708"/>
    <w:rPr>
      <w:rFonts w:ascii="Arial" w:hAnsi="Arial"/>
      <w:sz w:val="24"/>
      <w:szCs w:val="24"/>
      <w:lang w:eastAsia="en-US"/>
    </w:rPr>
  </w:style>
  <w:style w:type="paragraph" w:styleId="ListParagraph">
    <w:name w:val="List Paragraph"/>
    <w:basedOn w:val="Normal"/>
    <w:uiPriority w:val="34"/>
    <w:qFormat/>
    <w:rsid w:val="00254ED4"/>
    <w:pPr>
      <w:ind w:left="720"/>
      <w:contextualSpacing/>
    </w:pPr>
  </w:style>
  <w:style w:type="table" w:styleId="TableGrid">
    <w:name w:val="Table Grid"/>
    <w:basedOn w:val="TableNormal"/>
    <w:uiPriority w:val="59"/>
    <w:rsid w:val="00254E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4ED4"/>
    <w:rPr>
      <w:rFonts w:ascii="Calibri" w:hAnsi="Calibri"/>
      <w:sz w:val="22"/>
      <w:szCs w:val="22"/>
      <w:lang w:eastAsia="en-US"/>
    </w:rPr>
  </w:style>
  <w:style w:type="paragraph" w:styleId="Title">
    <w:name w:val="Title"/>
    <w:basedOn w:val="Normal"/>
    <w:link w:val="TitleChar"/>
    <w:qFormat/>
    <w:rsid w:val="00254ED4"/>
    <w:pPr>
      <w:spacing w:after="0" w:line="240" w:lineRule="auto"/>
      <w:jc w:val="center"/>
    </w:pPr>
    <w:rPr>
      <w:rFonts w:ascii="Times New Roman" w:hAnsi="Times New Roman"/>
      <w:b/>
      <w:sz w:val="24"/>
      <w:szCs w:val="20"/>
    </w:rPr>
  </w:style>
  <w:style w:type="character" w:customStyle="1" w:styleId="TitleChar">
    <w:name w:val="Title Char"/>
    <w:basedOn w:val="DefaultParagraphFont"/>
    <w:link w:val="Title"/>
    <w:rsid w:val="00254ED4"/>
    <w:rPr>
      <w:b/>
      <w:sz w:val="24"/>
      <w:lang w:eastAsia="en-US"/>
    </w:rPr>
  </w:style>
  <w:style w:type="paragraph" w:customStyle="1" w:styleId="Default">
    <w:name w:val="Default"/>
    <w:rsid w:val="00254ED4"/>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WordTemplates\whole%20school%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whole school document</Template>
  <TotalTime>29</TotalTime>
  <Pages>5</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Condon</dc:creator>
  <cp:keywords/>
  <dc:description/>
  <cp:lastModifiedBy>Lucy Condon</cp:lastModifiedBy>
  <cp:revision>4</cp:revision>
  <dcterms:created xsi:type="dcterms:W3CDTF">2019-04-08T10:15:00Z</dcterms:created>
  <dcterms:modified xsi:type="dcterms:W3CDTF">2019-04-08T10:50:00Z</dcterms:modified>
</cp:coreProperties>
</file>