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A6" w:rsidRPr="00117CA6" w:rsidRDefault="00117CA6" w:rsidP="00117CA6">
      <w:pPr>
        <w:spacing w:before="199" w:after="90" w:line="336" w:lineRule="atLeast"/>
        <w:jc w:val="center"/>
        <w:outlineLvl w:val="2"/>
        <w:rPr>
          <w:rFonts w:eastAsia="Times New Roman" w:cs="Times New Roman"/>
          <w:b/>
          <w:bCs/>
          <w:color w:val="565656"/>
          <w:sz w:val="28"/>
          <w:szCs w:val="28"/>
          <w:lang w:eastAsia="en-GB"/>
        </w:rPr>
      </w:pPr>
      <w:r w:rsidRPr="00117CA6">
        <w:rPr>
          <w:rFonts w:eastAsia="Times New Roman" w:cs="Times New Roman"/>
          <w:b/>
          <w:bCs/>
          <w:color w:val="565656"/>
          <w:sz w:val="28"/>
          <w:szCs w:val="28"/>
          <w:lang w:eastAsia="en-GB"/>
        </w:rPr>
        <w:t>Application Information</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Applications will only be accepted from candidates completing the school’s application form in full. CVs will not be accepted in substitution for completed application forms in the absence of good reason.</w:t>
      </w:r>
    </w:p>
    <w:p w:rsidR="00117CA6" w:rsidRPr="00117CA6" w:rsidRDefault="00117CA6" w:rsidP="00117CA6">
      <w:pPr>
        <w:spacing w:before="240" w:after="240" w:line="240" w:lineRule="auto"/>
        <w:outlineLvl w:val="3"/>
        <w:rPr>
          <w:rFonts w:eastAsia="Times New Roman" w:cs="Times New Roman"/>
          <w:b/>
          <w:bCs/>
          <w:color w:val="565656"/>
          <w:szCs w:val="20"/>
          <w:lang w:eastAsia="en-GB"/>
        </w:rPr>
      </w:pPr>
      <w:r w:rsidRPr="00117CA6">
        <w:rPr>
          <w:rFonts w:eastAsia="Times New Roman" w:cs="Times New Roman"/>
          <w:b/>
          <w:bCs/>
          <w:color w:val="565656"/>
          <w:szCs w:val="20"/>
          <w:lang w:eastAsia="en-GB"/>
        </w:rPr>
        <w:t>Safeguarding children</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Candidates should be aware that all posts in the school involve some degree of responsibility for safeguarding children, although the extent of that responsibility will vary according to the nature of the post. Please see the job description for the post.</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 xml:space="preserve">Accordingly, posts are exempt from the </w:t>
      </w:r>
      <w:hyperlink r:id="rId7" w:tooltip="Rehabilitation of Offenders Act 1974" w:history="1">
        <w:r w:rsidRPr="00117CA6">
          <w:rPr>
            <w:rFonts w:eastAsia="Times New Roman" w:cs="Times New Roman"/>
            <w:color w:val="2980B9"/>
            <w:szCs w:val="20"/>
            <w:u w:val="single"/>
            <w:lang w:eastAsia="en-GB"/>
          </w:rPr>
          <w:t>Rehabilitation of Offenders Act 1974</w:t>
        </w:r>
      </w:hyperlink>
      <w:r w:rsidRPr="00117CA6">
        <w:rPr>
          <w:rFonts w:eastAsia="Times New Roman" w:cs="Times New Roman"/>
          <w:color w:val="565656"/>
          <w:szCs w:val="20"/>
          <w:lang w:eastAsia="en-GB"/>
        </w:rPr>
        <w:t xml:space="preserve"> and therefore all convictions, cautions and bind overs, including those regarded as ‘spent’ must be declared. Where appropriate the successful applicant will be required to complete a disclosure from the </w:t>
      </w:r>
      <w:hyperlink r:id="rId8" w:tooltip="Disclosure and Barring Service - GOV.UK" w:history="1">
        <w:r w:rsidRPr="00117CA6">
          <w:rPr>
            <w:rFonts w:eastAsia="Times New Roman" w:cs="Times New Roman"/>
            <w:color w:val="2980B9"/>
            <w:szCs w:val="20"/>
            <w:u w:val="single"/>
            <w:lang w:eastAsia="en-GB"/>
          </w:rPr>
          <w:t>Disclosure and Barring Service</w:t>
        </w:r>
      </w:hyperlink>
      <w:r w:rsidRPr="00117CA6">
        <w:rPr>
          <w:rFonts w:eastAsia="Times New Roman" w:cs="Times New Roman"/>
          <w:color w:val="565656"/>
          <w:szCs w:val="20"/>
          <w:lang w:eastAsia="en-GB"/>
        </w:rPr>
        <w:t xml:space="preserve"> (DBS) at the appropriate level for the post.</w:t>
      </w:r>
    </w:p>
    <w:p w:rsidR="00117CA6" w:rsidRPr="00117CA6" w:rsidRDefault="00117CA6" w:rsidP="00117CA6">
      <w:pPr>
        <w:spacing w:before="240" w:after="240" w:line="240" w:lineRule="auto"/>
        <w:rPr>
          <w:rFonts w:eastAsia="Times New Roman" w:cs="Times New Roman"/>
          <w:color w:val="565656"/>
          <w:szCs w:val="20"/>
          <w:lang w:eastAsia="en-GB"/>
        </w:rPr>
      </w:pPr>
      <w:r>
        <w:rPr>
          <w:rFonts w:eastAsia="Times New Roman" w:cs="Times New Roman"/>
          <w:color w:val="565656"/>
          <w:szCs w:val="20"/>
          <w:lang w:eastAsia="en-GB"/>
        </w:rPr>
        <w:t>Safeguarding Policy available at h</w:t>
      </w:r>
      <w:r w:rsidRPr="00117CA6">
        <w:rPr>
          <w:rFonts w:eastAsia="Times New Roman" w:cs="Times New Roman"/>
          <w:color w:val="565656"/>
          <w:szCs w:val="20"/>
          <w:lang w:eastAsia="en-GB"/>
        </w:rPr>
        <w:t>ttp://www.stockp</w:t>
      </w:r>
      <w:r>
        <w:rPr>
          <w:rFonts w:eastAsia="Times New Roman" w:cs="Times New Roman"/>
          <w:color w:val="565656"/>
          <w:szCs w:val="20"/>
          <w:lang w:eastAsia="en-GB"/>
        </w:rPr>
        <w:t>ortgrammar.co.uk/about/policies</w:t>
      </w:r>
    </w:p>
    <w:p w:rsidR="00117CA6" w:rsidRPr="00117CA6" w:rsidRDefault="00117CA6" w:rsidP="00117CA6">
      <w:pPr>
        <w:spacing w:before="240" w:after="240" w:line="240" w:lineRule="auto"/>
        <w:outlineLvl w:val="3"/>
        <w:rPr>
          <w:rFonts w:eastAsia="Times New Roman" w:cs="Times New Roman"/>
          <w:b/>
          <w:bCs/>
          <w:color w:val="565656"/>
          <w:szCs w:val="20"/>
          <w:lang w:eastAsia="en-GB"/>
        </w:rPr>
      </w:pPr>
      <w:r w:rsidRPr="00117CA6">
        <w:rPr>
          <w:rFonts w:eastAsia="Times New Roman" w:cs="Times New Roman"/>
          <w:b/>
          <w:bCs/>
          <w:color w:val="565656"/>
          <w:szCs w:val="20"/>
          <w:lang w:eastAsia="en-GB"/>
        </w:rPr>
        <w:t>References</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We will seek references on shortlisted candidates and may approach previous employers for information to verify particular experience or qualifications, before interview.</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If you are not currently working with children but have done so in the past, that previous employer will be asked about those issues.</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rsidR="00C57CA9" w:rsidRDefault="00117CA6" w:rsidP="00C57CA9">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You should be aware that provision of false information is an offence and could result in the application being rejected or summary dismissal if the applicant has been selected, and possible referral to the police and/or the Department for Education (</w:t>
      </w:r>
      <w:proofErr w:type="spellStart"/>
      <w:r w:rsidRPr="00117CA6">
        <w:rPr>
          <w:rFonts w:eastAsia="Times New Roman" w:cs="Times New Roman"/>
          <w:color w:val="565656"/>
          <w:szCs w:val="20"/>
          <w:lang w:eastAsia="en-GB"/>
        </w:rPr>
        <w:t>DfE</w:t>
      </w:r>
      <w:proofErr w:type="spellEnd"/>
      <w:r w:rsidRPr="00117CA6">
        <w:rPr>
          <w:rFonts w:eastAsia="Times New Roman" w:cs="Times New Roman"/>
          <w:color w:val="565656"/>
          <w:szCs w:val="20"/>
          <w:lang w:eastAsia="en-GB"/>
        </w:rPr>
        <w:t>) Children’s Safeguarding Operation Unit (CSOU).</w:t>
      </w:r>
    </w:p>
    <w:p w:rsidR="00117CA6" w:rsidRPr="00117CA6" w:rsidRDefault="00C57CA9" w:rsidP="00C57CA9">
      <w:pPr>
        <w:spacing w:before="240" w:after="240" w:line="240" w:lineRule="auto"/>
        <w:rPr>
          <w:rFonts w:eastAsia="Times New Roman" w:cs="Times New Roman"/>
          <w:b/>
          <w:bCs/>
          <w:color w:val="565656"/>
          <w:szCs w:val="20"/>
          <w:lang w:eastAsia="en-GB"/>
        </w:rPr>
      </w:pPr>
      <w:r>
        <w:rPr>
          <w:rFonts w:eastAsia="Times New Roman" w:cs="Times New Roman"/>
          <w:b/>
          <w:bCs/>
          <w:color w:val="565656"/>
          <w:szCs w:val="20"/>
          <w:lang w:eastAsia="en-GB"/>
        </w:rPr>
        <w:t>I</w:t>
      </w:r>
      <w:r w:rsidR="00117CA6" w:rsidRPr="00117CA6">
        <w:rPr>
          <w:rFonts w:eastAsia="Times New Roman" w:cs="Times New Roman"/>
          <w:b/>
          <w:bCs/>
          <w:color w:val="565656"/>
          <w:szCs w:val="20"/>
          <w:lang w:eastAsia="en-GB"/>
        </w:rPr>
        <w:t>nterview</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If you are invited to interview this will be conducted in person and the areas which it will explore will include suitability to work with children.</w:t>
      </w:r>
    </w:p>
    <w:p w:rsidR="00C57CA9" w:rsidRDefault="00C57CA9">
      <w:pPr>
        <w:rPr>
          <w:rFonts w:eastAsia="Times New Roman" w:cs="Times New Roman"/>
          <w:b/>
          <w:bCs/>
          <w:color w:val="565656"/>
          <w:szCs w:val="20"/>
          <w:lang w:eastAsia="en-GB"/>
        </w:rPr>
      </w:pPr>
      <w:r>
        <w:rPr>
          <w:rFonts w:eastAsia="Times New Roman" w:cs="Times New Roman"/>
          <w:b/>
          <w:bCs/>
          <w:color w:val="565656"/>
          <w:szCs w:val="20"/>
          <w:lang w:eastAsia="en-GB"/>
        </w:rPr>
        <w:br w:type="page"/>
      </w:r>
    </w:p>
    <w:p w:rsidR="00117CA6" w:rsidRPr="00117CA6" w:rsidRDefault="00117CA6" w:rsidP="00117CA6">
      <w:pPr>
        <w:spacing w:before="240" w:after="240" w:line="240" w:lineRule="auto"/>
        <w:outlineLvl w:val="3"/>
        <w:rPr>
          <w:rFonts w:eastAsia="Times New Roman" w:cs="Times New Roman"/>
          <w:b/>
          <w:bCs/>
          <w:color w:val="565656"/>
          <w:szCs w:val="20"/>
          <w:lang w:eastAsia="en-GB"/>
        </w:rPr>
      </w:pPr>
      <w:r w:rsidRPr="00117CA6">
        <w:rPr>
          <w:rFonts w:eastAsia="Times New Roman" w:cs="Times New Roman"/>
          <w:b/>
          <w:bCs/>
          <w:color w:val="565656"/>
          <w:szCs w:val="20"/>
          <w:lang w:eastAsia="en-GB"/>
        </w:rPr>
        <w:lastRenderedPageBreak/>
        <w:t>Documents to bring to interview</w:t>
      </w:r>
    </w:p>
    <w:p w:rsidR="00117CA6" w:rsidRPr="00117CA6" w:rsidRDefault="00117CA6" w:rsidP="00653C76">
      <w:pPr>
        <w:spacing w:after="0" w:line="240" w:lineRule="auto"/>
        <w:outlineLvl w:val="4"/>
        <w:rPr>
          <w:rFonts w:eastAsia="Times New Roman" w:cs="Times New Roman"/>
          <w:b/>
          <w:bCs/>
          <w:caps/>
          <w:color w:val="565656"/>
          <w:spacing w:val="30"/>
          <w:szCs w:val="20"/>
          <w:lang w:eastAsia="en-GB"/>
        </w:rPr>
      </w:pPr>
      <w:r w:rsidRPr="00117CA6">
        <w:rPr>
          <w:rFonts w:eastAsia="Times New Roman" w:cs="Times New Roman"/>
          <w:b/>
          <w:bCs/>
          <w:caps/>
          <w:color w:val="565656"/>
          <w:spacing w:val="30"/>
          <w:szCs w:val="20"/>
          <w:lang w:eastAsia="en-GB"/>
        </w:rPr>
        <w:t>Proof of qualificati</w:t>
      </w:r>
      <w:r w:rsidR="00C57CA9">
        <w:rPr>
          <w:rFonts w:eastAsia="Times New Roman" w:cs="Times New Roman"/>
          <w:b/>
          <w:bCs/>
          <w:caps/>
          <w:color w:val="565656"/>
          <w:spacing w:val="30"/>
          <w:szCs w:val="20"/>
          <w:lang w:eastAsia="en-GB"/>
        </w:rPr>
        <w:t>o</w:t>
      </w:r>
      <w:r w:rsidRPr="00117CA6">
        <w:rPr>
          <w:rFonts w:eastAsia="Times New Roman" w:cs="Times New Roman"/>
          <w:b/>
          <w:bCs/>
          <w:caps/>
          <w:color w:val="565656"/>
          <w:spacing w:val="30"/>
          <w:szCs w:val="20"/>
          <w:lang w:eastAsia="en-GB"/>
        </w:rPr>
        <w:t>ns</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All candidates invited to interview must bring documents confirming any educational and professional qualifications that are necessary or relevant for the post (e</w:t>
      </w:r>
      <w:r w:rsidR="00F03403">
        <w:rPr>
          <w:rFonts w:eastAsia="Times New Roman" w:cs="Times New Roman"/>
          <w:color w:val="565656"/>
          <w:szCs w:val="20"/>
          <w:lang w:eastAsia="en-GB"/>
        </w:rPr>
        <w:t>.</w:t>
      </w:r>
      <w:r w:rsidRPr="00117CA6">
        <w:rPr>
          <w:rFonts w:eastAsia="Times New Roman" w:cs="Times New Roman"/>
          <w:color w:val="565656"/>
          <w:szCs w:val="20"/>
          <w:lang w:eastAsia="en-GB"/>
        </w:rPr>
        <w:t>g</w:t>
      </w:r>
      <w:r w:rsidR="00F03403">
        <w:rPr>
          <w:rFonts w:eastAsia="Times New Roman" w:cs="Times New Roman"/>
          <w:color w:val="565656"/>
          <w:szCs w:val="20"/>
          <w:lang w:eastAsia="en-GB"/>
        </w:rPr>
        <w:t>.</w:t>
      </w:r>
      <w:r w:rsidRPr="00117CA6">
        <w:rPr>
          <w:rFonts w:eastAsia="Times New Roman" w:cs="Times New Roman"/>
          <w:color w:val="565656"/>
          <w:szCs w:val="20"/>
          <w:lang w:eastAsia="en-GB"/>
        </w:rPr>
        <w:t xml:space="preserve"> the original or certified copy of certificates, diplomas etc</w:t>
      </w:r>
      <w:r w:rsidR="00F03403">
        <w:rPr>
          <w:rFonts w:eastAsia="Times New Roman" w:cs="Times New Roman"/>
          <w:color w:val="565656"/>
          <w:szCs w:val="20"/>
          <w:lang w:eastAsia="en-GB"/>
        </w:rPr>
        <w:t>.</w:t>
      </w:r>
      <w:bookmarkStart w:id="0" w:name="_GoBack"/>
      <w:bookmarkEnd w:id="0"/>
      <w:r w:rsidRPr="00117CA6">
        <w:rPr>
          <w:rFonts w:eastAsia="Times New Roman" w:cs="Times New Roman"/>
          <w:color w:val="565656"/>
          <w:szCs w:val="20"/>
          <w:lang w:eastAsia="en-GB"/>
        </w:rPr>
        <w:t>).</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Where originals or certified copies are not available for the successful candidate, written confirmation of the relevant qualifications must be obtained from the awarding body.</w:t>
      </w:r>
    </w:p>
    <w:p w:rsidR="00117CA6" w:rsidRDefault="00117CA6" w:rsidP="00653C76">
      <w:pPr>
        <w:spacing w:after="0" w:line="240" w:lineRule="auto"/>
        <w:outlineLvl w:val="4"/>
        <w:rPr>
          <w:rFonts w:eastAsia="Times New Roman" w:cs="Times New Roman"/>
          <w:b/>
          <w:bCs/>
          <w:caps/>
          <w:color w:val="565656"/>
          <w:spacing w:val="30"/>
          <w:szCs w:val="20"/>
          <w:lang w:eastAsia="en-GB"/>
        </w:rPr>
      </w:pPr>
      <w:r w:rsidRPr="00117CA6">
        <w:rPr>
          <w:rFonts w:eastAsia="Times New Roman" w:cs="Times New Roman"/>
          <w:b/>
          <w:bCs/>
          <w:caps/>
          <w:color w:val="565656"/>
          <w:spacing w:val="30"/>
          <w:szCs w:val="20"/>
          <w:lang w:eastAsia="en-GB"/>
        </w:rPr>
        <w:t>Proof of ID</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All candidates invited to interview must also bring with them:</w:t>
      </w:r>
    </w:p>
    <w:p w:rsidR="00C57CA9" w:rsidRDefault="00117CA6" w:rsidP="00C57CA9">
      <w:pPr>
        <w:pStyle w:val="ListParagraph"/>
        <w:numPr>
          <w:ilvl w:val="0"/>
          <w:numId w:val="5"/>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a current driving licence including a photograph or a passport or a full birth certificate</w:t>
      </w:r>
    </w:p>
    <w:p w:rsidR="00C57CA9" w:rsidRDefault="00117CA6" w:rsidP="00C57CA9">
      <w:pPr>
        <w:pStyle w:val="ListParagraph"/>
        <w:numPr>
          <w:ilvl w:val="0"/>
          <w:numId w:val="5"/>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a utility bill or financial statement showing the candidate’s current name and address</w:t>
      </w:r>
    </w:p>
    <w:p w:rsidR="00117CA6" w:rsidRPr="00C57CA9" w:rsidRDefault="00117CA6" w:rsidP="00C57CA9">
      <w:pPr>
        <w:pStyle w:val="ListParagraph"/>
        <w:numPr>
          <w:ilvl w:val="0"/>
          <w:numId w:val="5"/>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any documentation evidencing a change of name (where appropriate)</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Please note that originals of the above are necessary. Photocopies or certified copies are not sufficient.</w:t>
      </w:r>
    </w:p>
    <w:p w:rsidR="00117CA6" w:rsidRPr="00117CA6" w:rsidRDefault="00117CA6" w:rsidP="00117CA6">
      <w:pPr>
        <w:spacing w:before="199" w:after="90" w:line="336" w:lineRule="atLeast"/>
        <w:outlineLvl w:val="2"/>
        <w:rPr>
          <w:rFonts w:eastAsia="Times New Roman" w:cs="Times New Roman"/>
          <w:b/>
          <w:bCs/>
          <w:color w:val="565656"/>
          <w:szCs w:val="20"/>
          <w:lang w:eastAsia="en-GB"/>
        </w:rPr>
      </w:pPr>
      <w:r w:rsidRPr="00117CA6">
        <w:rPr>
          <w:rFonts w:eastAsia="Times New Roman" w:cs="Times New Roman"/>
          <w:b/>
          <w:bCs/>
          <w:color w:val="565656"/>
          <w:szCs w:val="20"/>
          <w:lang w:eastAsia="en-GB"/>
        </w:rPr>
        <w:t>Pre-appointment checks</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Any offer to a successful candidate will be conditional upon:</w:t>
      </w:r>
    </w:p>
    <w:p w:rsidR="00117CA6" w:rsidRPr="00C57CA9" w:rsidRDefault="00117CA6" w:rsidP="00C57CA9">
      <w:pPr>
        <w:pStyle w:val="ListParagraph"/>
        <w:numPr>
          <w:ilvl w:val="0"/>
          <w:numId w:val="7"/>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receipt of at least two satisfactory references (if these have not already been received) verification of identity and qualifications</w:t>
      </w:r>
    </w:p>
    <w:p w:rsidR="00117CA6" w:rsidRPr="00C57CA9" w:rsidRDefault="00117CA6" w:rsidP="00C57CA9">
      <w:pPr>
        <w:pStyle w:val="ListParagraph"/>
        <w:numPr>
          <w:ilvl w:val="0"/>
          <w:numId w:val="7"/>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 xml:space="preserve">a check at </w:t>
      </w:r>
      <w:proofErr w:type="spellStart"/>
      <w:r w:rsidRPr="00C57CA9">
        <w:rPr>
          <w:rFonts w:eastAsia="Times New Roman" w:cs="Times New Roman"/>
          <w:color w:val="565656"/>
          <w:szCs w:val="20"/>
          <w:lang w:eastAsia="en-GB"/>
        </w:rPr>
        <w:t>DfE</w:t>
      </w:r>
      <w:proofErr w:type="spellEnd"/>
      <w:r w:rsidRPr="00C57CA9">
        <w:rPr>
          <w:rFonts w:eastAsia="Times New Roman" w:cs="Times New Roman"/>
          <w:color w:val="565656"/>
          <w:szCs w:val="20"/>
          <w:lang w:eastAsia="en-GB"/>
        </w:rPr>
        <w:t xml:space="preserve"> List 99 and the Protection of Children Act list as appropriate</w:t>
      </w:r>
    </w:p>
    <w:p w:rsidR="00117CA6" w:rsidRPr="00C57CA9" w:rsidRDefault="00117CA6" w:rsidP="00C57CA9">
      <w:pPr>
        <w:pStyle w:val="ListParagraph"/>
        <w:numPr>
          <w:ilvl w:val="0"/>
          <w:numId w:val="7"/>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a satisfactory DBS verification of professional status such as General Teaching Council registration, Qualified Teacher Status (QTS), National Professional Qualification for Headship</w:t>
      </w:r>
    </w:p>
    <w:p w:rsidR="00117CA6" w:rsidRPr="00C57CA9" w:rsidRDefault="00117CA6" w:rsidP="00C57CA9">
      <w:pPr>
        <w:pStyle w:val="ListParagraph"/>
        <w:numPr>
          <w:ilvl w:val="0"/>
          <w:numId w:val="7"/>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for teaching posts, verification of successful completion of statutory induction period (applies to those who obtained QTS after 7th May 1999)</w:t>
      </w:r>
    </w:p>
    <w:p w:rsidR="00117CA6" w:rsidRPr="00C57CA9" w:rsidRDefault="00117CA6" w:rsidP="00C57CA9">
      <w:pPr>
        <w:pStyle w:val="ListParagraph"/>
        <w:numPr>
          <w:ilvl w:val="0"/>
          <w:numId w:val="7"/>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where the successful candidate has worked or been resident overseas in the previous five years, such checks and confirmations as the school may require in accordance with statutory guidance</w:t>
      </w:r>
    </w:p>
    <w:p w:rsidR="00117CA6" w:rsidRPr="00C57CA9" w:rsidRDefault="00117CA6" w:rsidP="00C57CA9">
      <w:pPr>
        <w:pStyle w:val="ListParagraph"/>
        <w:numPr>
          <w:ilvl w:val="0"/>
          <w:numId w:val="7"/>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verification of medical fitness in accordance with DfES Circular 4/99 Physical and Mental Fitness to Teach of Teachers and Entrants to Initial Teacher Training</w:t>
      </w:r>
    </w:p>
    <w:p w:rsidR="00117CA6" w:rsidRPr="00C57CA9" w:rsidRDefault="00117CA6" w:rsidP="00C57CA9">
      <w:pPr>
        <w:pStyle w:val="ListParagraph"/>
        <w:numPr>
          <w:ilvl w:val="0"/>
          <w:numId w:val="7"/>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satisfactory completion of the probationary period</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 xml:space="preserve">The facts will be reported to the police and/or the </w:t>
      </w:r>
      <w:proofErr w:type="spellStart"/>
      <w:r w:rsidRPr="00117CA6">
        <w:rPr>
          <w:rFonts w:eastAsia="Times New Roman" w:cs="Times New Roman"/>
          <w:color w:val="565656"/>
          <w:szCs w:val="20"/>
          <w:lang w:eastAsia="en-GB"/>
        </w:rPr>
        <w:t>DfE</w:t>
      </w:r>
      <w:proofErr w:type="spellEnd"/>
      <w:r w:rsidRPr="00117CA6">
        <w:rPr>
          <w:rFonts w:eastAsia="Times New Roman" w:cs="Times New Roman"/>
          <w:color w:val="565656"/>
          <w:szCs w:val="20"/>
          <w:lang w:eastAsia="en-GB"/>
        </w:rPr>
        <w:t xml:space="preserve"> CSOU where a candidate is any of the following:</w:t>
      </w:r>
    </w:p>
    <w:p w:rsidR="00117CA6" w:rsidRPr="00C57CA9" w:rsidRDefault="00117CA6" w:rsidP="00C57CA9">
      <w:pPr>
        <w:pStyle w:val="ListParagraph"/>
        <w:numPr>
          <w:ilvl w:val="0"/>
          <w:numId w:val="6"/>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found to be on DfES List 99 or the Protection of Children Act List, or the DBS disclosure shows s/he has been disqualified from working with children by a court</w:t>
      </w:r>
    </w:p>
    <w:p w:rsidR="00117CA6" w:rsidRPr="00C57CA9" w:rsidRDefault="00117CA6" w:rsidP="00C57CA9">
      <w:pPr>
        <w:pStyle w:val="ListParagraph"/>
        <w:numPr>
          <w:ilvl w:val="0"/>
          <w:numId w:val="6"/>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found to have provided false information in, or in support of, his/her application</w:t>
      </w:r>
    </w:p>
    <w:p w:rsidR="00117CA6" w:rsidRPr="00C57CA9" w:rsidRDefault="00117CA6" w:rsidP="00C57CA9">
      <w:pPr>
        <w:pStyle w:val="ListParagraph"/>
        <w:numPr>
          <w:ilvl w:val="0"/>
          <w:numId w:val="6"/>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the subject of serious expressions of concern as to his/her suitability to work with children</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Safeguarding Policy available at http://www.stockportgrammar.co.uk/about/policies</w:t>
      </w:r>
    </w:p>
    <w:p w:rsidR="00A9038B" w:rsidRPr="00117CA6" w:rsidRDefault="00F03403">
      <w:pPr>
        <w:rPr>
          <w:szCs w:val="20"/>
        </w:rPr>
      </w:pPr>
    </w:p>
    <w:sectPr w:rsidR="00A9038B" w:rsidRPr="00117CA6" w:rsidSect="00653C76">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A9" w:rsidRDefault="00C57CA9" w:rsidP="00C57CA9">
      <w:pPr>
        <w:spacing w:after="0" w:line="240" w:lineRule="auto"/>
      </w:pPr>
      <w:r>
        <w:separator/>
      </w:r>
    </w:p>
  </w:endnote>
  <w:endnote w:type="continuationSeparator" w:id="0">
    <w:p w:rsidR="00C57CA9" w:rsidRDefault="00C57CA9" w:rsidP="00C5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A9" w:rsidRDefault="00C57CA9" w:rsidP="00C57CA9">
      <w:pPr>
        <w:spacing w:after="0" w:line="240" w:lineRule="auto"/>
      </w:pPr>
      <w:r>
        <w:separator/>
      </w:r>
    </w:p>
  </w:footnote>
  <w:footnote w:type="continuationSeparator" w:id="0">
    <w:p w:rsidR="00C57CA9" w:rsidRDefault="00C57CA9" w:rsidP="00C5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A9" w:rsidRDefault="00C57CA9" w:rsidP="00C57CA9">
    <w:pPr>
      <w:pStyle w:val="Header"/>
      <w:jc w:val="center"/>
    </w:pPr>
    <w:r>
      <w:rPr>
        <w:noProof/>
        <w:lang w:eastAsia="en-GB"/>
      </w:rPr>
      <w:drawing>
        <wp:inline distT="0" distB="0" distL="0" distR="0">
          <wp:extent cx="790575" cy="9357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2008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797207" cy="943634"/>
                  </a:xfrm>
                  <a:prstGeom prst="rect">
                    <a:avLst/>
                  </a:prstGeom>
                </pic:spPr>
              </pic:pic>
            </a:graphicData>
          </a:graphic>
        </wp:inline>
      </w:drawing>
    </w:r>
  </w:p>
  <w:p w:rsidR="00C57CA9" w:rsidRDefault="00C57CA9" w:rsidP="00C57CA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A9D"/>
    <w:multiLevelType w:val="multilevel"/>
    <w:tmpl w:val="42A422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232B6507"/>
    <w:multiLevelType w:val="multilevel"/>
    <w:tmpl w:val="27E2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C571A"/>
    <w:multiLevelType w:val="hybridMultilevel"/>
    <w:tmpl w:val="933E5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F10870"/>
    <w:multiLevelType w:val="hybridMultilevel"/>
    <w:tmpl w:val="9D24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7360E"/>
    <w:multiLevelType w:val="hybridMultilevel"/>
    <w:tmpl w:val="EE5E2DE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65B17149"/>
    <w:multiLevelType w:val="multilevel"/>
    <w:tmpl w:val="8EF2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9557BE"/>
    <w:multiLevelType w:val="hybridMultilevel"/>
    <w:tmpl w:val="C4963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A6"/>
    <w:rsid w:val="000C012C"/>
    <w:rsid w:val="00117CA6"/>
    <w:rsid w:val="00653C76"/>
    <w:rsid w:val="00A7550D"/>
    <w:rsid w:val="00C36C95"/>
    <w:rsid w:val="00C57CA9"/>
    <w:rsid w:val="00F03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0C96FF0-096A-4B79-9258-0E711ACE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CA6"/>
    <w:rPr>
      <w:color w:val="2980B9"/>
      <w:u w:val="single"/>
    </w:rPr>
  </w:style>
  <w:style w:type="paragraph" w:styleId="NormalWeb">
    <w:name w:val="Normal (Web)"/>
    <w:basedOn w:val="Normal"/>
    <w:uiPriority w:val="99"/>
    <w:semiHidden/>
    <w:unhideWhenUsed/>
    <w:rsid w:val="00117CA6"/>
    <w:pPr>
      <w:spacing w:before="240" w:after="240" w:line="240" w:lineRule="auto"/>
    </w:pPr>
    <w:rPr>
      <w:rFonts w:ascii="Times New Roman" w:eastAsia="Times New Roman" w:hAnsi="Times New Roman" w:cs="Times New Roman"/>
      <w:sz w:val="24"/>
      <w:lang w:eastAsia="en-GB"/>
    </w:rPr>
  </w:style>
  <w:style w:type="paragraph" w:styleId="ListParagraph">
    <w:name w:val="List Paragraph"/>
    <w:basedOn w:val="Normal"/>
    <w:uiPriority w:val="34"/>
    <w:qFormat/>
    <w:rsid w:val="00117CA6"/>
    <w:pPr>
      <w:ind w:left="720"/>
      <w:contextualSpacing/>
    </w:pPr>
  </w:style>
  <w:style w:type="paragraph" w:styleId="Header">
    <w:name w:val="header"/>
    <w:basedOn w:val="Normal"/>
    <w:link w:val="HeaderChar"/>
    <w:uiPriority w:val="99"/>
    <w:unhideWhenUsed/>
    <w:rsid w:val="00C5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CA9"/>
  </w:style>
  <w:style w:type="paragraph" w:styleId="Footer">
    <w:name w:val="footer"/>
    <w:basedOn w:val="Normal"/>
    <w:link w:val="FooterChar"/>
    <w:uiPriority w:val="99"/>
    <w:unhideWhenUsed/>
    <w:rsid w:val="00C57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76685">
      <w:bodyDiv w:val="1"/>
      <w:marLeft w:val="0"/>
      <w:marRight w:val="0"/>
      <w:marTop w:val="0"/>
      <w:marBottom w:val="0"/>
      <w:divBdr>
        <w:top w:val="none" w:sz="0" w:space="0" w:color="auto"/>
        <w:left w:val="none" w:sz="0" w:space="0" w:color="auto"/>
        <w:bottom w:val="none" w:sz="0" w:space="0" w:color="auto"/>
        <w:right w:val="none" w:sz="0" w:space="0" w:color="auto"/>
      </w:divBdr>
      <w:divsChild>
        <w:div w:id="1386684488">
          <w:marLeft w:val="0"/>
          <w:marRight w:val="0"/>
          <w:marTop w:val="0"/>
          <w:marBottom w:val="0"/>
          <w:divBdr>
            <w:top w:val="none" w:sz="0" w:space="0" w:color="auto"/>
            <w:left w:val="none" w:sz="0" w:space="0" w:color="auto"/>
            <w:bottom w:val="none" w:sz="0" w:space="0" w:color="auto"/>
            <w:right w:val="none" w:sz="0" w:space="0" w:color="auto"/>
          </w:divBdr>
          <w:divsChild>
            <w:div w:id="1012687414">
              <w:marLeft w:val="0"/>
              <w:marRight w:val="0"/>
              <w:marTop w:val="0"/>
              <w:marBottom w:val="0"/>
              <w:divBdr>
                <w:top w:val="none" w:sz="0" w:space="0" w:color="auto"/>
                <w:left w:val="none" w:sz="0" w:space="0" w:color="auto"/>
                <w:bottom w:val="none" w:sz="0" w:space="0" w:color="auto"/>
                <w:right w:val="none" w:sz="0" w:space="0" w:color="auto"/>
              </w:divBdr>
              <w:divsChild>
                <w:div w:id="1931889134">
                  <w:marLeft w:val="0"/>
                  <w:marRight w:val="0"/>
                  <w:marTop w:val="0"/>
                  <w:marBottom w:val="0"/>
                  <w:divBdr>
                    <w:top w:val="none" w:sz="0" w:space="0" w:color="auto"/>
                    <w:left w:val="none" w:sz="0" w:space="0" w:color="auto"/>
                    <w:bottom w:val="none" w:sz="0" w:space="0" w:color="auto"/>
                    <w:right w:val="none" w:sz="0" w:space="0" w:color="auto"/>
                  </w:divBdr>
                  <w:divsChild>
                    <w:div w:id="920525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ettings" Target="settings.xml"/><Relationship Id="rId7" Type="http://schemas.openxmlformats.org/officeDocument/2006/relationships/hyperlink" Target="http://www.legislation.gov.uk/ukpga/1974/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FCC2C9CB</Template>
  <TotalTime>0</TotalTime>
  <Pages>2</Pages>
  <Words>868</Words>
  <Characters>4275</Characters>
  <Application>Microsoft Office Word</Application>
  <DocSecurity>0</DocSecurity>
  <Lines>115</Lines>
  <Paragraphs>53</Paragraphs>
  <ScaleCrop>false</ScaleCrop>
  <HeadingPairs>
    <vt:vector size="2" baseType="variant">
      <vt:variant>
        <vt:lpstr>Title</vt:lpstr>
      </vt:variant>
      <vt:variant>
        <vt:i4>1</vt:i4>
      </vt:variant>
    </vt:vector>
  </HeadingPairs>
  <TitlesOfParts>
    <vt:vector size="1" baseType="lpstr">
      <vt:lpstr/>
    </vt:vector>
  </TitlesOfParts>
  <Company>Stockport Grammar School</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 Cheyne</dc:creator>
  <cp:keywords/>
  <dc:description/>
  <cp:lastModifiedBy>Mr T Wheeler</cp:lastModifiedBy>
  <cp:revision>2</cp:revision>
  <dcterms:created xsi:type="dcterms:W3CDTF">2019-01-14T16:36:00Z</dcterms:created>
  <dcterms:modified xsi:type="dcterms:W3CDTF">2019-01-14T16:36:00Z</dcterms:modified>
</cp:coreProperties>
</file>