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30" w:rsidRPr="00992B60" w:rsidRDefault="00BE1C30" w:rsidP="00BE1C30">
      <w:pPr>
        <w:spacing w:after="226" w:line="259" w:lineRule="auto"/>
        <w:ind w:right="666"/>
        <w:jc w:val="right"/>
        <w:rPr>
          <w:rFonts w:ascii="Century Gothic" w:eastAsia="Arial" w:hAnsi="Century Gothic" w:cstheme="minorHAnsi"/>
          <w:color w:val="000000"/>
          <w:lang w:eastAsia="en-GB"/>
        </w:rPr>
      </w:pPr>
      <w:r w:rsidRPr="00992B60">
        <w:rPr>
          <w:rFonts w:ascii="Century Gothic" w:eastAsia="Arial" w:hAnsi="Century Gothic" w:cstheme="minorHAnsi"/>
          <w:b/>
          <w:color w:val="000000"/>
          <w:lang w:eastAsia="en-GB"/>
        </w:rPr>
        <w:t>Person Specification</w:t>
      </w:r>
    </w:p>
    <w:p w:rsidR="00BE1C30" w:rsidRPr="00992B60" w:rsidRDefault="00956D3C" w:rsidP="00BE1C30">
      <w:pPr>
        <w:keepNext/>
        <w:keepLines/>
        <w:tabs>
          <w:tab w:val="center" w:pos="3097"/>
        </w:tabs>
        <w:spacing w:after="0" w:line="259" w:lineRule="auto"/>
        <w:ind w:left="-15"/>
        <w:outlineLvl w:val="0"/>
        <w:rPr>
          <w:rFonts w:ascii="Century Gothic" w:eastAsia="Arial" w:hAnsi="Century Gothic" w:cstheme="minorHAnsi"/>
          <w:b/>
          <w:color w:val="000000"/>
          <w:lang w:eastAsia="en-GB"/>
        </w:rPr>
      </w:pPr>
      <w:r>
        <w:rPr>
          <w:rFonts w:ascii="Century Gothic" w:eastAsia="Arial" w:hAnsi="Century Gothic" w:cstheme="minorHAnsi"/>
          <w:b/>
          <w:color w:val="000000"/>
          <w:lang w:eastAsia="en-GB"/>
        </w:rPr>
        <w:t xml:space="preserve">Post Title: </w:t>
      </w:r>
      <w:r w:rsidR="00823C48" w:rsidRPr="00956D3C">
        <w:rPr>
          <w:rFonts w:ascii="Century Gothic" w:eastAsia="Arial" w:hAnsi="Century Gothic" w:cstheme="minorHAnsi"/>
          <w:color w:val="000000"/>
          <w:lang w:eastAsia="en-GB"/>
        </w:rPr>
        <w:t>SEMH Class</w:t>
      </w:r>
      <w:r w:rsidR="009E3CCF" w:rsidRPr="00956D3C">
        <w:rPr>
          <w:rFonts w:ascii="Century Gothic" w:eastAsia="Arial" w:hAnsi="Century Gothic" w:cstheme="minorHAnsi"/>
          <w:color w:val="000000"/>
          <w:lang w:eastAsia="en-GB"/>
        </w:rPr>
        <w:t xml:space="preserve"> </w:t>
      </w:r>
      <w:r w:rsidR="00BE1C30" w:rsidRPr="00956D3C">
        <w:rPr>
          <w:rFonts w:ascii="Century Gothic" w:eastAsia="Arial" w:hAnsi="Century Gothic" w:cstheme="minorHAnsi"/>
          <w:color w:val="000000"/>
          <w:lang w:eastAsia="en-GB"/>
        </w:rPr>
        <w:t>Teacher</w:t>
      </w:r>
    </w:p>
    <w:tbl>
      <w:tblPr>
        <w:tblStyle w:val="TableGrid"/>
        <w:tblW w:w="9218" w:type="dxa"/>
        <w:tblInd w:w="-104" w:type="dxa"/>
        <w:tblCellMar>
          <w:top w:w="2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6450"/>
        <w:gridCol w:w="1378"/>
        <w:gridCol w:w="1390"/>
      </w:tblGrid>
      <w:tr w:rsidR="00BE1C30" w:rsidRPr="00992B60" w:rsidTr="000A5A23">
        <w:trPr>
          <w:trHeight w:val="254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1C30" w:rsidRPr="00992B60" w:rsidRDefault="00BE1C30" w:rsidP="00BE1C30">
            <w:pPr>
              <w:spacing w:after="160" w:line="259" w:lineRule="auto"/>
              <w:rPr>
                <w:rFonts w:ascii="Century Gothic" w:eastAsia="Arial" w:hAnsi="Century Gothic" w:cstheme="minorHAnsi"/>
                <w:color w:val="000000"/>
              </w:rPr>
            </w:pP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E1C30" w:rsidRPr="00992B60" w:rsidRDefault="00BE1C30" w:rsidP="00BE1C30">
            <w:pPr>
              <w:spacing w:line="259" w:lineRule="auto"/>
              <w:ind w:left="1"/>
              <w:rPr>
                <w:rFonts w:ascii="Century Gothic" w:eastAsia="Arial" w:hAnsi="Century Gothic" w:cstheme="minorHAnsi"/>
                <w:color w:val="000000"/>
              </w:rPr>
            </w:pPr>
            <w:r w:rsidRPr="00992B60">
              <w:rPr>
                <w:rFonts w:ascii="Century Gothic" w:eastAsia="Arial" w:hAnsi="Century Gothic" w:cstheme="minorHAnsi"/>
                <w:b/>
                <w:color w:val="000000"/>
              </w:rPr>
              <w:t>Essential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BE1C30" w:rsidRPr="00992B60" w:rsidRDefault="00BE1C30" w:rsidP="00BE1C30">
            <w:pPr>
              <w:spacing w:line="259" w:lineRule="auto"/>
              <w:ind w:left="2"/>
              <w:rPr>
                <w:rFonts w:ascii="Century Gothic" w:eastAsia="Arial" w:hAnsi="Century Gothic" w:cstheme="minorHAnsi"/>
                <w:color w:val="000000"/>
              </w:rPr>
            </w:pPr>
            <w:r w:rsidRPr="00992B60">
              <w:rPr>
                <w:rFonts w:ascii="Century Gothic" w:eastAsia="Arial" w:hAnsi="Century Gothic" w:cstheme="minorHAnsi"/>
                <w:b/>
                <w:color w:val="000000"/>
              </w:rPr>
              <w:t>Desirable</w:t>
            </w:r>
          </w:p>
        </w:tc>
      </w:tr>
      <w:tr w:rsidR="00BE1C30" w:rsidRPr="00992B60" w:rsidTr="000A5A23">
        <w:trPr>
          <w:trHeight w:val="253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line="259" w:lineRule="auto"/>
              <w:rPr>
                <w:rFonts w:ascii="Century Gothic" w:eastAsia="Arial" w:hAnsi="Century Gothic" w:cstheme="minorHAnsi"/>
                <w:color w:val="000000"/>
              </w:rPr>
            </w:pPr>
            <w:r w:rsidRPr="00992B60">
              <w:rPr>
                <w:rFonts w:ascii="Century Gothic" w:eastAsia="Arial" w:hAnsi="Century Gothic" w:cstheme="minorHAnsi"/>
                <w:b/>
                <w:color w:val="000000"/>
              </w:rPr>
              <w:t>Qualifications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after="160" w:line="259" w:lineRule="auto"/>
              <w:rPr>
                <w:rFonts w:ascii="Century Gothic" w:eastAsia="Arial" w:hAnsi="Century Gothic" w:cstheme="minorHAnsi"/>
                <w:color w:val="000000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after="160" w:line="259" w:lineRule="auto"/>
              <w:rPr>
                <w:rFonts w:ascii="Century Gothic" w:eastAsia="Arial" w:hAnsi="Century Gothic" w:cstheme="minorHAnsi"/>
                <w:color w:val="000000"/>
              </w:rPr>
            </w:pPr>
          </w:p>
        </w:tc>
      </w:tr>
      <w:tr w:rsidR="000A5A23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2A13DF" w:rsidRDefault="002A13DF" w:rsidP="002A13DF">
            <w:pPr>
              <w:rPr>
                <w:rFonts w:ascii="Century Gothic" w:hAnsi="Century Gothic" w:cs="Arial"/>
              </w:rPr>
            </w:pPr>
            <w:r w:rsidRPr="00EC24C9">
              <w:rPr>
                <w:rFonts w:ascii="Century Gothic" w:hAnsi="Century Gothic" w:cs="Arial"/>
              </w:rPr>
              <w:t>Recognised teaching qualification/Qualified Teacher Status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line="259" w:lineRule="auto"/>
              <w:ind w:left="11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823C48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C48" w:rsidRPr="00EC24C9" w:rsidRDefault="00823C48" w:rsidP="002A13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UK driving licence and willing to drive school vehicles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C48" w:rsidRPr="00992B60" w:rsidRDefault="00823C48" w:rsidP="000A5A23">
            <w:pPr>
              <w:spacing w:line="259" w:lineRule="auto"/>
              <w:ind w:left="11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3C48" w:rsidRPr="00992B60" w:rsidRDefault="005733B5" w:rsidP="005733B5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BE1C30" w:rsidRPr="00992B60" w:rsidTr="000A5A23">
        <w:trPr>
          <w:trHeight w:val="253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line="259" w:lineRule="auto"/>
              <w:rPr>
                <w:rFonts w:ascii="Century Gothic" w:eastAsia="Arial" w:hAnsi="Century Gothic" w:cstheme="minorHAnsi"/>
                <w:color w:val="000000"/>
              </w:rPr>
            </w:pPr>
            <w:r w:rsidRPr="00992B60">
              <w:rPr>
                <w:rFonts w:ascii="Century Gothic" w:eastAsia="Arial" w:hAnsi="Century Gothic" w:cstheme="minorHAnsi"/>
                <w:b/>
                <w:color w:val="000000"/>
              </w:rPr>
              <w:t>Experience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after="160" w:line="259" w:lineRule="auto"/>
              <w:rPr>
                <w:rFonts w:ascii="Century Gothic" w:eastAsia="Arial" w:hAnsi="Century Gothic" w:cstheme="minorHAnsi"/>
                <w:color w:val="000000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BE1C30" w:rsidRPr="00992B60" w:rsidRDefault="00BE1C30" w:rsidP="00BE1C30">
            <w:pPr>
              <w:spacing w:after="160" w:line="259" w:lineRule="auto"/>
              <w:rPr>
                <w:rFonts w:ascii="Century Gothic" w:eastAsia="Arial" w:hAnsi="Century Gothic" w:cstheme="minorHAnsi"/>
                <w:color w:val="000000"/>
              </w:rPr>
            </w:pPr>
          </w:p>
        </w:tc>
      </w:tr>
      <w:tr w:rsidR="000A5A23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2A13DF" w:rsidP="00DF7874">
            <w:pPr>
              <w:rPr>
                <w:rFonts w:ascii="Century Gothic" w:eastAsia="Arial" w:hAnsi="Century Gothic" w:cstheme="minorHAnsi"/>
                <w:color w:val="000000"/>
              </w:rPr>
            </w:pPr>
            <w:r w:rsidRPr="00EC24C9">
              <w:rPr>
                <w:rFonts w:ascii="Century Gothic" w:hAnsi="Century Gothic" w:cs="Calibri"/>
              </w:rPr>
              <w:t>Excellent classroom practitioner, who demonstrates enthusiasm and innovation in their teaching.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line="259" w:lineRule="auto"/>
              <w:ind w:left="11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B3549A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Pr="00EC24C9" w:rsidRDefault="00B3549A" w:rsidP="00DF787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Experience working with pupils with Challenging behaviour.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Pr="00992B60" w:rsidRDefault="00B3549A" w:rsidP="000A5A23">
            <w:pPr>
              <w:spacing w:line="259" w:lineRule="auto"/>
              <w:ind w:left="11"/>
              <w:jc w:val="center"/>
              <w:rPr>
                <w:rFonts w:ascii="Century Gothic" w:eastAsia="Wingdings" w:hAnsi="Century Gothic" w:cs="Wingdings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Pr="00992B60" w:rsidRDefault="00B3549A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2A13DF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3DF" w:rsidRPr="00992B60" w:rsidRDefault="00DF7874" w:rsidP="00DF7874">
            <w:pPr>
              <w:rPr>
                <w:rFonts w:ascii="Century Gothic" w:eastAsia="Arial" w:hAnsi="Century Gothic" w:cstheme="minorHAnsi"/>
                <w:color w:val="000000"/>
              </w:rPr>
            </w:pPr>
            <w:r>
              <w:rPr>
                <w:rFonts w:ascii="Century Gothic" w:hAnsi="Century Gothic" w:cs="Calibri"/>
              </w:rPr>
              <w:t>Experience working with pupils with Special Educational Needs</w:t>
            </w:r>
            <w:r w:rsidR="00B3549A">
              <w:rPr>
                <w:rFonts w:ascii="Century Gothic" w:hAnsi="Century Gothic" w:cs="Calibri"/>
              </w:rPr>
              <w:t xml:space="preserve">.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3DF" w:rsidRPr="00992B60" w:rsidRDefault="002A13DF" w:rsidP="00DF7874">
            <w:pPr>
              <w:spacing w:line="259" w:lineRule="auto"/>
              <w:ind w:left="11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3DF" w:rsidRPr="00992B60" w:rsidRDefault="00B3549A" w:rsidP="00B3549A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0A5A23" w:rsidRPr="00992B60" w:rsidTr="000A5A23">
        <w:trPr>
          <w:trHeight w:val="458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5733B5" w:rsidP="00956D3C">
            <w:pPr>
              <w:rPr>
                <w:rFonts w:ascii="Century Gothic" w:eastAsia="Arial" w:hAnsi="Century Gothic" w:cstheme="minorHAnsi"/>
                <w:color w:val="000000"/>
              </w:rPr>
            </w:pPr>
            <w:r>
              <w:rPr>
                <w:rFonts w:ascii="Century Gothic" w:hAnsi="Century Gothic" w:cs="Calibri"/>
              </w:rPr>
              <w:t>K</w:t>
            </w:r>
            <w:r w:rsidR="00DF7874">
              <w:rPr>
                <w:rFonts w:ascii="Century Gothic" w:hAnsi="Century Gothic" w:cs="Calibri"/>
              </w:rPr>
              <w:t>nowledge of the national curriculum</w:t>
            </w:r>
            <w:bookmarkStart w:id="0" w:name="_GoBack"/>
            <w:bookmarkEnd w:id="0"/>
            <w:r w:rsidR="00DF7874">
              <w:rPr>
                <w:rFonts w:ascii="Century Gothic" w:hAnsi="Century Gothic" w:cs="Calibri"/>
              </w:rPr>
              <w:t xml:space="preserve"> and the EYFS.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DF7874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5733B5" w:rsidP="000A5A23">
            <w:pPr>
              <w:spacing w:line="259" w:lineRule="auto"/>
              <w:ind w:left="13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B3549A" w:rsidRPr="00992B60" w:rsidTr="000A5A23">
        <w:trPr>
          <w:trHeight w:val="458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Default="00B3549A" w:rsidP="00B3549A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Experience teaching and training on pupils with ASD.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Pr="00992B60" w:rsidRDefault="00B3549A" w:rsidP="00DF7874">
            <w:pPr>
              <w:spacing w:after="160" w:line="259" w:lineRule="auto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549A" w:rsidRPr="00992B60" w:rsidRDefault="00B3549A" w:rsidP="000A5A23">
            <w:pPr>
              <w:spacing w:line="259" w:lineRule="auto"/>
              <w:ind w:left="13"/>
              <w:jc w:val="center"/>
              <w:rPr>
                <w:rFonts w:ascii="Century Gothic" w:eastAsia="Wingdings" w:hAnsi="Century Gothic" w:cs="Wingdings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66520F" w:rsidRPr="00992B60" w:rsidTr="000A5A23">
        <w:trPr>
          <w:trHeight w:val="458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20F" w:rsidRDefault="0066520F" w:rsidP="00DF7874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Experience planning a varied, experience led curriculum linking to class needs and interest. 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20F" w:rsidRPr="00992B60" w:rsidRDefault="0066520F" w:rsidP="00DF7874">
            <w:pPr>
              <w:spacing w:after="160" w:line="259" w:lineRule="auto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20F" w:rsidRPr="00992B60" w:rsidRDefault="00956D3C" w:rsidP="000A5A23">
            <w:pPr>
              <w:spacing w:line="259" w:lineRule="auto"/>
              <w:ind w:left="13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0A5A23" w:rsidRPr="00992B60" w:rsidTr="000A5A23">
        <w:trPr>
          <w:trHeight w:val="253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0A5A23" w:rsidRPr="00992B60" w:rsidRDefault="000A5A23" w:rsidP="000A5A23">
            <w:pPr>
              <w:spacing w:line="259" w:lineRule="auto"/>
              <w:rPr>
                <w:rFonts w:ascii="Century Gothic" w:eastAsia="Arial" w:hAnsi="Century Gothic" w:cstheme="minorHAnsi"/>
                <w:color w:val="000000"/>
              </w:rPr>
            </w:pPr>
            <w:r w:rsidRPr="00992B60">
              <w:rPr>
                <w:rFonts w:ascii="Century Gothic" w:eastAsia="Arial" w:hAnsi="Century Gothic" w:cstheme="minorHAnsi"/>
                <w:b/>
                <w:color w:val="000000"/>
              </w:rPr>
              <w:t>Professional Knowledge and Understanding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A5A23" w:rsidRPr="00992B60" w:rsidTr="000A5A23">
        <w:trPr>
          <w:trHeight w:val="458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E3CCF" w:rsidRDefault="009E3CCF" w:rsidP="009E3CCF">
            <w:pPr>
              <w:rPr>
                <w:rFonts w:ascii="Century Gothic" w:hAnsi="Century Gothic" w:cs="Calibri"/>
              </w:rPr>
            </w:pPr>
            <w:r w:rsidRPr="00EC24C9">
              <w:rPr>
                <w:rFonts w:ascii="Century Gothic" w:hAnsi="Century Gothic" w:cs="Calibri"/>
              </w:rPr>
              <w:t>A clear understanding of Child protection procedures and a commitment to keeping children safe.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line="259" w:lineRule="auto"/>
              <w:ind w:left="11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A5A23" w:rsidRPr="00992B60" w:rsidTr="000A5A23">
        <w:trPr>
          <w:trHeight w:val="257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9E3CCF" w:rsidP="009E3CCF">
            <w:pPr>
              <w:rPr>
                <w:rFonts w:ascii="Century Gothic" w:eastAsia="Arial" w:hAnsi="Century Gothic" w:cstheme="minorHAnsi"/>
                <w:color w:val="000000"/>
              </w:rPr>
            </w:pPr>
            <w:r w:rsidRPr="00EC24C9">
              <w:rPr>
                <w:rFonts w:ascii="Century Gothic" w:hAnsi="Century Gothic" w:cs="Calibri"/>
              </w:rPr>
              <w:t>Knowledge of pupil target setting,</w:t>
            </w:r>
            <w:r w:rsidRPr="00EC24C9">
              <w:rPr>
                <w:rFonts w:ascii="Century Gothic" w:hAnsi="Century Gothic" w:cs="Calibri"/>
                <w:b/>
              </w:rPr>
              <w:t xml:space="preserve"> </w:t>
            </w:r>
            <w:r w:rsidRPr="00EC24C9">
              <w:rPr>
                <w:rFonts w:ascii="Century Gothic" w:hAnsi="Century Gothic" w:cs="Calibri"/>
              </w:rPr>
              <w:t>inclusion &amp; strategies for engaging all learners.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line="259" w:lineRule="auto"/>
              <w:ind w:left="11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A5A23" w:rsidRPr="00992B60" w:rsidTr="009E3CCF">
        <w:trPr>
          <w:trHeight w:val="562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E3CCF" w:rsidRDefault="009E3CCF" w:rsidP="009E3CCF">
            <w:pPr>
              <w:rPr>
                <w:rFonts w:ascii="Century Gothic" w:eastAsia="Arial" w:hAnsi="Century Gothic" w:cstheme="minorHAnsi"/>
                <w:color w:val="000000"/>
              </w:rPr>
            </w:pPr>
            <w:r w:rsidRPr="00EC24C9">
              <w:rPr>
                <w:rFonts w:ascii="Century Gothic" w:hAnsi="Century Gothic" w:cs="Arial"/>
              </w:rPr>
              <w:t>Outstanding classroom practitioner with a range of teaching strategies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0A5A23" w:rsidP="000A5A23">
            <w:pPr>
              <w:spacing w:line="259" w:lineRule="auto"/>
              <w:ind w:left="11"/>
              <w:jc w:val="center"/>
              <w:rPr>
                <w:rFonts w:ascii="Century Gothic" w:hAnsi="Century Gothic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5A23" w:rsidRPr="00992B60" w:rsidRDefault="00956D3C" w:rsidP="00956D3C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9E3CCF" w:rsidRPr="00992B60" w:rsidTr="000A5A23">
        <w:trPr>
          <w:trHeight w:val="460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EC24C9" w:rsidRDefault="00956D3C" w:rsidP="009E3CCF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Planning for and effective deployment of support staff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992B60" w:rsidRDefault="009E3CCF" w:rsidP="000A5A23">
            <w:pPr>
              <w:spacing w:line="259" w:lineRule="auto"/>
              <w:ind w:left="11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992B60" w:rsidRDefault="00956D3C" w:rsidP="00956D3C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  <w:tr w:rsidR="009E3CCF" w:rsidRPr="00992B60" w:rsidTr="000A5A23">
        <w:trPr>
          <w:trHeight w:val="460"/>
        </w:trPr>
        <w:tc>
          <w:tcPr>
            <w:tcW w:w="6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EC24C9" w:rsidRDefault="00956D3C" w:rsidP="009E3CCF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Competent ICT skills including web based applications and Microsoft office</w:t>
            </w:r>
          </w:p>
        </w:tc>
        <w:tc>
          <w:tcPr>
            <w:tcW w:w="1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992B60" w:rsidRDefault="009E3CCF" w:rsidP="000A5A23">
            <w:pPr>
              <w:spacing w:line="259" w:lineRule="auto"/>
              <w:ind w:left="11"/>
              <w:jc w:val="center"/>
              <w:rPr>
                <w:rFonts w:ascii="Century Gothic" w:eastAsia="Wingdings" w:hAnsi="Century Gothic" w:cs="Wingdings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3CCF" w:rsidRPr="00992B60" w:rsidRDefault="00956D3C" w:rsidP="00956D3C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992B60">
              <w:rPr>
                <w:rFonts w:ascii="Century Gothic" w:eastAsia="Wingdings" w:hAnsi="Century Gothic" w:cs="Wingdings"/>
              </w:rPr>
              <w:t></w:t>
            </w:r>
          </w:p>
        </w:tc>
      </w:tr>
    </w:tbl>
    <w:p w:rsidR="00BE1C30" w:rsidRPr="00992B60" w:rsidRDefault="00BE1C30" w:rsidP="00BE1C30">
      <w:pPr>
        <w:spacing w:after="12" w:line="249" w:lineRule="auto"/>
        <w:ind w:left="2112" w:right="490" w:hanging="10"/>
        <w:rPr>
          <w:rFonts w:ascii="Century Gothic" w:eastAsia="Arial" w:hAnsi="Century Gothic" w:cstheme="minorHAnsi"/>
          <w:color w:val="000000"/>
          <w:lang w:eastAsia="en-GB"/>
        </w:rPr>
      </w:pPr>
    </w:p>
    <w:p w:rsidR="00CF6AF0" w:rsidRPr="00992B60" w:rsidRDefault="00CF6AF0" w:rsidP="00B90BFE">
      <w:pPr>
        <w:rPr>
          <w:rFonts w:ascii="Century Gothic" w:hAnsi="Century Gothic" w:cstheme="minorHAnsi"/>
          <w:lang w:val="en-US"/>
        </w:rPr>
      </w:pPr>
    </w:p>
    <w:p w:rsidR="00CF6AF0" w:rsidRPr="00992B60" w:rsidRDefault="00CF6AF0" w:rsidP="00B90BFE">
      <w:pPr>
        <w:rPr>
          <w:rFonts w:ascii="Century Gothic" w:hAnsi="Century Gothic" w:cstheme="minorHAnsi"/>
          <w:lang w:val="en-US"/>
        </w:rPr>
      </w:pPr>
    </w:p>
    <w:p w:rsidR="00CF6AF0" w:rsidRPr="00992B60" w:rsidRDefault="00CF6AF0" w:rsidP="00B90BFE">
      <w:pPr>
        <w:rPr>
          <w:rFonts w:ascii="Century Gothic" w:hAnsi="Century Gothic" w:cstheme="minorHAnsi"/>
          <w:lang w:val="en-US"/>
        </w:rPr>
      </w:pPr>
    </w:p>
    <w:p w:rsidR="00807542" w:rsidRPr="00992B60" w:rsidRDefault="00807542">
      <w:pPr>
        <w:rPr>
          <w:rFonts w:ascii="Century Gothic" w:hAnsi="Century Gothic" w:cstheme="minorHAnsi"/>
        </w:rPr>
      </w:pPr>
    </w:p>
    <w:sectPr w:rsidR="00807542" w:rsidRPr="0099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545"/>
    <w:multiLevelType w:val="hybridMultilevel"/>
    <w:tmpl w:val="8F621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452CA8"/>
    <w:multiLevelType w:val="hybridMultilevel"/>
    <w:tmpl w:val="22849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416A8"/>
    <w:multiLevelType w:val="hybridMultilevel"/>
    <w:tmpl w:val="B36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33342"/>
    <w:multiLevelType w:val="multilevel"/>
    <w:tmpl w:val="569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F64FD"/>
    <w:multiLevelType w:val="hybridMultilevel"/>
    <w:tmpl w:val="FDEE5D58"/>
    <w:lvl w:ilvl="0" w:tplc="6526F66E">
      <w:start w:val="1"/>
      <w:numFmt w:val="bullet"/>
      <w:lvlText w:val="•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F2DE1E">
      <w:start w:val="1"/>
      <w:numFmt w:val="bullet"/>
      <w:lvlText w:val="o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0A3494">
      <w:start w:val="1"/>
      <w:numFmt w:val="bullet"/>
      <w:lvlText w:val="▪"/>
      <w:lvlJc w:val="left"/>
      <w:pPr>
        <w:ind w:left="2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FAB0C8">
      <w:start w:val="1"/>
      <w:numFmt w:val="bullet"/>
      <w:lvlText w:val="•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D8A4EFE">
      <w:start w:val="1"/>
      <w:numFmt w:val="bullet"/>
      <w:lvlText w:val="o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347766">
      <w:start w:val="1"/>
      <w:numFmt w:val="bullet"/>
      <w:lvlText w:val="▪"/>
      <w:lvlJc w:val="left"/>
      <w:pPr>
        <w:ind w:left="4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D6FF0E">
      <w:start w:val="1"/>
      <w:numFmt w:val="bullet"/>
      <w:lvlText w:val="•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7C5B8A">
      <w:start w:val="1"/>
      <w:numFmt w:val="bullet"/>
      <w:lvlText w:val="o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E4FBEC">
      <w:start w:val="1"/>
      <w:numFmt w:val="bullet"/>
      <w:lvlText w:val="▪"/>
      <w:lvlJc w:val="left"/>
      <w:pPr>
        <w:ind w:left="6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7958B4"/>
    <w:multiLevelType w:val="multilevel"/>
    <w:tmpl w:val="70A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B4926"/>
    <w:multiLevelType w:val="hybridMultilevel"/>
    <w:tmpl w:val="F05A5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A0137"/>
    <w:multiLevelType w:val="hybridMultilevel"/>
    <w:tmpl w:val="801C30A6"/>
    <w:lvl w:ilvl="0" w:tplc="C02601C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DF5FF9"/>
    <w:multiLevelType w:val="multilevel"/>
    <w:tmpl w:val="3B64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F4A2B"/>
    <w:multiLevelType w:val="multilevel"/>
    <w:tmpl w:val="338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36023"/>
    <w:multiLevelType w:val="hybridMultilevel"/>
    <w:tmpl w:val="C4D0EDB2"/>
    <w:lvl w:ilvl="0" w:tplc="08090001">
      <w:start w:val="1"/>
      <w:numFmt w:val="bullet"/>
      <w:lvlText w:val=""/>
      <w:lvlJc w:val="left"/>
      <w:pPr>
        <w:ind w:left="18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2601C6">
      <w:start w:val="1"/>
      <w:numFmt w:val="bullet"/>
      <w:lvlText w:val="•"/>
      <w:lvlJc w:val="left"/>
      <w:pPr>
        <w:ind w:left="1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1675BE">
      <w:start w:val="1"/>
      <w:numFmt w:val="bullet"/>
      <w:lvlText w:val="▪"/>
      <w:lvlJc w:val="left"/>
      <w:pPr>
        <w:ind w:left="2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AA457A">
      <w:start w:val="1"/>
      <w:numFmt w:val="bullet"/>
      <w:lvlText w:val="•"/>
      <w:lvlJc w:val="left"/>
      <w:pPr>
        <w:ind w:left="3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D65A86">
      <w:start w:val="1"/>
      <w:numFmt w:val="bullet"/>
      <w:lvlText w:val="o"/>
      <w:lvlJc w:val="left"/>
      <w:pPr>
        <w:ind w:left="3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EA67C6">
      <w:start w:val="1"/>
      <w:numFmt w:val="bullet"/>
      <w:lvlText w:val="▪"/>
      <w:lvlJc w:val="left"/>
      <w:pPr>
        <w:ind w:left="4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B8FE5E">
      <w:start w:val="1"/>
      <w:numFmt w:val="bullet"/>
      <w:lvlText w:val="•"/>
      <w:lvlJc w:val="left"/>
      <w:pPr>
        <w:ind w:left="5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0EDF08">
      <w:start w:val="1"/>
      <w:numFmt w:val="bullet"/>
      <w:lvlText w:val="o"/>
      <w:lvlJc w:val="left"/>
      <w:pPr>
        <w:ind w:left="6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7E8E00">
      <w:start w:val="1"/>
      <w:numFmt w:val="bullet"/>
      <w:lvlText w:val="▪"/>
      <w:lvlJc w:val="left"/>
      <w:pPr>
        <w:ind w:left="6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E35639"/>
    <w:multiLevelType w:val="hybridMultilevel"/>
    <w:tmpl w:val="0C2C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51A78"/>
    <w:multiLevelType w:val="hybridMultilevel"/>
    <w:tmpl w:val="4EA0A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672EB0"/>
    <w:multiLevelType w:val="hybridMultilevel"/>
    <w:tmpl w:val="81DAF236"/>
    <w:lvl w:ilvl="0" w:tplc="08090001">
      <w:start w:val="1"/>
      <w:numFmt w:val="bullet"/>
      <w:lvlText w:val=""/>
      <w:lvlJc w:val="left"/>
      <w:pPr>
        <w:ind w:left="35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DC7F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4C0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94A6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0AFD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68AC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033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281D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5E32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4744ED"/>
    <w:multiLevelType w:val="hybridMultilevel"/>
    <w:tmpl w:val="12A82F54"/>
    <w:lvl w:ilvl="0" w:tplc="0809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5">
    <w:nsid w:val="78AA6658"/>
    <w:multiLevelType w:val="multilevel"/>
    <w:tmpl w:val="F88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C086F"/>
    <w:multiLevelType w:val="hybridMultilevel"/>
    <w:tmpl w:val="FD76281A"/>
    <w:lvl w:ilvl="0" w:tplc="5BDA5824">
      <w:start w:val="1"/>
      <w:numFmt w:val="bullet"/>
      <w:lvlText w:val=""/>
      <w:lvlJc w:val="left"/>
      <w:pPr>
        <w:ind w:left="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2601C6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1675BE">
      <w:start w:val="1"/>
      <w:numFmt w:val="bullet"/>
      <w:lvlText w:val="▪"/>
      <w:lvlJc w:val="left"/>
      <w:pPr>
        <w:ind w:left="2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AA457A">
      <w:start w:val="1"/>
      <w:numFmt w:val="bullet"/>
      <w:lvlText w:val="•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D65A86">
      <w:start w:val="1"/>
      <w:numFmt w:val="bullet"/>
      <w:lvlText w:val="o"/>
      <w:lvlJc w:val="left"/>
      <w:pPr>
        <w:ind w:left="4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EA67C6">
      <w:start w:val="1"/>
      <w:numFmt w:val="bullet"/>
      <w:lvlText w:val="▪"/>
      <w:lvlJc w:val="left"/>
      <w:pPr>
        <w:ind w:left="4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B8FE5E">
      <w:start w:val="1"/>
      <w:numFmt w:val="bullet"/>
      <w:lvlText w:val="•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0EDF08">
      <w:start w:val="1"/>
      <w:numFmt w:val="bullet"/>
      <w:lvlText w:val="o"/>
      <w:lvlJc w:val="left"/>
      <w:pPr>
        <w:ind w:left="6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7E8E00">
      <w:start w:val="1"/>
      <w:numFmt w:val="bullet"/>
      <w:lvlText w:val="▪"/>
      <w:lvlJc w:val="left"/>
      <w:pPr>
        <w:ind w:left="6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5"/>
  </w:num>
  <w:num w:numId="6">
    <w:abstractNumId w:val="16"/>
  </w:num>
  <w:num w:numId="7">
    <w:abstractNumId w:val="4"/>
  </w:num>
  <w:num w:numId="8">
    <w:abstractNumId w:val="13"/>
  </w:num>
  <w:num w:numId="9">
    <w:abstractNumId w:val="1"/>
  </w:num>
  <w:num w:numId="10">
    <w:abstractNumId w:val="10"/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FE"/>
    <w:rsid w:val="0005081A"/>
    <w:rsid w:val="00077AAF"/>
    <w:rsid w:val="000A5A23"/>
    <w:rsid w:val="000C5D62"/>
    <w:rsid w:val="00202C4F"/>
    <w:rsid w:val="002A13DF"/>
    <w:rsid w:val="003102AE"/>
    <w:rsid w:val="00374F17"/>
    <w:rsid w:val="003B3FD4"/>
    <w:rsid w:val="00402CF8"/>
    <w:rsid w:val="004A3C22"/>
    <w:rsid w:val="005733B5"/>
    <w:rsid w:val="005B0129"/>
    <w:rsid w:val="005C4BDD"/>
    <w:rsid w:val="0066520F"/>
    <w:rsid w:val="006B6D9D"/>
    <w:rsid w:val="006F3A82"/>
    <w:rsid w:val="007303D1"/>
    <w:rsid w:val="00747E37"/>
    <w:rsid w:val="007B1D65"/>
    <w:rsid w:val="00807542"/>
    <w:rsid w:val="00823C48"/>
    <w:rsid w:val="008852D3"/>
    <w:rsid w:val="0094400C"/>
    <w:rsid w:val="00956D3C"/>
    <w:rsid w:val="00992B60"/>
    <w:rsid w:val="009E3CCF"/>
    <w:rsid w:val="009E5017"/>
    <w:rsid w:val="00A72212"/>
    <w:rsid w:val="00AA1ED0"/>
    <w:rsid w:val="00B3549A"/>
    <w:rsid w:val="00B74A71"/>
    <w:rsid w:val="00B90BFE"/>
    <w:rsid w:val="00BE1C30"/>
    <w:rsid w:val="00BF7602"/>
    <w:rsid w:val="00CF6AF0"/>
    <w:rsid w:val="00D71FA4"/>
    <w:rsid w:val="00DF7874"/>
    <w:rsid w:val="00EB3991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E1C30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E1C30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Admin10</cp:lastModifiedBy>
  <cp:revision>3</cp:revision>
  <cp:lastPrinted>2018-01-29T12:41:00Z</cp:lastPrinted>
  <dcterms:created xsi:type="dcterms:W3CDTF">2018-02-07T11:56:00Z</dcterms:created>
  <dcterms:modified xsi:type="dcterms:W3CDTF">2018-02-08T11:52:00Z</dcterms:modified>
</cp:coreProperties>
</file>