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203"/>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437"/>
        <w:gridCol w:w="1559"/>
        <w:gridCol w:w="1134"/>
        <w:gridCol w:w="2282"/>
        <w:gridCol w:w="128"/>
        <w:gridCol w:w="283"/>
        <w:gridCol w:w="284"/>
        <w:gridCol w:w="145"/>
        <w:gridCol w:w="720"/>
        <w:gridCol w:w="1686"/>
      </w:tblGrid>
      <w:tr w:rsidR="00920E02" w:rsidRPr="00DD00BE" w:rsidTr="005678E1">
        <w:tc>
          <w:tcPr>
            <w:tcW w:w="10745" w:type="dxa"/>
            <w:gridSpan w:val="11"/>
            <w:shd w:val="clear" w:color="auto" w:fill="auto"/>
          </w:tcPr>
          <w:p w:rsidR="00920E02" w:rsidRPr="00D35EB4" w:rsidRDefault="00920E02" w:rsidP="005678E1">
            <w:pPr>
              <w:spacing w:before="60" w:after="60" w:line="240" w:lineRule="auto"/>
              <w:rPr>
                <w:rFonts w:ascii="Arial" w:eastAsia="Times New Roman" w:hAnsi="Arial"/>
                <w:b/>
                <w:sz w:val="26"/>
                <w:szCs w:val="26"/>
              </w:rPr>
            </w:pPr>
            <w:r w:rsidRPr="00D35EB4">
              <w:rPr>
                <w:rFonts w:ascii="Arial" w:eastAsia="Times New Roman" w:hAnsi="Arial"/>
                <w:b/>
                <w:sz w:val="26"/>
                <w:szCs w:val="26"/>
              </w:rPr>
              <w:t>Job description for the post of: Special educational needs co-ordinator (</w:t>
            </w:r>
            <w:r w:rsidRPr="00D35EB4">
              <w:rPr>
                <w:rFonts w:ascii="Arial Bold" w:eastAsia="Times New Roman" w:hAnsi="Arial Bold"/>
                <w:b/>
                <w:sz w:val="26"/>
                <w:szCs w:val="26"/>
              </w:rPr>
              <w:t>SENCO)</w:t>
            </w:r>
          </w:p>
        </w:tc>
      </w:tr>
      <w:tr w:rsidR="00920E02" w:rsidRPr="00DD00BE" w:rsidTr="005678E1">
        <w:tc>
          <w:tcPr>
            <w:tcW w:w="2524" w:type="dxa"/>
            <w:gridSpan w:val="2"/>
          </w:tcPr>
          <w:p w:rsidR="00920E02" w:rsidRPr="00DD00BE" w:rsidRDefault="00920E02" w:rsidP="005678E1">
            <w:pPr>
              <w:spacing w:before="120" w:after="120" w:line="240" w:lineRule="auto"/>
              <w:rPr>
                <w:rFonts w:ascii="Arial" w:eastAsia="Times New Roman" w:hAnsi="Arial"/>
                <w:sz w:val="24"/>
                <w:szCs w:val="24"/>
              </w:rPr>
            </w:pPr>
            <w:r w:rsidRPr="73E37ED9">
              <w:rPr>
                <w:rFonts w:ascii="Arial Bold" w:eastAsia="Times New Roman" w:hAnsi="Arial Bold"/>
                <w:b/>
                <w:bCs/>
                <w:sz w:val="24"/>
                <w:szCs w:val="24"/>
              </w:rPr>
              <w:t xml:space="preserve">Grade: </w:t>
            </w:r>
            <w:r w:rsidR="00BF3A8E">
              <w:rPr>
                <w:rFonts w:ascii="Arial" w:eastAsia="Times New Roman" w:hAnsi="Arial"/>
                <w:sz w:val="24"/>
                <w:szCs w:val="24"/>
              </w:rPr>
              <w:t>MPS</w:t>
            </w:r>
            <w:r w:rsidRPr="73E37ED9">
              <w:rPr>
                <w:rFonts w:ascii="Arial" w:eastAsia="Times New Roman" w:hAnsi="Arial"/>
                <w:sz w:val="24"/>
                <w:szCs w:val="24"/>
              </w:rPr>
              <w:t xml:space="preserve"> +TLR2b</w:t>
            </w:r>
          </w:p>
        </w:tc>
        <w:tc>
          <w:tcPr>
            <w:tcW w:w="2693" w:type="dxa"/>
            <w:gridSpan w:val="2"/>
          </w:tcPr>
          <w:p w:rsidR="00920E02" w:rsidRPr="00DD00BE" w:rsidRDefault="00920E02" w:rsidP="005678E1">
            <w:pPr>
              <w:spacing w:before="120" w:after="120" w:line="240" w:lineRule="auto"/>
              <w:rPr>
                <w:rFonts w:ascii="Arial" w:eastAsia="Times New Roman" w:hAnsi="Arial"/>
                <w:sz w:val="24"/>
                <w:szCs w:val="24"/>
              </w:rPr>
            </w:pPr>
            <w:r>
              <w:rPr>
                <w:rFonts w:ascii="Arial Bold" w:eastAsia="Times New Roman" w:hAnsi="Arial Bold"/>
                <w:b/>
                <w:sz w:val="24"/>
                <w:szCs w:val="24"/>
              </w:rPr>
              <w:t>Permanent, fixed term or temporary?</w:t>
            </w:r>
            <w:bookmarkStart w:id="0" w:name="Text5"/>
            <w:r w:rsidRPr="00DD00BE">
              <w:rPr>
                <w:rFonts w:ascii="Arial" w:eastAsia="Times New Roman" w:hAnsi="Arial"/>
                <w:sz w:val="24"/>
                <w:szCs w:val="24"/>
              </w:rPr>
              <w:t xml:space="preserve"> </w:t>
            </w:r>
          </w:p>
        </w:tc>
        <w:bookmarkEnd w:id="0"/>
        <w:tc>
          <w:tcPr>
            <w:tcW w:w="2410" w:type="dxa"/>
            <w:gridSpan w:val="2"/>
          </w:tcPr>
          <w:p w:rsidR="00920E02" w:rsidRPr="00DD00BE" w:rsidRDefault="00920E02" w:rsidP="005678E1">
            <w:pPr>
              <w:spacing w:before="120" w:after="120" w:line="240" w:lineRule="auto"/>
              <w:rPr>
                <w:rFonts w:ascii="Arial" w:eastAsia="Times New Roman" w:hAnsi="Arial"/>
                <w:sz w:val="24"/>
                <w:szCs w:val="24"/>
              </w:rPr>
            </w:pPr>
            <w:r>
              <w:rPr>
                <w:rFonts w:ascii="Arial" w:eastAsia="Times New Roman" w:hAnsi="Arial"/>
                <w:sz w:val="24"/>
                <w:szCs w:val="24"/>
              </w:rPr>
              <w:t>Permanent</w:t>
            </w:r>
          </w:p>
        </w:tc>
        <w:tc>
          <w:tcPr>
            <w:tcW w:w="1432" w:type="dxa"/>
            <w:gridSpan w:val="4"/>
            <w:tcBorders>
              <w:left w:val="single" w:sz="4" w:space="0" w:color="auto"/>
            </w:tcBorders>
          </w:tcPr>
          <w:p w:rsidR="00920E02" w:rsidRPr="00DD00BE" w:rsidRDefault="00920E02" w:rsidP="005678E1">
            <w:pPr>
              <w:spacing w:before="120" w:after="120" w:line="240" w:lineRule="auto"/>
              <w:rPr>
                <w:rFonts w:ascii="Arial Bold" w:eastAsia="Times New Roman" w:hAnsi="Arial Bold"/>
                <w:b/>
                <w:sz w:val="24"/>
                <w:szCs w:val="24"/>
              </w:rPr>
            </w:pPr>
            <w:r>
              <w:rPr>
                <w:rFonts w:ascii="Arial Bold" w:eastAsia="Times New Roman" w:hAnsi="Arial Bold"/>
                <w:b/>
                <w:sz w:val="24"/>
                <w:szCs w:val="24"/>
              </w:rPr>
              <w:t>Full or part time?</w:t>
            </w:r>
          </w:p>
        </w:tc>
        <w:tc>
          <w:tcPr>
            <w:tcW w:w="1686" w:type="dxa"/>
            <w:tcBorders>
              <w:left w:val="single" w:sz="4" w:space="0" w:color="auto"/>
            </w:tcBorders>
          </w:tcPr>
          <w:p w:rsidR="00920E02" w:rsidRPr="00DD00BE" w:rsidRDefault="00920E02" w:rsidP="005678E1">
            <w:pPr>
              <w:spacing w:before="120" w:after="120" w:line="240" w:lineRule="auto"/>
              <w:rPr>
                <w:rFonts w:ascii="Arial" w:eastAsia="Times New Roman" w:hAnsi="Arial"/>
                <w:sz w:val="24"/>
                <w:szCs w:val="24"/>
              </w:rPr>
            </w:pPr>
            <w:r>
              <w:rPr>
                <w:rFonts w:ascii="Arial" w:eastAsia="Times New Roman" w:hAnsi="Arial"/>
                <w:sz w:val="24"/>
                <w:szCs w:val="24"/>
              </w:rPr>
              <w:t>Full</w:t>
            </w:r>
          </w:p>
        </w:tc>
      </w:tr>
      <w:tr w:rsidR="00920E02" w:rsidRPr="00DD00BE" w:rsidTr="005678E1">
        <w:trPr>
          <w:trHeight w:val="656"/>
        </w:trPr>
        <w:tc>
          <w:tcPr>
            <w:tcW w:w="4083" w:type="dxa"/>
            <w:gridSpan w:val="3"/>
            <w:tcBorders>
              <w:bottom w:val="single" w:sz="4" w:space="0" w:color="auto"/>
              <w:right w:val="single" w:sz="4" w:space="0" w:color="auto"/>
            </w:tcBorders>
            <w:vAlign w:val="center"/>
          </w:tcPr>
          <w:p w:rsidR="00920E02" w:rsidRDefault="00920E02" w:rsidP="005678E1">
            <w:pPr>
              <w:spacing w:after="0" w:line="240" w:lineRule="auto"/>
              <w:rPr>
                <w:rFonts w:ascii="Arial Bold" w:eastAsia="Times New Roman" w:hAnsi="Arial Bold"/>
                <w:sz w:val="24"/>
                <w:szCs w:val="24"/>
              </w:rPr>
            </w:pPr>
            <w:r w:rsidRPr="00767F89">
              <w:rPr>
                <w:rFonts w:ascii="Arial Bold" w:eastAsia="Times New Roman" w:hAnsi="Arial Bold"/>
                <w:sz w:val="24"/>
                <w:szCs w:val="24"/>
              </w:rPr>
              <w:t xml:space="preserve">Staff responsibility: </w:t>
            </w:r>
          </w:p>
          <w:p w:rsidR="00920E02" w:rsidRPr="00D35EB4" w:rsidRDefault="00920E02" w:rsidP="005678E1">
            <w:pPr>
              <w:spacing w:after="0" w:line="240" w:lineRule="auto"/>
              <w:rPr>
                <w:rFonts w:ascii="Arial Bold" w:eastAsia="Times New Roman" w:hAnsi="Arial Bold"/>
                <w:sz w:val="24"/>
                <w:szCs w:val="24"/>
              </w:rPr>
            </w:pPr>
            <w:r w:rsidRPr="00D35EB4">
              <w:rPr>
                <w:rFonts w:ascii="Arial" w:eastAsia="Times New Roman" w:hAnsi="Arial" w:cs="Arial"/>
                <w:sz w:val="24"/>
                <w:szCs w:val="24"/>
              </w:rPr>
              <w:t>All teaching</w:t>
            </w:r>
            <w:r w:rsidRPr="00D35EB4">
              <w:rPr>
                <w:rFonts w:ascii="Arial" w:eastAsia="Times New Roman" w:hAnsi="Arial"/>
                <w:sz w:val="24"/>
                <w:szCs w:val="24"/>
              </w:rPr>
              <w:t xml:space="preserve"> assistants working with pupils with SEN or a disability</w:t>
            </w:r>
          </w:p>
        </w:tc>
        <w:tc>
          <w:tcPr>
            <w:tcW w:w="4111" w:type="dxa"/>
            <w:gridSpan w:val="5"/>
            <w:tcBorders>
              <w:left w:val="single" w:sz="4" w:space="0" w:color="auto"/>
              <w:bottom w:val="single" w:sz="4" w:space="0" w:color="auto"/>
            </w:tcBorders>
            <w:vAlign w:val="center"/>
          </w:tcPr>
          <w:p w:rsidR="00920E02" w:rsidRPr="00DD00BE" w:rsidRDefault="00920E02" w:rsidP="005678E1">
            <w:pPr>
              <w:tabs>
                <w:tab w:val="center" w:pos="132"/>
              </w:tabs>
              <w:spacing w:after="0" w:line="240" w:lineRule="auto"/>
              <w:rPr>
                <w:rFonts w:ascii="Arial Bold" w:eastAsia="Times New Roman" w:hAnsi="Arial Bold"/>
                <w:b/>
                <w:sz w:val="24"/>
                <w:szCs w:val="24"/>
              </w:rPr>
            </w:pPr>
            <w:r w:rsidRPr="00DD00BE">
              <w:rPr>
                <w:rFonts w:ascii="Arial Bold" w:eastAsia="Times New Roman" w:hAnsi="Arial Bold"/>
                <w:b/>
                <w:sz w:val="24"/>
                <w:szCs w:val="24"/>
              </w:rPr>
              <w:t xml:space="preserve">Number of staff </w:t>
            </w:r>
          </w:p>
          <w:p w:rsidR="00920E02" w:rsidRPr="00DD00BE" w:rsidRDefault="00920E02" w:rsidP="005678E1">
            <w:pPr>
              <w:tabs>
                <w:tab w:val="center" w:pos="132"/>
                <w:tab w:val="left" w:pos="2532"/>
              </w:tabs>
              <w:spacing w:after="0" w:line="240" w:lineRule="auto"/>
              <w:rPr>
                <w:rFonts w:ascii="Arial" w:eastAsia="Times New Roman" w:hAnsi="Arial"/>
                <w:sz w:val="24"/>
                <w:szCs w:val="24"/>
                <w:highlight w:val="yellow"/>
              </w:rPr>
            </w:pPr>
            <w:r w:rsidRPr="73E37ED9">
              <w:rPr>
                <w:rFonts w:ascii="Arial Bold" w:eastAsia="Times New Roman" w:hAnsi="Arial Bold"/>
                <w:b/>
                <w:bCs/>
                <w:sz w:val="24"/>
                <w:szCs w:val="24"/>
              </w:rPr>
              <w:t xml:space="preserve">directly supervised: </w:t>
            </w:r>
            <w:r w:rsidRPr="73E37ED9">
              <w:rPr>
                <w:rFonts w:ascii="Arial Bold" w:eastAsia="Times New Roman" w:hAnsi="Arial Bold"/>
                <w:sz w:val="24"/>
                <w:szCs w:val="24"/>
              </w:rPr>
              <w:t xml:space="preserve">9 </w:t>
            </w:r>
            <w:bookmarkStart w:id="1" w:name="_GoBack"/>
            <w:bookmarkEnd w:id="1"/>
          </w:p>
          <w:p w:rsidR="00920E02" w:rsidRPr="00DD00BE" w:rsidRDefault="00920E02" w:rsidP="005678E1">
            <w:pPr>
              <w:tabs>
                <w:tab w:val="center" w:pos="132"/>
                <w:tab w:val="left" w:pos="2532"/>
              </w:tabs>
              <w:spacing w:after="0" w:line="240" w:lineRule="auto"/>
              <w:rPr>
                <w:rFonts w:ascii="Arial Bold" w:eastAsia="Times New Roman" w:hAnsi="Arial Bold"/>
                <w:sz w:val="24"/>
                <w:szCs w:val="24"/>
              </w:rPr>
            </w:pPr>
          </w:p>
        </w:tc>
        <w:tc>
          <w:tcPr>
            <w:tcW w:w="2551" w:type="dxa"/>
            <w:gridSpan w:val="3"/>
            <w:tcBorders>
              <w:bottom w:val="single" w:sz="4" w:space="0" w:color="auto"/>
            </w:tcBorders>
            <w:vAlign w:val="center"/>
          </w:tcPr>
          <w:p w:rsidR="00920E02" w:rsidRPr="00DD00BE" w:rsidRDefault="00920E02" w:rsidP="005678E1">
            <w:pPr>
              <w:tabs>
                <w:tab w:val="left" w:pos="1631"/>
              </w:tabs>
              <w:spacing w:after="0" w:line="240" w:lineRule="auto"/>
              <w:rPr>
                <w:rFonts w:ascii="Arial Bold" w:eastAsia="Times New Roman" w:hAnsi="Arial Bold"/>
                <w:b/>
                <w:bCs/>
                <w:sz w:val="24"/>
                <w:szCs w:val="24"/>
              </w:rPr>
            </w:pPr>
            <w:r w:rsidRPr="73E37ED9">
              <w:rPr>
                <w:rFonts w:ascii="Arial Bold" w:eastAsia="Times New Roman" w:hAnsi="Arial Bold"/>
                <w:b/>
                <w:bCs/>
                <w:sz w:val="24"/>
                <w:szCs w:val="24"/>
              </w:rPr>
              <w:t xml:space="preserve">Line manager: </w:t>
            </w:r>
            <w:r w:rsidR="00AA0344">
              <w:rPr>
                <w:rFonts w:ascii="Arial Bold" w:eastAsia="Times New Roman" w:hAnsi="Arial Bold"/>
                <w:sz w:val="24"/>
                <w:szCs w:val="24"/>
              </w:rPr>
              <w:t xml:space="preserve">Assistant </w:t>
            </w:r>
            <w:proofErr w:type="spellStart"/>
            <w:r w:rsidR="00AA0344">
              <w:rPr>
                <w:rFonts w:ascii="Arial Bold" w:eastAsia="Times New Roman" w:hAnsi="Arial Bold"/>
                <w:sz w:val="24"/>
                <w:szCs w:val="24"/>
              </w:rPr>
              <w:t>H</w:t>
            </w:r>
            <w:r w:rsidRPr="73E37ED9">
              <w:rPr>
                <w:rFonts w:ascii="Arial Bold" w:eastAsia="Times New Roman" w:hAnsi="Arial Bold"/>
                <w:sz w:val="24"/>
                <w:szCs w:val="24"/>
              </w:rPr>
              <w:t>eadteacher</w:t>
            </w:r>
            <w:proofErr w:type="spellEnd"/>
          </w:p>
        </w:tc>
      </w:tr>
      <w:tr w:rsidR="00920E02" w:rsidRPr="00DD00BE" w:rsidTr="005678E1">
        <w:trPr>
          <w:trHeight w:val="656"/>
        </w:trPr>
        <w:tc>
          <w:tcPr>
            <w:tcW w:w="7910" w:type="dxa"/>
            <w:gridSpan w:val="7"/>
            <w:tcBorders>
              <w:bottom w:val="single" w:sz="4" w:space="0" w:color="auto"/>
            </w:tcBorders>
            <w:vAlign w:val="center"/>
          </w:tcPr>
          <w:p w:rsidR="00920E02" w:rsidRPr="00703F4F" w:rsidRDefault="00920E02" w:rsidP="005678E1">
            <w:pPr>
              <w:spacing w:after="40" w:line="240" w:lineRule="auto"/>
              <w:rPr>
                <w:rFonts w:ascii="Arial" w:eastAsia="Times New Roman" w:hAnsi="Arial"/>
                <w:sz w:val="24"/>
                <w:szCs w:val="24"/>
              </w:rPr>
            </w:pPr>
            <w:r>
              <w:rPr>
                <w:rFonts w:ascii="Arial Bold" w:eastAsia="Times New Roman" w:hAnsi="Arial Bold"/>
                <w:b/>
                <w:sz w:val="24"/>
                <w:szCs w:val="24"/>
              </w:rPr>
              <w:t>Main focus of this</w:t>
            </w:r>
            <w:r w:rsidRPr="00DD00BE">
              <w:rPr>
                <w:rFonts w:ascii="Arial Bold" w:eastAsia="Times New Roman" w:hAnsi="Arial Bold"/>
                <w:b/>
                <w:sz w:val="24"/>
                <w:szCs w:val="24"/>
              </w:rPr>
              <w:t xml:space="preserve"> post</w:t>
            </w:r>
            <w:r>
              <w:rPr>
                <w:rFonts w:ascii="Arial Bold" w:eastAsia="Times New Roman" w:hAnsi="Arial Bold"/>
                <w:b/>
                <w:sz w:val="24"/>
                <w:szCs w:val="24"/>
              </w:rPr>
              <w:t>:</w:t>
            </w:r>
            <w:r w:rsidRPr="00DD00BE">
              <w:rPr>
                <w:rFonts w:ascii="Arial Bold" w:eastAsia="Times New Roman" w:hAnsi="Arial Bold"/>
                <w:b/>
                <w:sz w:val="24"/>
                <w:szCs w:val="24"/>
              </w:rPr>
              <w:t xml:space="preserve"> </w:t>
            </w:r>
            <w:r>
              <w:rPr>
                <w:rFonts w:ascii="Arial" w:eastAsia="Times New Roman" w:hAnsi="Arial"/>
                <w:sz w:val="24"/>
                <w:szCs w:val="24"/>
              </w:rPr>
              <w:t>Strategic leadership of SEND policy development and day to day implementation of provision</w:t>
            </w:r>
          </w:p>
        </w:tc>
        <w:tc>
          <w:tcPr>
            <w:tcW w:w="2835" w:type="dxa"/>
            <w:gridSpan w:val="4"/>
            <w:tcBorders>
              <w:bottom w:val="single" w:sz="4" w:space="0" w:color="auto"/>
            </w:tcBorders>
            <w:vAlign w:val="center"/>
          </w:tcPr>
          <w:p w:rsidR="00920E02" w:rsidRDefault="00920E02" w:rsidP="005678E1">
            <w:pPr>
              <w:tabs>
                <w:tab w:val="left" w:pos="1631"/>
              </w:tabs>
              <w:spacing w:after="0" w:line="240" w:lineRule="auto"/>
              <w:rPr>
                <w:rFonts w:ascii="Arial Bold" w:eastAsia="Times New Roman" w:hAnsi="Arial Bold"/>
                <w:b/>
                <w:sz w:val="24"/>
                <w:szCs w:val="24"/>
              </w:rPr>
            </w:pPr>
            <w:r w:rsidRPr="00DD00BE">
              <w:rPr>
                <w:rFonts w:ascii="Arial Bold" w:eastAsia="Times New Roman" w:hAnsi="Arial Bold"/>
                <w:b/>
                <w:sz w:val="24"/>
                <w:szCs w:val="24"/>
              </w:rPr>
              <w:t>Car user</w:t>
            </w:r>
            <w:r>
              <w:rPr>
                <w:rFonts w:ascii="Arial Bold" w:eastAsia="Times New Roman" w:hAnsi="Arial Bold"/>
                <w:b/>
                <w:sz w:val="24"/>
                <w:szCs w:val="24"/>
              </w:rPr>
              <w:t xml:space="preserve">? </w:t>
            </w:r>
            <w:r>
              <w:rPr>
                <w:rFonts w:ascii="Arial" w:eastAsia="Times New Roman" w:hAnsi="Arial"/>
                <w:sz w:val="24"/>
                <w:szCs w:val="24"/>
              </w:rPr>
              <w:t>N/A</w:t>
            </w:r>
          </w:p>
        </w:tc>
      </w:tr>
      <w:tr w:rsidR="00920E02" w:rsidRPr="00DD00BE" w:rsidTr="005678E1">
        <w:tc>
          <w:tcPr>
            <w:tcW w:w="10745" w:type="dxa"/>
            <w:gridSpan w:val="11"/>
            <w:tcBorders>
              <w:bottom w:val="nil"/>
            </w:tcBorders>
          </w:tcPr>
          <w:p w:rsidR="00920E02" w:rsidRPr="000009D9" w:rsidRDefault="00920E02" w:rsidP="005678E1">
            <w:pPr>
              <w:tabs>
                <w:tab w:val="center" w:pos="132"/>
              </w:tabs>
              <w:spacing w:before="120" w:after="0" w:line="240" w:lineRule="auto"/>
              <w:rPr>
                <w:rFonts w:ascii="Tahoma" w:eastAsia="Times New Roman" w:hAnsi="Tahoma" w:cs="Tahoma"/>
                <w:b/>
                <w:sz w:val="24"/>
                <w:szCs w:val="24"/>
              </w:rPr>
            </w:pPr>
            <w:r w:rsidRPr="000009D9">
              <w:rPr>
                <w:rFonts w:ascii="Tahoma" w:eastAsia="Times New Roman" w:hAnsi="Tahoma" w:cs="Tahoma"/>
                <w:b/>
                <w:sz w:val="24"/>
                <w:szCs w:val="24"/>
              </w:rPr>
              <w:t>Core Purpose</w:t>
            </w:r>
          </w:p>
          <w:p w:rsidR="00920E02" w:rsidRDefault="00920E02" w:rsidP="005678E1">
            <w:pPr>
              <w:tabs>
                <w:tab w:val="center" w:pos="132"/>
              </w:tabs>
              <w:spacing w:before="120" w:after="0" w:line="240" w:lineRule="auto"/>
              <w:rPr>
                <w:rFonts w:ascii="Tahoma" w:eastAsia="Times New Roman" w:hAnsi="Tahoma" w:cs="Tahoma"/>
                <w:b/>
                <w:sz w:val="24"/>
                <w:szCs w:val="24"/>
              </w:rPr>
            </w:pPr>
            <w:r>
              <w:rPr>
                <w:rFonts w:ascii="Tahoma" w:eastAsia="Times New Roman" w:hAnsi="Tahoma" w:cs="Tahoma"/>
                <w:b/>
                <w:sz w:val="24"/>
                <w:szCs w:val="24"/>
              </w:rPr>
              <w:t>The role of the SENCO should be seen in the context of the three core principles of Achievement through Collaboration Trust:</w:t>
            </w:r>
          </w:p>
          <w:p w:rsidR="00920E02" w:rsidRPr="00804BE1" w:rsidRDefault="00920E02" w:rsidP="00920E02">
            <w:pPr>
              <w:pStyle w:val="ListParagraph"/>
              <w:numPr>
                <w:ilvl w:val="0"/>
                <w:numId w:val="20"/>
              </w:numPr>
              <w:tabs>
                <w:tab w:val="center" w:pos="132"/>
              </w:tabs>
              <w:rPr>
                <w:rFonts w:ascii="Tahoma" w:hAnsi="Tahoma" w:cs="Tahoma"/>
                <w:bCs/>
                <w:sz w:val="22"/>
                <w:szCs w:val="22"/>
              </w:rPr>
            </w:pPr>
            <w:r w:rsidRPr="00804BE1">
              <w:rPr>
                <w:rFonts w:ascii="Tahoma" w:hAnsi="Tahoma" w:cs="Tahoma"/>
                <w:bCs/>
                <w:sz w:val="22"/>
                <w:szCs w:val="22"/>
              </w:rPr>
              <w:t>Children come first and are at the heart of all we do.</w:t>
            </w:r>
          </w:p>
          <w:p w:rsidR="00920E02" w:rsidRPr="00804BE1" w:rsidRDefault="00920E02" w:rsidP="00920E02">
            <w:pPr>
              <w:pStyle w:val="ListParagraph"/>
              <w:numPr>
                <w:ilvl w:val="0"/>
                <w:numId w:val="20"/>
              </w:numPr>
              <w:tabs>
                <w:tab w:val="center" w:pos="132"/>
              </w:tabs>
              <w:rPr>
                <w:rFonts w:ascii="Tahoma" w:hAnsi="Tahoma" w:cs="Tahoma"/>
                <w:bCs/>
                <w:sz w:val="22"/>
                <w:szCs w:val="22"/>
              </w:rPr>
            </w:pPr>
            <w:r w:rsidRPr="00804BE1">
              <w:rPr>
                <w:rFonts w:ascii="Tahoma" w:hAnsi="Tahoma" w:cs="Tahoma"/>
                <w:bCs/>
                <w:sz w:val="22"/>
                <w:szCs w:val="22"/>
              </w:rPr>
              <w:t>Positive relationships underpin all of our work.</w:t>
            </w:r>
          </w:p>
          <w:p w:rsidR="00920E02" w:rsidRDefault="00920E02" w:rsidP="00920E02">
            <w:pPr>
              <w:pStyle w:val="ListParagraph"/>
              <w:numPr>
                <w:ilvl w:val="0"/>
                <w:numId w:val="20"/>
              </w:numPr>
              <w:tabs>
                <w:tab w:val="center" w:pos="132"/>
              </w:tabs>
              <w:rPr>
                <w:rFonts w:ascii="Tahoma" w:hAnsi="Tahoma" w:cs="Tahoma"/>
                <w:bCs/>
                <w:sz w:val="22"/>
                <w:szCs w:val="22"/>
              </w:rPr>
            </w:pPr>
            <w:r w:rsidRPr="00804BE1">
              <w:rPr>
                <w:rFonts w:ascii="Tahoma" w:hAnsi="Tahoma" w:cs="Tahoma"/>
                <w:bCs/>
                <w:sz w:val="22"/>
                <w:szCs w:val="22"/>
              </w:rPr>
              <w:t>High expectations and no barriers – everybody can achieve.</w:t>
            </w:r>
          </w:p>
          <w:p w:rsidR="00920E02" w:rsidRPr="00804BE1" w:rsidRDefault="00920E02" w:rsidP="005678E1">
            <w:pPr>
              <w:pStyle w:val="ListParagraph"/>
              <w:tabs>
                <w:tab w:val="center" w:pos="132"/>
              </w:tabs>
              <w:rPr>
                <w:rFonts w:ascii="Tahoma" w:hAnsi="Tahoma" w:cs="Tahoma"/>
                <w:bCs/>
                <w:sz w:val="22"/>
                <w:szCs w:val="22"/>
              </w:rPr>
            </w:pPr>
          </w:p>
          <w:p w:rsidR="00920E02" w:rsidRPr="009D7E63" w:rsidRDefault="00920E02" w:rsidP="005678E1">
            <w:pPr>
              <w:tabs>
                <w:tab w:val="center" w:pos="132"/>
              </w:tabs>
              <w:spacing w:after="0" w:line="240" w:lineRule="auto"/>
              <w:rPr>
                <w:rFonts w:ascii="Tahoma" w:eastAsia="Times New Roman" w:hAnsi="Tahoma" w:cs="Tahoma"/>
                <w:szCs w:val="24"/>
              </w:rPr>
            </w:pPr>
            <w:r>
              <w:rPr>
                <w:rFonts w:ascii="Tahoma" w:eastAsia="Times New Roman" w:hAnsi="Tahoma" w:cs="Tahoma"/>
                <w:b/>
                <w:sz w:val="24"/>
                <w:szCs w:val="24"/>
              </w:rPr>
              <w:t xml:space="preserve">It is also rooted in the unique culture of </w:t>
            </w:r>
            <w:proofErr w:type="spellStart"/>
            <w:r>
              <w:rPr>
                <w:rFonts w:ascii="Tahoma" w:eastAsia="Times New Roman" w:hAnsi="Tahoma" w:cs="Tahoma"/>
                <w:b/>
                <w:sz w:val="24"/>
                <w:szCs w:val="24"/>
              </w:rPr>
              <w:t>Bowland</w:t>
            </w:r>
            <w:proofErr w:type="spellEnd"/>
            <w:r>
              <w:rPr>
                <w:rFonts w:ascii="Tahoma" w:eastAsia="Times New Roman" w:hAnsi="Tahoma" w:cs="Tahoma"/>
                <w:b/>
                <w:sz w:val="24"/>
                <w:szCs w:val="24"/>
              </w:rPr>
              <w:t xml:space="preserve"> High, encapsulated in our mission statement: </w:t>
            </w:r>
            <w:r w:rsidRPr="00501481">
              <w:rPr>
                <w:rFonts w:ascii="Tahoma" w:eastAsia="Times New Roman" w:hAnsi="Tahoma" w:cs="Tahoma"/>
                <w:b/>
                <w:bCs/>
                <w:i/>
                <w:iCs/>
                <w:szCs w:val="24"/>
              </w:rPr>
              <w:t>Tradition, care and challenge</w:t>
            </w:r>
          </w:p>
          <w:p w:rsidR="00920E02" w:rsidRPr="009D7E63" w:rsidRDefault="00920E02" w:rsidP="00920E02">
            <w:pPr>
              <w:numPr>
                <w:ilvl w:val="0"/>
                <w:numId w:val="13"/>
              </w:numPr>
              <w:tabs>
                <w:tab w:val="center" w:pos="132"/>
              </w:tabs>
              <w:spacing w:after="0" w:line="240" w:lineRule="auto"/>
              <w:rPr>
                <w:rFonts w:ascii="Tahoma" w:eastAsia="Times New Roman" w:hAnsi="Tahoma" w:cs="Tahoma"/>
                <w:szCs w:val="24"/>
              </w:rPr>
            </w:pPr>
            <w:r w:rsidRPr="009D7E63">
              <w:rPr>
                <w:rFonts w:ascii="Tahoma" w:eastAsia="Times New Roman" w:hAnsi="Tahoma" w:cs="Tahoma"/>
                <w:szCs w:val="24"/>
              </w:rPr>
              <w:t>Tradition – a school founded on mutual respect and responsibility with high standards of behaviour. It is forward-looking but also proud of, and true to, its heritage.</w:t>
            </w:r>
          </w:p>
          <w:p w:rsidR="00920E02" w:rsidRPr="009D7E63" w:rsidRDefault="00920E02" w:rsidP="00920E02">
            <w:pPr>
              <w:numPr>
                <w:ilvl w:val="0"/>
                <w:numId w:val="13"/>
              </w:numPr>
              <w:tabs>
                <w:tab w:val="center" w:pos="132"/>
              </w:tabs>
              <w:spacing w:after="0" w:line="240" w:lineRule="auto"/>
              <w:ind w:left="714" w:hanging="357"/>
              <w:rPr>
                <w:rFonts w:ascii="Tahoma" w:eastAsia="Times New Roman" w:hAnsi="Tahoma" w:cs="Tahoma"/>
                <w:szCs w:val="24"/>
              </w:rPr>
            </w:pPr>
            <w:r w:rsidRPr="009D7E63">
              <w:rPr>
                <w:rFonts w:ascii="Tahoma" w:eastAsia="Times New Roman" w:hAnsi="Tahoma" w:cs="Tahoma"/>
                <w:szCs w:val="24"/>
              </w:rPr>
              <w:t>Care – an inclusive environment where each individual is known, valued and nurtured, and in turn learns to care for other members of the community and the environment.</w:t>
            </w:r>
          </w:p>
          <w:p w:rsidR="00920E02" w:rsidRDefault="00920E02" w:rsidP="00920E02">
            <w:pPr>
              <w:numPr>
                <w:ilvl w:val="0"/>
                <w:numId w:val="13"/>
              </w:numPr>
              <w:tabs>
                <w:tab w:val="center" w:pos="132"/>
              </w:tabs>
              <w:spacing w:after="0" w:line="240" w:lineRule="auto"/>
              <w:rPr>
                <w:rFonts w:ascii="Tahoma" w:eastAsia="Times New Roman" w:hAnsi="Tahoma" w:cs="Tahoma"/>
                <w:b/>
                <w:sz w:val="24"/>
                <w:szCs w:val="24"/>
              </w:rPr>
            </w:pPr>
            <w:r w:rsidRPr="009D7E63">
              <w:rPr>
                <w:rFonts w:ascii="Tahoma" w:eastAsia="Times New Roman" w:hAnsi="Tahoma" w:cs="Tahoma"/>
                <w:szCs w:val="24"/>
              </w:rPr>
              <w:t>Challenge – a community where all members are encouraged and supported to achieve their very best and which seeks to develop the whole person.</w:t>
            </w:r>
            <w:r w:rsidRPr="009D7E63">
              <w:rPr>
                <w:rFonts w:ascii="Tahoma" w:eastAsia="Times New Roman" w:hAnsi="Tahoma" w:cs="Tahoma"/>
                <w:b/>
                <w:sz w:val="24"/>
                <w:szCs w:val="24"/>
              </w:rPr>
              <w:t xml:space="preserve"> </w:t>
            </w:r>
          </w:p>
          <w:p w:rsidR="00920E02" w:rsidRPr="00804BE1" w:rsidRDefault="00920E02" w:rsidP="005678E1">
            <w:pPr>
              <w:spacing w:after="60" w:line="240" w:lineRule="auto"/>
              <w:rPr>
                <w:rFonts w:ascii="Tahoma" w:eastAsia="Times New Roman" w:hAnsi="Tahoma" w:cs="Tahoma"/>
                <w:sz w:val="20"/>
                <w:szCs w:val="20"/>
              </w:rPr>
            </w:pPr>
          </w:p>
        </w:tc>
      </w:tr>
      <w:tr w:rsidR="00920E02" w:rsidRPr="00DD00BE" w:rsidTr="005678E1">
        <w:tc>
          <w:tcPr>
            <w:tcW w:w="10745" w:type="dxa"/>
            <w:gridSpan w:val="11"/>
            <w:tcBorders>
              <w:top w:val="nil"/>
              <w:bottom w:val="nil"/>
            </w:tcBorders>
          </w:tcPr>
          <w:p w:rsidR="00920E02" w:rsidRPr="00501481" w:rsidRDefault="00920E02" w:rsidP="005678E1">
            <w:pPr>
              <w:spacing w:after="0"/>
              <w:rPr>
                <w:rFonts w:ascii="Tahoma" w:eastAsia="Times New Roman" w:hAnsi="Tahoma" w:cs="Tahoma"/>
                <w:b/>
                <w:bCs/>
                <w:szCs w:val="24"/>
              </w:rPr>
            </w:pPr>
            <w:r w:rsidRPr="00501481">
              <w:rPr>
                <w:rFonts w:ascii="Tahoma" w:eastAsia="Times New Roman" w:hAnsi="Tahoma" w:cs="Tahoma"/>
                <w:b/>
                <w:bCs/>
                <w:szCs w:val="24"/>
              </w:rPr>
              <w:t xml:space="preserve">The SENCO, under the direction of the </w:t>
            </w:r>
            <w:proofErr w:type="spellStart"/>
            <w:r w:rsidRPr="00501481">
              <w:rPr>
                <w:rFonts w:ascii="Tahoma" w:eastAsia="Times New Roman" w:hAnsi="Tahoma" w:cs="Tahoma"/>
                <w:b/>
                <w:bCs/>
                <w:szCs w:val="24"/>
              </w:rPr>
              <w:t>headteacher</w:t>
            </w:r>
            <w:proofErr w:type="spellEnd"/>
            <w:r w:rsidRPr="00501481">
              <w:rPr>
                <w:rFonts w:ascii="Tahoma" w:eastAsia="Times New Roman" w:hAnsi="Tahoma" w:cs="Tahoma"/>
                <w:b/>
                <w:bCs/>
                <w:szCs w:val="24"/>
              </w:rPr>
              <w:t>, will:</w:t>
            </w:r>
          </w:p>
          <w:p w:rsidR="00920E02" w:rsidRPr="00501481" w:rsidRDefault="00920E02" w:rsidP="00920E02">
            <w:pPr>
              <w:numPr>
                <w:ilvl w:val="0"/>
                <w:numId w:val="16"/>
              </w:numPr>
              <w:spacing w:after="0"/>
              <w:rPr>
                <w:rFonts w:ascii="Tahoma" w:eastAsia="Times New Roman" w:hAnsi="Tahoma" w:cs="Tahoma"/>
                <w:szCs w:val="24"/>
              </w:rPr>
            </w:pPr>
            <w:r w:rsidRPr="00501481">
              <w:rPr>
                <w:rFonts w:ascii="Tahoma" w:eastAsia="Times New Roman" w:hAnsi="Tahoma" w:cs="Tahoma"/>
                <w:szCs w:val="24"/>
              </w:rPr>
              <w:t>Determine the strategic development of special educational needs and disability (SEND) policy and provision in the school</w:t>
            </w:r>
            <w:r>
              <w:rPr>
                <w:rFonts w:ascii="Tahoma" w:eastAsia="Times New Roman" w:hAnsi="Tahoma" w:cs="Tahoma"/>
                <w:szCs w:val="24"/>
              </w:rPr>
              <w:t>.</w:t>
            </w:r>
          </w:p>
          <w:p w:rsidR="00920E02" w:rsidRPr="00501481" w:rsidRDefault="00920E02" w:rsidP="00920E02">
            <w:pPr>
              <w:numPr>
                <w:ilvl w:val="0"/>
                <w:numId w:val="16"/>
              </w:numPr>
              <w:spacing w:after="0"/>
              <w:rPr>
                <w:rFonts w:ascii="Tahoma" w:eastAsia="Times New Roman" w:hAnsi="Tahoma" w:cs="Tahoma"/>
                <w:szCs w:val="24"/>
              </w:rPr>
            </w:pPr>
            <w:r w:rsidRPr="00501481">
              <w:rPr>
                <w:rFonts w:ascii="Tahoma" w:eastAsia="Times New Roman" w:hAnsi="Tahoma" w:cs="Tahoma"/>
                <w:szCs w:val="24"/>
              </w:rPr>
              <w:t>Be responsible for day-to-day operation of the SEND policy and co-ordination of specific provision to support individual pupils with SEN</w:t>
            </w:r>
            <w:r>
              <w:rPr>
                <w:rFonts w:ascii="Tahoma" w:eastAsia="Times New Roman" w:hAnsi="Tahoma" w:cs="Tahoma"/>
                <w:szCs w:val="24"/>
              </w:rPr>
              <w:t xml:space="preserve"> or a disability.</w:t>
            </w:r>
          </w:p>
          <w:p w:rsidR="00920E02" w:rsidRPr="00501481" w:rsidRDefault="00920E02" w:rsidP="00920E02">
            <w:pPr>
              <w:numPr>
                <w:ilvl w:val="0"/>
                <w:numId w:val="16"/>
              </w:numPr>
              <w:spacing w:after="0"/>
              <w:rPr>
                <w:rFonts w:ascii="Tahoma" w:eastAsia="Times New Roman" w:hAnsi="Tahoma" w:cs="Tahoma"/>
                <w:szCs w:val="24"/>
              </w:rPr>
            </w:pPr>
            <w:r w:rsidRPr="00501481">
              <w:rPr>
                <w:rFonts w:ascii="Tahoma" w:eastAsia="Times New Roman" w:hAnsi="Tahoma" w:cs="Tahoma"/>
                <w:szCs w:val="24"/>
              </w:rPr>
              <w:t>Provide professional guidance to colleagues, working closely with staff, parents and other agencies</w:t>
            </w:r>
            <w:r>
              <w:rPr>
                <w:rFonts w:ascii="Tahoma" w:eastAsia="Times New Roman" w:hAnsi="Tahoma" w:cs="Tahoma"/>
                <w:szCs w:val="24"/>
              </w:rPr>
              <w:t>.</w:t>
            </w:r>
          </w:p>
        </w:tc>
      </w:tr>
      <w:tr w:rsidR="00920E02" w:rsidRPr="00DD00BE" w:rsidTr="005678E1">
        <w:tc>
          <w:tcPr>
            <w:tcW w:w="10745" w:type="dxa"/>
            <w:gridSpan w:val="11"/>
            <w:tcBorders>
              <w:top w:val="nil"/>
              <w:bottom w:val="single" w:sz="4" w:space="0" w:color="auto"/>
            </w:tcBorders>
          </w:tcPr>
          <w:p w:rsidR="00920E02" w:rsidRPr="00DD00BE" w:rsidRDefault="00920E02" w:rsidP="005678E1">
            <w:pPr>
              <w:spacing w:after="40" w:line="240" w:lineRule="auto"/>
              <w:rPr>
                <w:rFonts w:ascii="Arial" w:eastAsia="Times New Roman" w:hAnsi="Arial"/>
                <w:sz w:val="24"/>
                <w:szCs w:val="24"/>
              </w:rPr>
            </w:pPr>
          </w:p>
        </w:tc>
      </w:tr>
      <w:tr w:rsidR="00920E02" w:rsidRPr="00DD00BE" w:rsidTr="005678E1">
        <w:trPr>
          <w:trHeight w:val="1708"/>
        </w:trPr>
        <w:tc>
          <w:tcPr>
            <w:tcW w:w="10745" w:type="dxa"/>
            <w:gridSpan w:val="11"/>
            <w:tcBorders>
              <w:top w:val="single" w:sz="4" w:space="0" w:color="auto"/>
              <w:bottom w:val="single" w:sz="4" w:space="0" w:color="auto"/>
            </w:tcBorders>
          </w:tcPr>
          <w:p w:rsidR="00920E02" w:rsidRPr="006A143C" w:rsidRDefault="00920E02" w:rsidP="005678E1">
            <w:pPr>
              <w:spacing w:before="120" w:after="60" w:line="240" w:lineRule="auto"/>
              <w:rPr>
                <w:rFonts w:ascii="Tahoma" w:eastAsia="Times New Roman" w:hAnsi="Tahoma" w:cs="Tahoma"/>
                <w:b/>
              </w:rPr>
            </w:pPr>
            <w:r w:rsidRPr="006A143C">
              <w:rPr>
                <w:rFonts w:ascii="Tahoma" w:eastAsia="Times New Roman" w:hAnsi="Tahoma" w:cs="Tahoma"/>
                <w:b/>
              </w:rPr>
              <w:lastRenderedPageBreak/>
              <w:t>Core duties</w:t>
            </w:r>
          </w:p>
          <w:p w:rsidR="00920E02" w:rsidRPr="00114229" w:rsidRDefault="00920E02" w:rsidP="005678E1">
            <w:pPr>
              <w:pStyle w:val="NormalWeb30"/>
              <w:ind w:left="0"/>
              <w:jc w:val="both"/>
              <w:rPr>
                <w:sz w:val="21"/>
                <w:szCs w:val="21"/>
              </w:rPr>
            </w:pPr>
            <w:r w:rsidRPr="000D2F06">
              <w:rPr>
                <w:rFonts w:ascii="Tahoma" w:hAnsi="Tahoma" w:cs="Tahoma"/>
                <w:sz w:val="22"/>
                <w:szCs w:val="22"/>
              </w:rPr>
              <w:t>The duties outlined in this job description are in addition to those covered by the latest School Teachers' Pay and Conditions Document and teacher professional standards. The description reflects the position at the present time only and may be modified by the Headteacher, with your agreement, to reflect or anticipate changes in the job, commensurate with the salary and job title.</w:t>
            </w:r>
          </w:p>
        </w:tc>
      </w:tr>
      <w:tr w:rsidR="00920E02" w:rsidRPr="000C0231" w:rsidTr="005678E1">
        <w:trPr>
          <w:trHeight w:val="3641"/>
        </w:trPr>
        <w:tc>
          <w:tcPr>
            <w:tcW w:w="10745" w:type="dxa"/>
            <w:gridSpan w:val="11"/>
            <w:tcBorders>
              <w:top w:val="single" w:sz="4" w:space="0" w:color="auto"/>
              <w:bottom w:val="single" w:sz="4" w:space="0" w:color="auto"/>
            </w:tcBorders>
          </w:tcPr>
          <w:p w:rsidR="00920E02" w:rsidRPr="000D2F06" w:rsidRDefault="00920E02" w:rsidP="005678E1">
            <w:pPr>
              <w:pStyle w:val="NormalWeb30"/>
              <w:spacing w:after="0" w:line="276" w:lineRule="auto"/>
              <w:ind w:left="0"/>
              <w:jc w:val="both"/>
              <w:rPr>
                <w:rStyle w:val="Strong"/>
                <w:rFonts w:ascii="Tahoma" w:hAnsi="Tahoma" w:cs="Tahoma"/>
                <w:b w:val="0"/>
                <w:sz w:val="22"/>
                <w:szCs w:val="22"/>
              </w:rPr>
            </w:pPr>
            <w:r w:rsidRPr="000D2F06">
              <w:rPr>
                <w:rStyle w:val="Strong"/>
                <w:rFonts w:ascii="Tahoma" w:hAnsi="Tahoma" w:cs="Tahoma"/>
                <w:sz w:val="22"/>
                <w:szCs w:val="22"/>
              </w:rPr>
              <w:t>Strategic development of SEN policy and provision</w:t>
            </w:r>
          </w:p>
          <w:p w:rsidR="00920E02" w:rsidRPr="000D2F06" w:rsidRDefault="00920E02" w:rsidP="00920E02">
            <w:pPr>
              <w:pStyle w:val="NormalWeb30"/>
              <w:numPr>
                <w:ilvl w:val="0"/>
                <w:numId w:val="21"/>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Have a strategic overview of provision for pupils with SEN or a disability across the school, monitoring and reviewing the quality of provision.</w:t>
            </w:r>
          </w:p>
          <w:p w:rsidR="00920E02" w:rsidRPr="000D2F06" w:rsidRDefault="00920E02" w:rsidP="00920E02">
            <w:pPr>
              <w:pStyle w:val="NormalWeb30"/>
              <w:numPr>
                <w:ilvl w:val="0"/>
                <w:numId w:val="21"/>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Contribute to school and wider Trust self-evaluation, particularly with respect to provision for pupils with SEN or a disability.</w:t>
            </w:r>
          </w:p>
          <w:p w:rsidR="00920E02" w:rsidRPr="000D2F06" w:rsidRDefault="00920E02" w:rsidP="00920E02">
            <w:pPr>
              <w:pStyle w:val="NormalWeb30"/>
              <w:numPr>
                <w:ilvl w:val="0"/>
                <w:numId w:val="21"/>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Ensure the SEN policy is put into practice, and that the objectives of this policy are reflected in the school improvement plan.</w:t>
            </w:r>
          </w:p>
          <w:p w:rsidR="00920E02" w:rsidRPr="000D2F06" w:rsidRDefault="00920E02" w:rsidP="00920E02">
            <w:pPr>
              <w:pStyle w:val="NormalWeb30"/>
              <w:numPr>
                <w:ilvl w:val="0"/>
                <w:numId w:val="21"/>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Maintain an up-to-date knowledge of national and local initiatives which may affect the school’s policy and practice.</w:t>
            </w:r>
          </w:p>
          <w:p w:rsidR="00920E02" w:rsidRPr="000D2F06" w:rsidRDefault="00920E02" w:rsidP="00920E02">
            <w:pPr>
              <w:pStyle w:val="NormalWeb30"/>
              <w:numPr>
                <w:ilvl w:val="0"/>
                <w:numId w:val="21"/>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Evaluate whether funding is being used effectively and propose changes to make use of funding more effective.</w:t>
            </w:r>
          </w:p>
          <w:p w:rsidR="00920E02" w:rsidRPr="000D2F06" w:rsidRDefault="00920E02" w:rsidP="00920E02">
            <w:pPr>
              <w:pStyle w:val="NormalWeb30"/>
              <w:numPr>
                <w:ilvl w:val="0"/>
                <w:numId w:val="21"/>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Work collaboratively with other SENCOs in the Trust to share good practice and support coordinated development and improvement.</w:t>
            </w:r>
          </w:p>
        </w:tc>
      </w:tr>
      <w:tr w:rsidR="00920E02" w:rsidRPr="0072519B" w:rsidTr="005678E1">
        <w:trPr>
          <w:trHeight w:val="1692"/>
        </w:trPr>
        <w:tc>
          <w:tcPr>
            <w:tcW w:w="10745" w:type="dxa"/>
            <w:gridSpan w:val="11"/>
            <w:tcBorders>
              <w:top w:val="single" w:sz="4" w:space="0" w:color="auto"/>
              <w:bottom w:val="single" w:sz="4" w:space="0" w:color="auto"/>
            </w:tcBorders>
          </w:tcPr>
          <w:p w:rsidR="00920E02" w:rsidRPr="00D95616" w:rsidRDefault="00920E02" w:rsidP="005678E1">
            <w:pPr>
              <w:pStyle w:val="Subhead2"/>
              <w:spacing w:before="0" w:after="0"/>
              <w:rPr>
                <w:rStyle w:val="Strong"/>
                <w:rFonts w:ascii="Tahoma" w:hAnsi="Tahoma" w:cs="Tahoma"/>
                <w:b/>
                <w:bCs w:val="0"/>
                <w:sz w:val="22"/>
                <w:szCs w:val="22"/>
              </w:rPr>
            </w:pPr>
            <w:r w:rsidRPr="00A62D5F">
              <w:rPr>
                <w:rFonts w:ascii="Tahoma" w:hAnsi="Tahoma" w:cs="Tahoma"/>
                <w:sz w:val="22"/>
                <w:szCs w:val="22"/>
              </w:rPr>
              <w:t>Operation of the SEN policy and co-ordination of provision</w:t>
            </w:r>
          </w:p>
          <w:p w:rsidR="00920E02" w:rsidRPr="000D2F06" w:rsidRDefault="00920E02" w:rsidP="00920E02">
            <w:pPr>
              <w:pStyle w:val="NormalWeb30"/>
              <w:numPr>
                <w:ilvl w:val="0"/>
                <w:numId w:val="19"/>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Maintain an accurate SEND register and provision map.</w:t>
            </w:r>
          </w:p>
          <w:p w:rsidR="00920E02" w:rsidRPr="000D2F06" w:rsidRDefault="00920E02" w:rsidP="00920E02">
            <w:pPr>
              <w:pStyle w:val="NormalWeb30"/>
              <w:numPr>
                <w:ilvl w:val="0"/>
                <w:numId w:val="19"/>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Provide guidance to colleagues on teaching pupils with SEN or a disability and advise on the graduated approach to SEN support.</w:t>
            </w:r>
          </w:p>
          <w:p w:rsidR="00920E02" w:rsidRPr="000D2F06" w:rsidRDefault="00920E02" w:rsidP="00920E02">
            <w:pPr>
              <w:pStyle w:val="NormalWeb30"/>
              <w:numPr>
                <w:ilvl w:val="0"/>
                <w:numId w:val="19"/>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Advise on the use of the school’s budget and other resources to meet pupils’ needs effectively, including staff deployment.</w:t>
            </w:r>
          </w:p>
          <w:p w:rsidR="00920E02" w:rsidRPr="000D2F06" w:rsidRDefault="00920E02" w:rsidP="00920E02">
            <w:pPr>
              <w:pStyle w:val="NormalWeb30"/>
              <w:numPr>
                <w:ilvl w:val="0"/>
                <w:numId w:val="19"/>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 xml:space="preserve">Work effectively with </w:t>
            </w:r>
            <w:r>
              <w:rPr>
                <w:rStyle w:val="Strong"/>
                <w:rFonts w:ascii="Tahoma" w:hAnsi="Tahoma" w:cs="Tahoma"/>
                <w:sz w:val="22"/>
                <w:szCs w:val="22"/>
              </w:rPr>
              <w:t>primary schools</w:t>
            </w:r>
            <w:r w:rsidRPr="000D2F06">
              <w:rPr>
                <w:rStyle w:val="Strong"/>
                <w:rFonts w:ascii="Tahoma" w:hAnsi="Tahoma" w:cs="Tahoma"/>
                <w:sz w:val="22"/>
                <w:szCs w:val="22"/>
              </w:rPr>
              <w:t xml:space="preserve">, other </w:t>
            </w:r>
            <w:r>
              <w:rPr>
                <w:rStyle w:val="Strong"/>
                <w:rFonts w:ascii="Tahoma" w:hAnsi="Tahoma" w:cs="Tahoma"/>
                <w:sz w:val="22"/>
                <w:szCs w:val="22"/>
              </w:rPr>
              <w:t xml:space="preserve">secondary </w:t>
            </w:r>
            <w:r w:rsidRPr="000D2F06">
              <w:rPr>
                <w:rStyle w:val="Strong"/>
                <w:rFonts w:ascii="Tahoma" w:hAnsi="Tahoma" w:cs="Tahoma"/>
                <w:sz w:val="22"/>
                <w:szCs w:val="22"/>
              </w:rPr>
              <w:t>schools, educational psychologists, health and social care professionals, and other external agencies.</w:t>
            </w:r>
          </w:p>
          <w:p w:rsidR="00920E02" w:rsidRPr="000D2F06" w:rsidRDefault="00920E02" w:rsidP="00920E02">
            <w:pPr>
              <w:pStyle w:val="NormalWeb30"/>
              <w:numPr>
                <w:ilvl w:val="0"/>
                <w:numId w:val="19"/>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Be a key point of contact for external agencies, especially the local authority.</w:t>
            </w:r>
          </w:p>
          <w:p w:rsidR="00920E02" w:rsidRPr="000D2F06" w:rsidRDefault="00920E02" w:rsidP="00920E02">
            <w:pPr>
              <w:pStyle w:val="NormalWeb30"/>
              <w:numPr>
                <w:ilvl w:val="0"/>
                <w:numId w:val="19"/>
              </w:numPr>
              <w:spacing w:after="0"/>
              <w:ind w:left="463"/>
              <w:jc w:val="both"/>
              <w:rPr>
                <w:rStyle w:val="Strong"/>
                <w:rFonts w:ascii="Tahoma" w:hAnsi="Tahoma" w:cs="Tahoma"/>
                <w:b w:val="0"/>
                <w:sz w:val="22"/>
                <w:szCs w:val="22"/>
              </w:rPr>
            </w:pPr>
            <w:r w:rsidRPr="000D2F06">
              <w:rPr>
                <w:rStyle w:val="Strong"/>
                <w:rFonts w:ascii="Tahoma" w:hAnsi="Tahoma" w:cs="Tahoma"/>
                <w:sz w:val="22"/>
                <w:szCs w:val="22"/>
              </w:rPr>
              <w:t>Analyse assessment data for pupils with SEN or a disability.</w:t>
            </w:r>
          </w:p>
          <w:p w:rsidR="00920E02" w:rsidRPr="00804BE1" w:rsidRDefault="00920E02" w:rsidP="00920E02">
            <w:pPr>
              <w:pStyle w:val="NormalWeb30"/>
              <w:numPr>
                <w:ilvl w:val="0"/>
                <w:numId w:val="19"/>
              </w:numPr>
              <w:spacing w:after="0"/>
              <w:ind w:left="463"/>
              <w:jc w:val="both"/>
              <w:rPr>
                <w:rStyle w:val="Strong"/>
                <w:rFonts w:ascii="Tahoma" w:hAnsi="Tahoma" w:cs="Tahoma"/>
                <w:b w:val="0"/>
                <w:bCs w:val="0"/>
                <w:sz w:val="21"/>
                <w:szCs w:val="21"/>
              </w:rPr>
            </w:pPr>
            <w:r w:rsidRPr="73E37ED9">
              <w:rPr>
                <w:rStyle w:val="Strong"/>
                <w:rFonts w:ascii="Tahoma" w:hAnsi="Tahoma" w:cs="Tahoma"/>
                <w:sz w:val="22"/>
                <w:szCs w:val="22"/>
              </w:rPr>
              <w:t>Implement and lead intervention groups for pupils with SEN and evaluate their effectiveness.</w:t>
            </w:r>
          </w:p>
          <w:p w:rsidR="00920E02" w:rsidRDefault="00920E02" w:rsidP="00920E02">
            <w:pPr>
              <w:pStyle w:val="NormalWeb30"/>
              <w:numPr>
                <w:ilvl w:val="0"/>
                <w:numId w:val="19"/>
              </w:numPr>
              <w:spacing w:after="0"/>
              <w:ind w:left="463"/>
              <w:jc w:val="both"/>
              <w:rPr>
                <w:rStyle w:val="Strong"/>
                <w:b w:val="0"/>
                <w:bCs w:val="0"/>
                <w:sz w:val="21"/>
                <w:szCs w:val="21"/>
              </w:rPr>
            </w:pPr>
            <w:r w:rsidRPr="73E37ED9">
              <w:rPr>
                <w:rStyle w:val="Strong"/>
                <w:rFonts w:ascii="Tahoma" w:hAnsi="Tahoma" w:cs="Tahoma"/>
                <w:sz w:val="22"/>
                <w:szCs w:val="22"/>
              </w:rPr>
              <w:t>Work with the exams team to collect and collate evidence to support access arrangements</w:t>
            </w:r>
          </w:p>
          <w:p w:rsidR="00920E02" w:rsidRPr="000D2F06" w:rsidRDefault="00920E02" w:rsidP="005678E1">
            <w:pPr>
              <w:pStyle w:val="NormalWeb30"/>
              <w:spacing w:after="0"/>
              <w:ind w:left="0"/>
              <w:jc w:val="both"/>
              <w:rPr>
                <w:rStyle w:val="Strong"/>
                <w:rFonts w:ascii="Tahoma" w:hAnsi="Tahoma" w:cs="Tahoma"/>
                <w:b w:val="0"/>
                <w:sz w:val="21"/>
                <w:szCs w:val="21"/>
              </w:rPr>
            </w:pPr>
          </w:p>
        </w:tc>
      </w:tr>
      <w:tr w:rsidR="00920E02" w:rsidRPr="0072519B" w:rsidTr="005678E1">
        <w:trPr>
          <w:trHeight w:val="695"/>
        </w:trPr>
        <w:tc>
          <w:tcPr>
            <w:tcW w:w="10745" w:type="dxa"/>
            <w:gridSpan w:val="11"/>
            <w:tcBorders>
              <w:top w:val="single" w:sz="4" w:space="0" w:color="auto"/>
              <w:bottom w:val="single" w:sz="4" w:space="0" w:color="auto"/>
            </w:tcBorders>
          </w:tcPr>
          <w:p w:rsidR="00920E02" w:rsidRPr="000D2F06" w:rsidRDefault="00920E02" w:rsidP="005678E1">
            <w:pPr>
              <w:pStyle w:val="NormalWeb30"/>
              <w:spacing w:after="0"/>
              <w:ind w:left="0" w:firstLine="37"/>
              <w:jc w:val="both"/>
              <w:rPr>
                <w:rStyle w:val="Strong"/>
                <w:rFonts w:ascii="Tahoma" w:hAnsi="Tahoma" w:cs="Tahoma"/>
                <w:sz w:val="22"/>
                <w:szCs w:val="22"/>
              </w:rPr>
            </w:pPr>
            <w:r w:rsidRPr="000D2F06">
              <w:rPr>
                <w:rStyle w:val="Strong"/>
                <w:rFonts w:ascii="Tahoma" w:hAnsi="Tahoma" w:cs="Tahoma"/>
                <w:sz w:val="22"/>
                <w:szCs w:val="22"/>
              </w:rPr>
              <w:t>Support for pupils with SEN or a disability</w:t>
            </w:r>
          </w:p>
          <w:p w:rsidR="00920E02" w:rsidRPr="00804BE1" w:rsidRDefault="00920E02" w:rsidP="00920E02">
            <w:pPr>
              <w:pStyle w:val="ListParagraph"/>
              <w:numPr>
                <w:ilvl w:val="0"/>
                <w:numId w:val="22"/>
              </w:numPr>
              <w:spacing w:after="60"/>
              <w:ind w:left="463"/>
              <w:rPr>
                <w:rFonts w:ascii="Tahoma" w:eastAsia="MS Mincho" w:hAnsi="Tahoma" w:cs="Tahoma"/>
                <w:sz w:val="22"/>
                <w:szCs w:val="22"/>
                <w:lang w:val="en-US"/>
              </w:rPr>
            </w:pPr>
            <w:r w:rsidRPr="00804BE1">
              <w:rPr>
                <w:rFonts w:ascii="Tahoma" w:eastAsia="MS Mincho" w:hAnsi="Tahoma" w:cs="Tahoma"/>
                <w:sz w:val="22"/>
                <w:szCs w:val="22"/>
                <w:lang w:val="en-US"/>
              </w:rPr>
              <w:t>Identify a pupil’s SEN</w:t>
            </w:r>
          </w:p>
          <w:p w:rsidR="00920E02" w:rsidRPr="00804BE1" w:rsidRDefault="00920E02" w:rsidP="00920E02">
            <w:pPr>
              <w:pStyle w:val="ListParagraph"/>
              <w:numPr>
                <w:ilvl w:val="0"/>
                <w:numId w:val="22"/>
              </w:numPr>
              <w:spacing w:after="60"/>
              <w:ind w:left="463"/>
              <w:rPr>
                <w:rFonts w:ascii="Tahoma" w:eastAsia="MS Mincho" w:hAnsi="Tahoma" w:cs="Tahoma"/>
                <w:sz w:val="22"/>
                <w:szCs w:val="22"/>
                <w:lang w:val="en-US"/>
              </w:rPr>
            </w:pPr>
            <w:r w:rsidRPr="00804BE1">
              <w:rPr>
                <w:rFonts w:ascii="Tahoma" w:eastAsia="MS Mincho" w:hAnsi="Tahoma" w:cs="Tahoma"/>
                <w:sz w:val="22"/>
                <w:szCs w:val="22"/>
                <w:lang w:val="en-US"/>
              </w:rPr>
              <w:t>Co-ordinate provision that meets the pupil’s needs and monitor its effectiveness.</w:t>
            </w:r>
          </w:p>
          <w:p w:rsidR="00920E02" w:rsidRPr="00804BE1" w:rsidRDefault="00920E02" w:rsidP="00920E02">
            <w:pPr>
              <w:pStyle w:val="ListParagraph"/>
              <w:numPr>
                <w:ilvl w:val="0"/>
                <w:numId w:val="22"/>
              </w:numPr>
              <w:spacing w:after="60"/>
              <w:ind w:left="463"/>
              <w:rPr>
                <w:rFonts w:ascii="Tahoma" w:eastAsia="MS Mincho" w:hAnsi="Tahoma" w:cs="Tahoma"/>
                <w:sz w:val="22"/>
                <w:szCs w:val="22"/>
                <w:lang w:val="en-US"/>
              </w:rPr>
            </w:pPr>
            <w:r w:rsidRPr="00804BE1">
              <w:rPr>
                <w:rFonts w:ascii="Tahoma" w:eastAsia="MS Mincho" w:hAnsi="Tahoma" w:cs="Tahoma"/>
                <w:sz w:val="22"/>
                <w:szCs w:val="22"/>
                <w:lang w:val="en-US"/>
              </w:rPr>
              <w:lastRenderedPageBreak/>
              <w:t>Secure relevant services for pupils.</w:t>
            </w:r>
          </w:p>
          <w:p w:rsidR="00920E02" w:rsidRPr="00804BE1" w:rsidRDefault="00920E02" w:rsidP="00920E02">
            <w:pPr>
              <w:pStyle w:val="ListParagraph"/>
              <w:numPr>
                <w:ilvl w:val="0"/>
                <w:numId w:val="22"/>
              </w:numPr>
              <w:spacing w:after="60"/>
              <w:ind w:left="463"/>
              <w:rPr>
                <w:rFonts w:ascii="Tahoma" w:eastAsia="MS Mincho" w:hAnsi="Tahoma" w:cs="Tahoma"/>
                <w:sz w:val="22"/>
                <w:szCs w:val="22"/>
                <w:lang w:val="en-US"/>
              </w:rPr>
            </w:pPr>
            <w:r w:rsidRPr="00804BE1">
              <w:rPr>
                <w:rFonts w:ascii="Tahoma" w:eastAsia="MS Mincho" w:hAnsi="Tahoma" w:cs="Tahoma"/>
                <w:sz w:val="22"/>
                <w:szCs w:val="22"/>
                <w:lang w:val="en-US"/>
              </w:rPr>
              <w:t>Ensure records are maintained and kept up to date.</w:t>
            </w:r>
          </w:p>
          <w:p w:rsidR="00920E02" w:rsidRPr="00804BE1" w:rsidRDefault="00920E02" w:rsidP="00920E02">
            <w:pPr>
              <w:pStyle w:val="ListParagraph"/>
              <w:numPr>
                <w:ilvl w:val="0"/>
                <w:numId w:val="22"/>
              </w:numPr>
              <w:spacing w:after="60"/>
              <w:ind w:left="463"/>
              <w:rPr>
                <w:rFonts w:ascii="Tahoma" w:eastAsia="MS Mincho" w:hAnsi="Tahoma" w:cs="Tahoma"/>
                <w:sz w:val="22"/>
                <w:szCs w:val="22"/>
                <w:lang w:val="en-US"/>
              </w:rPr>
            </w:pPr>
            <w:r w:rsidRPr="00804BE1">
              <w:rPr>
                <w:rFonts w:ascii="Tahoma" w:eastAsia="MS Mincho" w:hAnsi="Tahoma" w:cs="Tahoma"/>
                <w:sz w:val="22"/>
                <w:szCs w:val="22"/>
                <w:lang w:val="en-US"/>
              </w:rPr>
              <w:t xml:space="preserve">Review education, health and care plans with parents or </w:t>
            </w:r>
            <w:proofErr w:type="spellStart"/>
            <w:r w:rsidRPr="00804BE1">
              <w:rPr>
                <w:rFonts w:ascii="Tahoma" w:eastAsia="MS Mincho" w:hAnsi="Tahoma" w:cs="Tahoma"/>
                <w:sz w:val="22"/>
                <w:szCs w:val="22"/>
                <w:lang w:val="en-US"/>
              </w:rPr>
              <w:t>carers</w:t>
            </w:r>
            <w:proofErr w:type="spellEnd"/>
            <w:r w:rsidRPr="00804BE1">
              <w:rPr>
                <w:rFonts w:ascii="Tahoma" w:eastAsia="MS Mincho" w:hAnsi="Tahoma" w:cs="Tahoma"/>
                <w:sz w:val="22"/>
                <w:szCs w:val="22"/>
                <w:lang w:val="en-US"/>
              </w:rPr>
              <w:t xml:space="preserve"> and the pupil.</w:t>
            </w:r>
          </w:p>
          <w:p w:rsidR="00920E02" w:rsidRPr="00804BE1" w:rsidRDefault="00920E02" w:rsidP="00920E02">
            <w:pPr>
              <w:pStyle w:val="ListParagraph"/>
              <w:numPr>
                <w:ilvl w:val="0"/>
                <w:numId w:val="22"/>
              </w:numPr>
              <w:spacing w:after="60"/>
              <w:ind w:left="463"/>
              <w:rPr>
                <w:rFonts w:ascii="Tahoma" w:eastAsia="MS Mincho" w:hAnsi="Tahoma" w:cs="Tahoma"/>
                <w:sz w:val="22"/>
                <w:szCs w:val="22"/>
                <w:lang w:val="en-US"/>
              </w:rPr>
            </w:pPr>
            <w:r w:rsidRPr="00804BE1">
              <w:rPr>
                <w:rFonts w:ascii="Tahoma" w:eastAsia="MS Mincho" w:hAnsi="Tahoma" w:cs="Tahoma"/>
                <w:sz w:val="22"/>
                <w:szCs w:val="22"/>
                <w:lang w:val="en-US"/>
              </w:rPr>
              <w:t xml:space="preserve">Communicate regularly with parents or </w:t>
            </w:r>
            <w:proofErr w:type="spellStart"/>
            <w:r w:rsidRPr="00804BE1">
              <w:rPr>
                <w:rFonts w:ascii="Tahoma" w:eastAsia="MS Mincho" w:hAnsi="Tahoma" w:cs="Tahoma"/>
                <w:sz w:val="22"/>
                <w:szCs w:val="22"/>
                <w:lang w:val="en-US"/>
              </w:rPr>
              <w:t>carers</w:t>
            </w:r>
            <w:proofErr w:type="spellEnd"/>
            <w:r w:rsidRPr="00804BE1">
              <w:rPr>
                <w:rFonts w:ascii="Tahoma" w:eastAsia="MS Mincho" w:hAnsi="Tahoma" w:cs="Tahoma"/>
                <w:sz w:val="22"/>
                <w:szCs w:val="22"/>
                <w:lang w:val="en-US"/>
              </w:rPr>
              <w:t>.</w:t>
            </w:r>
          </w:p>
          <w:p w:rsidR="00920E02" w:rsidRPr="00804BE1" w:rsidRDefault="00920E02" w:rsidP="00920E02">
            <w:pPr>
              <w:pStyle w:val="ListParagraph"/>
              <w:numPr>
                <w:ilvl w:val="0"/>
                <w:numId w:val="22"/>
              </w:numPr>
              <w:spacing w:after="60"/>
              <w:ind w:left="463"/>
              <w:rPr>
                <w:rFonts w:ascii="Tahoma" w:eastAsia="MS Mincho" w:hAnsi="Tahoma" w:cs="Tahoma"/>
                <w:sz w:val="22"/>
                <w:szCs w:val="22"/>
                <w:lang w:val="en-US"/>
              </w:rPr>
            </w:pPr>
            <w:r>
              <w:rPr>
                <w:rFonts w:ascii="Tahoma" w:eastAsia="MS Mincho" w:hAnsi="Tahoma" w:cs="Tahoma"/>
                <w:sz w:val="22"/>
                <w:szCs w:val="22"/>
                <w:lang w:val="en-US"/>
              </w:rPr>
              <w:t>Develop systems to ensure</w:t>
            </w:r>
            <w:r w:rsidRPr="00804BE1">
              <w:rPr>
                <w:rFonts w:ascii="Tahoma" w:eastAsia="MS Mincho" w:hAnsi="Tahoma" w:cs="Tahoma"/>
                <w:sz w:val="22"/>
                <w:szCs w:val="22"/>
                <w:lang w:val="en-US"/>
              </w:rPr>
              <w:t xml:space="preserve"> a smooth transition</w:t>
            </w:r>
            <w:r>
              <w:rPr>
                <w:rFonts w:ascii="Tahoma" w:eastAsia="MS Mincho" w:hAnsi="Tahoma" w:cs="Tahoma"/>
                <w:sz w:val="22"/>
                <w:szCs w:val="22"/>
                <w:lang w:val="en-US"/>
              </w:rPr>
              <w:t xml:space="preserve"> to and from </w:t>
            </w:r>
            <w:proofErr w:type="spellStart"/>
            <w:r>
              <w:rPr>
                <w:rFonts w:ascii="Tahoma" w:eastAsia="MS Mincho" w:hAnsi="Tahoma" w:cs="Tahoma"/>
                <w:sz w:val="22"/>
                <w:szCs w:val="22"/>
                <w:lang w:val="en-US"/>
              </w:rPr>
              <w:t>Bowland</w:t>
            </w:r>
            <w:proofErr w:type="spellEnd"/>
            <w:r>
              <w:rPr>
                <w:rFonts w:ascii="Tahoma" w:eastAsia="MS Mincho" w:hAnsi="Tahoma" w:cs="Tahoma"/>
                <w:sz w:val="22"/>
                <w:szCs w:val="22"/>
                <w:lang w:val="en-US"/>
              </w:rPr>
              <w:t xml:space="preserve"> High</w:t>
            </w:r>
            <w:r w:rsidRPr="00804BE1">
              <w:rPr>
                <w:rFonts w:ascii="Tahoma" w:eastAsia="MS Mincho" w:hAnsi="Tahoma" w:cs="Tahoma"/>
                <w:sz w:val="22"/>
                <w:szCs w:val="22"/>
                <w:lang w:val="en-US"/>
              </w:rPr>
              <w:t xml:space="preserve"> for pupil</w:t>
            </w:r>
            <w:r>
              <w:rPr>
                <w:rFonts w:ascii="Tahoma" w:eastAsia="MS Mincho" w:hAnsi="Tahoma" w:cs="Tahoma"/>
                <w:sz w:val="22"/>
                <w:szCs w:val="22"/>
                <w:lang w:val="en-US"/>
              </w:rPr>
              <w:t>s with SEN or a disability.</w:t>
            </w:r>
          </w:p>
          <w:p w:rsidR="00920E02" w:rsidRPr="00804BE1" w:rsidRDefault="00920E02" w:rsidP="00920E02">
            <w:pPr>
              <w:pStyle w:val="ListParagraph"/>
              <w:numPr>
                <w:ilvl w:val="0"/>
                <w:numId w:val="22"/>
              </w:numPr>
              <w:spacing w:after="60"/>
              <w:ind w:left="463"/>
              <w:rPr>
                <w:rFonts w:ascii="Tahoma" w:eastAsia="MS Mincho" w:hAnsi="Tahoma" w:cs="Tahoma"/>
                <w:sz w:val="22"/>
                <w:szCs w:val="22"/>
                <w:lang w:val="en-US"/>
              </w:rPr>
            </w:pPr>
            <w:r w:rsidRPr="00804BE1">
              <w:rPr>
                <w:rFonts w:ascii="Tahoma" w:eastAsia="MS Mincho" w:hAnsi="Tahoma" w:cs="Tahoma"/>
                <w:sz w:val="22"/>
                <w:szCs w:val="22"/>
                <w:lang w:val="en-US"/>
              </w:rPr>
              <w:t>Promote the inclusion</w:t>
            </w:r>
            <w:r>
              <w:rPr>
                <w:rFonts w:ascii="Tahoma" w:eastAsia="MS Mincho" w:hAnsi="Tahoma" w:cs="Tahoma"/>
                <w:sz w:val="22"/>
                <w:szCs w:val="22"/>
                <w:lang w:val="en-US"/>
              </w:rPr>
              <w:t xml:space="preserve"> of pupils with SEN or a disability</w:t>
            </w:r>
            <w:r w:rsidRPr="00804BE1">
              <w:rPr>
                <w:rFonts w:ascii="Tahoma" w:eastAsia="MS Mincho" w:hAnsi="Tahoma" w:cs="Tahoma"/>
                <w:sz w:val="22"/>
                <w:szCs w:val="22"/>
                <w:lang w:val="en-US"/>
              </w:rPr>
              <w:t xml:space="preserve"> in the school community </w:t>
            </w:r>
            <w:r>
              <w:rPr>
                <w:rFonts w:ascii="Tahoma" w:eastAsia="MS Mincho" w:hAnsi="Tahoma" w:cs="Tahoma"/>
                <w:sz w:val="22"/>
                <w:szCs w:val="22"/>
                <w:lang w:val="en-US"/>
              </w:rPr>
              <w:t>including</w:t>
            </w:r>
            <w:r w:rsidRPr="00804BE1">
              <w:rPr>
                <w:rFonts w:ascii="Tahoma" w:eastAsia="MS Mincho" w:hAnsi="Tahoma" w:cs="Tahoma"/>
                <w:sz w:val="22"/>
                <w:szCs w:val="22"/>
                <w:lang w:val="en-US"/>
              </w:rPr>
              <w:t xml:space="preserve"> access to the curriculum, facilities and extra-curricular activities.</w:t>
            </w:r>
          </w:p>
          <w:p w:rsidR="00920E02" w:rsidRPr="00804BE1" w:rsidRDefault="00920E02" w:rsidP="00920E02">
            <w:pPr>
              <w:pStyle w:val="ListParagraph"/>
              <w:numPr>
                <w:ilvl w:val="0"/>
                <w:numId w:val="22"/>
              </w:numPr>
              <w:spacing w:after="60"/>
              <w:ind w:left="463"/>
              <w:rPr>
                <w:rFonts w:ascii="Tahoma" w:eastAsia="MS Mincho" w:hAnsi="Tahoma" w:cs="Tahoma"/>
                <w:sz w:val="22"/>
                <w:szCs w:val="22"/>
                <w:lang w:val="en-US"/>
              </w:rPr>
            </w:pPr>
            <w:r w:rsidRPr="73E37ED9">
              <w:rPr>
                <w:rFonts w:ascii="Tahoma" w:eastAsia="MS Mincho" w:hAnsi="Tahoma" w:cs="Tahoma"/>
                <w:sz w:val="22"/>
                <w:szCs w:val="22"/>
                <w:lang w:val="en-US"/>
              </w:rPr>
              <w:t>Work with the designated teacher for looked-after children, where a looked-after pupil has SEN or a disability.</w:t>
            </w:r>
          </w:p>
        </w:tc>
      </w:tr>
      <w:tr w:rsidR="00920E02" w:rsidRPr="0072519B" w:rsidTr="005678E1">
        <w:trPr>
          <w:trHeight w:val="2264"/>
        </w:trPr>
        <w:tc>
          <w:tcPr>
            <w:tcW w:w="10745" w:type="dxa"/>
            <w:gridSpan w:val="11"/>
            <w:tcBorders>
              <w:top w:val="single" w:sz="4" w:space="0" w:color="auto"/>
              <w:bottom w:val="single" w:sz="4" w:space="0" w:color="auto"/>
            </w:tcBorders>
          </w:tcPr>
          <w:p w:rsidR="00920E02" w:rsidRPr="00D95616" w:rsidRDefault="00920E02" w:rsidP="005678E1">
            <w:pPr>
              <w:pStyle w:val="NormalWeb30"/>
              <w:spacing w:after="0"/>
              <w:ind w:left="103"/>
              <w:jc w:val="both"/>
              <w:rPr>
                <w:rStyle w:val="Strong"/>
                <w:rFonts w:ascii="Tahoma" w:hAnsi="Tahoma" w:cs="Tahoma"/>
                <w:sz w:val="22"/>
                <w:szCs w:val="22"/>
              </w:rPr>
            </w:pPr>
            <w:r w:rsidRPr="006A143C">
              <w:rPr>
                <w:rStyle w:val="Strong"/>
                <w:rFonts w:ascii="Tahoma" w:hAnsi="Tahoma" w:cs="Tahoma"/>
                <w:sz w:val="22"/>
                <w:szCs w:val="22"/>
              </w:rPr>
              <w:lastRenderedPageBreak/>
              <w:t>Leadership and management:</w:t>
            </w:r>
          </w:p>
          <w:p w:rsidR="00920E02" w:rsidRPr="00804BE1" w:rsidRDefault="00920E02" w:rsidP="00920E02">
            <w:pPr>
              <w:pStyle w:val="NormalWeb30"/>
              <w:numPr>
                <w:ilvl w:val="0"/>
                <w:numId w:val="17"/>
              </w:numPr>
              <w:spacing w:after="0"/>
              <w:ind w:left="384" w:hanging="284"/>
              <w:jc w:val="both"/>
              <w:rPr>
                <w:rStyle w:val="Strong"/>
                <w:rFonts w:ascii="Tahoma" w:hAnsi="Tahoma" w:cs="Tahoma"/>
                <w:b w:val="0"/>
                <w:sz w:val="22"/>
                <w:szCs w:val="22"/>
              </w:rPr>
            </w:pPr>
            <w:r w:rsidRPr="00804BE1">
              <w:rPr>
                <w:rStyle w:val="Strong"/>
                <w:rFonts w:ascii="Tahoma" w:hAnsi="Tahoma" w:cs="Tahoma"/>
                <w:sz w:val="22"/>
                <w:szCs w:val="22"/>
              </w:rPr>
              <w:t xml:space="preserve">Work with the </w:t>
            </w:r>
            <w:proofErr w:type="spellStart"/>
            <w:r w:rsidRPr="00804BE1">
              <w:rPr>
                <w:rStyle w:val="Strong"/>
                <w:rFonts w:ascii="Tahoma" w:hAnsi="Tahoma" w:cs="Tahoma"/>
                <w:sz w:val="22"/>
                <w:szCs w:val="22"/>
              </w:rPr>
              <w:t>headteacher</w:t>
            </w:r>
            <w:proofErr w:type="spellEnd"/>
            <w:r w:rsidRPr="00804BE1">
              <w:rPr>
                <w:rStyle w:val="Strong"/>
                <w:rFonts w:ascii="Tahoma" w:hAnsi="Tahoma" w:cs="Tahoma"/>
                <w:sz w:val="22"/>
                <w:szCs w:val="22"/>
              </w:rPr>
              <w:t xml:space="preserve"> and governors to ensure the school meets its responsibilities under the Equality Act 2010 in terms of reasonable adjustments and access arrangements.</w:t>
            </w:r>
          </w:p>
          <w:p w:rsidR="00920E02" w:rsidRPr="00804BE1" w:rsidRDefault="00920E02" w:rsidP="00920E02">
            <w:pPr>
              <w:pStyle w:val="NormalWeb30"/>
              <w:numPr>
                <w:ilvl w:val="0"/>
                <w:numId w:val="17"/>
              </w:numPr>
              <w:spacing w:after="0"/>
              <w:ind w:left="384" w:hanging="284"/>
              <w:jc w:val="both"/>
              <w:rPr>
                <w:rStyle w:val="Strong"/>
                <w:rFonts w:ascii="Tahoma" w:hAnsi="Tahoma" w:cs="Tahoma"/>
                <w:b w:val="0"/>
                <w:sz w:val="22"/>
                <w:szCs w:val="22"/>
              </w:rPr>
            </w:pPr>
            <w:r w:rsidRPr="00804BE1">
              <w:rPr>
                <w:rStyle w:val="Strong"/>
                <w:rFonts w:ascii="Tahoma" w:hAnsi="Tahoma" w:cs="Tahoma"/>
                <w:sz w:val="22"/>
                <w:szCs w:val="22"/>
              </w:rPr>
              <w:t>Promote an ethos and culture that supports the school’s SEND policy and promotes good outcomes for pupils with SEND.</w:t>
            </w:r>
          </w:p>
          <w:p w:rsidR="00920E02" w:rsidRPr="00804BE1" w:rsidRDefault="00920E02" w:rsidP="00920E02">
            <w:pPr>
              <w:pStyle w:val="NormalWeb30"/>
              <w:numPr>
                <w:ilvl w:val="0"/>
                <w:numId w:val="17"/>
              </w:numPr>
              <w:spacing w:after="0"/>
              <w:ind w:left="384" w:hanging="284"/>
              <w:jc w:val="both"/>
              <w:rPr>
                <w:rStyle w:val="Strong"/>
                <w:rFonts w:ascii="Tahoma" w:hAnsi="Tahoma" w:cs="Tahoma"/>
                <w:b w:val="0"/>
                <w:sz w:val="22"/>
                <w:szCs w:val="22"/>
              </w:rPr>
            </w:pPr>
            <w:r w:rsidRPr="00804BE1">
              <w:rPr>
                <w:rStyle w:val="Strong"/>
                <w:rFonts w:ascii="Tahoma" w:hAnsi="Tahoma" w:cs="Tahoma"/>
                <w:sz w:val="22"/>
                <w:szCs w:val="22"/>
              </w:rPr>
              <w:t>Coordinate and support the full SEND team.</w:t>
            </w:r>
          </w:p>
          <w:p w:rsidR="00920E02" w:rsidRPr="00804BE1" w:rsidRDefault="00920E02" w:rsidP="00920E02">
            <w:pPr>
              <w:pStyle w:val="NormalWeb30"/>
              <w:numPr>
                <w:ilvl w:val="0"/>
                <w:numId w:val="17"/>
              </w:numPr>
              <w:spacing w:after="0"/>
              <w:ind w:left="384" w:hanging="284"/>
              <w:jc w:val="both"/>
              <w:rPr>
                <w:rStyle w:val="Strong"/>
                <w:rFonts w:ascii="Tahoma" w:hAnsi="Tahoma" w:cs="Tahoma"/>
                <w:b w:val="0"/>
                <w:sz w:val="22"/>
                <w:szCs w:val="22"/>
              </w:rPr>
            </w:pPr>
            <w:r w:rsidRPr="00804BE1">
              <w:rPr>
                <w:rStyle w:val="Strong"/>
                <w:rFonts w:ascii="Tahoma" w:hAnsi="Tahoma" w:cs="Tahoma"/>
                <w:sz w:val="22"/>
                <w:szCs w:val="22"/>
              </w:rPr>
              <w:t>Prepare and review information the governing board is required to publish.</w:t>
            </w:r>
          </w:p>
          <w:p w:rsidR="00920E02" w:rsidRPr="00804BE1" w:rsidRDefault="00920E02" w:rsidP="00920E02">
            <w:pPr>
              <w:pStyle w:val="NormalWeb30"/>
              <w:numPr>
                <w:ilvl w:val="0"/>
                <w:numId w:val="17"/>
              </w:numPr>
              <w:spacing w:after="0"/>
              <w:ind w:left="384" w:hanging="284"/>
              <w:jc w:val="both"/>
              <w:rPr>
                <w:rStyle w:val="Strong"/>
                <w:rFonts w:ascii="Tahoma" w:hAnsi="Tahoma" w:cs="Tahoma"/>
                <w:b w:val="0"/>
                <w:sz w:val="22"/>
                <w:szCs w:val="22"/>
              </w:rPr>
            </w:pPr>
            <w:r w:rsidRPr="00804BE1">
              <w:rPr>
                <w:rStyle w:val="Strong"/>
                <w:rFonts w:ascii="Tahoma" w:hAnsi="Tahoma" w:cs="Tahoma"/>
                <w:sz w:val="22"/>
                <w:szCs w:val="22"/>
              </w:rPr>
              <w:t>Contribute to the school improvement plan and whole-school policy.</w:t>
            </w:r>
          </w:p>
          <w:p w:rsidR="00920E02" w:rsidRPr="00804BE1" w:rsidRDefault="00920E02" w:rsidP="00920E02">
            <w:pPr>
              <w:pStyle w:val="NormalWeb30"/>
              <w:numPr>
                <w:ilvl w:val="0"/>
                <w:numId w:val="17"/>
              </w:numPr>
              <w:spacing w:after="0"/>
              <w:ind w:left="384" w:hanging="284"/>
              <w:jc w:val="both"/>
              <w:rPr>
                <w:rStyle w:val="Strong"/>
                <w:rFonts w:ascii="Tahoma" w:hAnsi="Tahoma" w:cs="Tahoma"/>
                <w:b w:val="0"/>
                <w:sz w:val="22"/>
                <w:szCs w:val="22"/>
              </w:rPr>
            </w:pPr>
            <w:r w:rsidRPr="00804BE1">
              <w:rPr>
                <w:rStyle w:val="Strong"/>
                <w:rFonts w:ascii="Tahoma" w:hAnsi="Tahoma" w:cs="Tahoma"/>
                <w:sz w:val="22"/>
                <w:szCs w:val="22"/>
              </w:rPr>
              <w:t>Identify training needs for staff and how to meet these needs, leading INSET where appropriate.</w:t>
            </w:r>
          </w:p>
          <w:p w:rsidR="00920E02" w:rsidRPr="00804BE1" w:rsidRDefault="00920E02" w:rsidP="00920E02">
            <w:pPr>
              <w:pStyle w:val="NormalWeb30"/>
              <w:numPr>
                <w:ilvl w:val="0"/>
                <w:numId w:val="17"/>
              </w:numPr>
              <w:spacing w:after="0"/>
              <w:ind w:left="384" w:hanging="284"/>
              <w:jc w:val="both"/>
              <w:rPr>
                <w:rStyle w:val="Strong"/>
                <w:rFonts w:ascii="Tahoma" w:hAnsi="Tahoma" w:cs="Tahoma"/>
                <w:b w:val="0"/>
                <w:sz w:val="22"/>
                <w:szCs w:val="22"/>
              </w:rPr>
            </w:pPr>
            <w:r w:rsidRPr="00804BE1">
              <w:rPr>
                <w:rStyle w:val="Strong"/>
                <w:rFonts w:ascii="Tahoma" w:hAnsi="Tahoma" w:cs="Tahoma"/>
                <w:sz w:val="22"/>
                <w:szCs w:val="22"/>
              </w:rPr>
              <w:t>Share procedural information, such as the school’s SEND policy.</w:t>
            </w:r>
          </w:p>
          <w:p w:rsidR="00920E02" w:rsidRPr="00804BE1" w:rsidRDefault="00920E02" w:rsidP="00920E02">
            <w:pPr>
              <w:pStyle w:val="NormalWeb30"/>
              <w:numPr>
                <w:ilvl w:val="0"/>
                <w:numId w:val="18"/>
              </w:numPr>
              <w:spacing w:after="0"/>
              <w:ind w:left="387" w:hanging="284"/>
              <w:jc w:val="both"/>
              <w:rPr>
                <w:rStyle w:val="Strong"/>
                <w:rFonts w:ascii="Tahoma" w:hAnsi="Tahoma" w:cs="Tahoma"/>
                <w:b w:val="0"/>
                <w:sz w:val="22"/>
                <w:szCs w:val="22"/>
              </w:rPr>
            </w:pPr>
            <w:r w:rsidRPr="00804BE1">
              <w:rPr>
                <w:rStyle w:val="Strong"/>
                <w:rFonts w:ascii="Tahoma" w:hAnsi="Tahoma" w:cs="Tahoma"/>
                <w:sz w:val="22"/>
                <w:szCs w:val="22"/>
              </w:rPr>
              <w:t>Review staff performance on an ongoing basis. Act as an appraisal reviewer for identified staff.</w:t>
            </w:r>
          </w:p>
          <w:p w:rsidR="00920E02" w:rsidRPr="00804BE1" w:rsidRDefault="00920E02" w:rsidP="00920E02">
            <w:pPr>
              <w:pStyle w:val="NormalWeb30"/>
              <w:numPr>
                <w:ilvl w:val="0"/>
                <w:numId w:val="18"/>
              </w:numPr>
              <w:spacing w:after="0"/>
              <w:ind w:left="387" w:hanging="284"/>
              <w:jc w:val="both"/>
              <w:rPr>
                <w:rStyle w:val="Strong"/>
                <w:rFonts w:ascii="Tahoma" w:hAnsi="Tahoma" w:cs="Tahoma"/>
                <w:b w:val="0"/>
                <w:sz w:val="22"/>
                <w:szCs w:val="22"/>
              </w:rPr>
            </w:pPr>
            <w:r w:rsidRPr="00804BE1">
              <w:rPr>
                <w:rStyle w:val="Strong"/>
                <w:rFonts w:ascii="Tahoma" w:hAnsi="Tahoma" w:cs="Tahoma"/>
                <w:sz w:val="22"/>
                <w:szCs w:val="22"/>
              </w:rPr>
              <w:t>Act as a mentor or consultant to colleagues and encourage collaboration, co-operation and teamwork</w:t>
            </w:r>
          </w:p>
          <w:p w:rsidR="00920E02" w:rsidRPr="00804BE1" w:rsidRDefault="00920E02" w:rsidP="00920E02">
            <w:pPr>
              <w:pStyle w:val="NormalWeb30"/>
              <w:numPr>
                <w:ilvl w:val="0"/>
                <w:numId w:val="17"/>
              </w:numPr>
              <w:spacing w:after="0"/>
              <w:ind w:left="384" w:hanging="284"/>
              <w:jc w:val="both"/>
              <w:rPr>
                <w:rStyle w:val="Strong"/>
                <w:rFonts w:ascii="Tahoma" w:hAnsi="Tahoma" w:cs="Tahoma"/>
                <w:b w:val="0"/>
                <w:sz w:val="22"/>
                <w:szCs w:val="22"/>
              </w:rPr>
            </w:pPr>
            <w:r w:rsidRPr="00804BE1">
              <w:rPr>
                <w:rStyle w:val="Strong"/>
                <w:rFonts w:ascii="Tahoma" w:hAnsi="Tahoma" w:cs="Tahoma"/>
                <w:sz w:val="22"/>
                <w:szCs w:val="22"/>
              </w:rPr>
              <w:t>Be accountable to the Headteacher and your line manager for the performance of the SEND team and the quality of provision provided.</w:t>
            </w:r>
          </w:p>
          <w:p w:rsidR="00920E02" w:rsidRPr="00A62D5F" w:rsidRDefault="00920E02" w:rsidP="005678E1">
            <w:pPr>
              <w:pStyle w:val="NormalWeb30"/>
              <w:spacing w:after="0" w:line="276" w:lineRule="auto"/>
              <w:ind w:left="0"/>
              <w:jc w:val="both"/>
              <w:rPr>
                <w:rStyle w:val="Strong"/>
                <w:rFonts w:ascii="Tahoma" w:hAnsi="Tahoma" w:cs="Tahoma"/>
                <w:sz w:val="22"/>
                <w:szCs w:val="22"/>
              </w:rPr>
            </w:pPr>
          </w:p>
        </w:tc>
      </w:tr>
      <w:tr w:rsidR="00920E02" w:rsidRPr="00DD00BE" w:rsidTr="005678E1">
        <w:trPr>
          <w:trHeight w:val="7629"/>
        </w:trPr>
        <w:tc>
          <w:tcPr>
            <w:tcW w:w="10745" w:type="dxa"/>
            <w:gridSpan w:val="11"/>
            <w:tcBorders>
              <w:top w:val="single" w:sz="4" w:space="0" w:color="auto"/>
            </w:tcBorders>
          </w:tcPr>
          <w:p w:rsidR="00920E02" w:rsidRPr="000009D9" w:rsidRDefault="00920E02" w:rsidP="005678E1">
            <w:pPr>
              <w:pStyle w:val="NormalWeb30"/>
              <w:spacing w:after="0" w:line="276" w:lineRule="auto"/>
              <w:ind w:left="103"/>
              <w:jc w:val="both"/>
              <w:rPr>
                <w:rStyle w:val="Strong"/>
                <w:rFonts w:ascii="Tahoma" w:hAnsi="Tahoma" w:cs="Tahoma"/>
                <w:sz w:val="22"/>
                <w:szCs w:val="22"/>
              </w:rPr>
            </w:pPr>
            <w:r>
              <w:rPr>
                <w:rStyle w:val="Strong"/>
                <w:rFonts w:ascii="Tahoma" w:hAnsi="Tahoma" w:cs="Tahoma"/>
                <w:sz w:val="22"/>
                <w:szCs w:val="22"/>
              </w:rPr>
              <w:t xml:space="preserve">These responsibilities are in addition to the responsibilities of all teachers at </w:t>
            </w:r>
            <w:proofErr w:type="spellStart"/>
            <w:r>
              <w:rPr>
                <w:rStyle w:val="Strong"/>
                <w:rFonts w:ascii="Tahoma" w:hAnsi="Tahoma" w:cs="Tahoma"/>
                <w:sz w:val="22"/>
                <w:szCs w:val="22"/>
              </w:rPr>
              <w:t>Bowland</w:t>
            </w:r>
            <w:proofErr w:type="spellEnd"/>
            <w:r>
              <w:rPr>
                <w:rStyle w:val="Strong"/>
                <w:rFonts w:ascii="Tahoma" w:hAnsi="Tahoma" w:cs="Tahoma"/>
                <w:sz w:val="22"/>
                <w:szCs w:val="22"/>
              </w:rPr>
              <w:t>:</w:t>
            </w:r>
          </w:p>
          <w:p w:rsidR="00920E02" w:rsidRPr="002F6A09" w:rsidRDefault="00920E02" w:rsidP="005678E1">
            <w:pPr>
              <w:pStyle w:val="NormalWeb30"/>
              <w:spacing w:after="0" w:line="276" w:lineRule="auto"/>
              <w:ind w:left="103"/>
              <w:jc w:val="both"/>
              <w:rPr>
                <w:rStyle w:val="Strong"/>
                <w:rFonts w:ascii="Tahoma" w:hAnsi="Tahoma" w:cs="Tahoma"/>
                <w:sz w:val="12"/>
                <w:szCs w:val="22"/>
              </w:rPr>
            </w:pPr>
          </w:p>
          <w:p w:rsidR="00920E02" w:rsidRPr="009616FA" w:rsidRDefault="00920E02" w:rsidP="005678E1">
            <w:pPr>
              <w:pStyle w:val="NormalWeb30"/>
              <w:spacing w:after="0" w:line="276" w:lineRule="auto"/>
              <w:ind w:left="103"/>
              <w:jc w:val="both"/>
              <w:rPr>
                <w:rStyle w:val="Strong"/>
                <w:rFonts w:ascii="Tahoma" w:hAnsi="Tahoma" w:cs="Tahoma"/>
                <w:sz w:val="22"/>
                <w:szCs w:val="22"/>
              </w:rPr>
            </w:pPr>
            <w:r w:rsidRPr="009616FA">
              <w:rPr>
                <w:rStyle w:val="Strong"/>
                <w:rFonts w:ascii="Tahoma" w:hAnsi="Tahoma" w:cs="Tahoma"/>
                <w:sz w:val="22"/>
                <w:szCs w:val="22"/>
              </w:rPr>
              <w:t>Teaching and learning</w:t>
            </w:r>
          </w:p>
          <w:p w:rsidR="00920E02" w:rsidRPr="006A143C" w:rsidRDefault="00920E02" w:rsidP="005678E1">
            <w:pPr>
              <w:pStyle w:val="NormalWeb30"/>
              <w:spacing w:after="0" w:line="276" w:lineRule="auto"/>
              <w:ind w:left="529" w:hanging="426"/>
              <w:jc w:val="both"/>
              <w:rPr>
                <w:rStyle w:val="Strong"/>
                <w:rFonts w:ascii="Tahoma" w:hAnsi="Tahoma" w:cs="Tahoma"/>
                <w:b w:val="0"/>
                <w:sz w:val="21"/>
                <w:szCs w:val="21"/>
              </w:rPr>
            </w:pPr>
            <w:r w:rsidRPr="006A143C">
              <w:rPr>
                <w:rStyle w:val="Strong"/>
                <w:rFonts w:ascii="Tahoma" w:hAnsi="Tahoma" w:cs="Tahoma"/>
                <w:sz w:val="21"/>
                <w:szCs w:val="21"/>
              </w:rPr>
              <w:t>1.</w:t>
            </w:r>
            <w:r w:rsidRPr="006A143C">
              <w:rPr>
                <w:rStyle w:val="Strong"/>
                <w:rFonts w:ascii="Tahoma" w:hAnsi="Tahoma" w:cs="Tahoma"/>
                <w:sz w:val="21"/>
                <w:szCs w:val="21"/>
              </w:rPr>
              <w:tab/>
              <w:t xml:space="preserve">Carry out teaching duties in accordance with the school's schemes of work and National Curriculum  </w:t>
            </w:r>
          </w:p>
          <w:p w:rsidR="00920E02" w:rsidRPr="006A143C" w:rsidRDefault="00920E02" w:rsidP="005678E1">
            <w:pPr>
              <w:pStyle w:val="NormalWeb30"/>
              <w:spacing w:after="0" w:line="276" w:lineRule="auto"/>
              <w:ind w:left="529" w:hanging="426"/>
              <w:jc w:val="both"/>
              <w:rPr>
                <w:rStyle w:val="Strong"/>
                <w:rFonts w:ascii="Tahoma" w:hAnsi="Tahoma" w:cs="Tahoma"/>
                <w:b w:val="0"/>
                <w:sz w:val="21"/>
                <w:szCs w:val="21"/>
              </w:rPr>
            </w:pPr>
            <w:r w:rsidRPr="006A143C">
              <w:rPr>
                <w:rStyle w:val="Strong"/>
                <w:rFonts w:ascii="Tahoma" w:hAnsi="Tahoma" w:cs="Tahoma"/>
                <w:sz w:val="21"/>
                <w:szCs w:val="21"/>
              </w:rPr>
              <w:t>2.</w:t>
            </w:r>
            <w:r w:rsidRPr="006A143C">
              <w:rPr>
                <w:rStyle w:val="Strong"/>
                <w:rFonts w:ascii="Tahoma" w:hAnsi="Tahoma" w:cs="Tahoma"/>
                <w:sz w:val="21"/>
                <w:szCs w:val="21"/>
              </w:rPr>
              <w:tab/>
              <w:t xml:space="preserve">Liaise with colleagues to deliver units of work in a collaborative way </w:t>
            </w:r>
          </w:p>
          <w:p w:rsidR="00920E02" w:rsidRPr="006A143C" w:rsidRDefault="00920E02" w:rsidP="005678E1">
            <w:pPr>
              <w:pStyle w:val="NormalWeb30"/>
              <w:spacing w:after="0" w:line="276" w:lineRule="auto"/>
              <w:ind w:left="529" w:hanging="426"/>
              <w:jc w:val="both"/>
              <w:rPr>
                <w:rStyle w:val="Strong"/>
                <w:rFonts w:ascii="Tahoma" w:hAnsi="Tahoma" w:cs="Tahoma"/>
                <w:b w:val="0"/>
                <w:sz w:val="21"/>
                <w:szCs w:val="21"/>
              </w:rPr>
            </w:pPr>
            <w:r w:rsidRPr="006A143C">
              <w:rPr>
                <w:rStyle w:val="Strong"/>
                <w:rFonts w:ascii="Tahoma" w:hAnsi="Tahoma" w:cs="Tahoma"/>
                <w:sz w:val="21"/>
                <w:szCs w:val="21"/>
              </w:rPr>
              <w:t>3.</w:t>
            </w:r>
            <w:r w:rsidRPr="006A143C">
              <w:rPr>
                <w:rStyle w:val="Strong"/>
                <w:rFonts w:ascii="Tahoma" w:hAnsi="Tahoma" w:cs="Tahoma"/>
                <w:sz w:val="21"/>
                <w:szCs w:val="21"/>
              </w:rPr>
              <w:tab/>
              <w:t xml:space="preserve">Work </w:t>
            </w:r>
            <w:r>
              <w:rPr>
                <w:rStyle w:val="Strong"/>
                <w:rFonts w:ascii="Tahoma" w:hAnsi="Tahoma" w:cs="Tahoma"/>
                <w:sz w:val="21"/>
                <w:szCs w:val="21"/>
              </w:rPr>
              <w:t xml:space="preserve">effectively </w:t>
            </w:r>
            <w:r w:rsidRPr="006A143C">
              <w:rPr>
                <w:rStyle w:val="Strong"/>
                <w:rFonts w:ascii="Tahoma" w:hAnsi="Tahoma" w:cs="Tahoma"/>
                <w:sz w:val="21"/>
                <w:szCs w:val="21"/>
              </w:rPr>
              <w:t>with teaching assistants</w:t>
            </w:r>
          </w:p>
          <w:p w:rsidR="00920E02" w:rsidRPr="006A143C" w:rsidRDefault="00920E02" w:rsidP="005678E1">
            <w:pPr>
              <w:pStyle w:val="NormalWeb30"/>
              <w:spacing w:after="0" w:line="276" w:lineRule="auto"/>
              <w:ind w:left="529" w:hanging="426"/>
              <w:jc w:val="both"/>
              <w:rPr>
                <w:rStyle w:val="Strong"/>
                <w:rFonts w:ascii="Tahoma" w:hAnsi="Tahoma" w:cs="Tahoma"/>
                <w:b w:val="0"/>
                <w:sz w:val="21"/>
                <w:szCs w:val="21"/>
              </w:rPr>
            </w:pPr>
            <w:r w:rsidRPr="006A143C">
              <w:rPr>
                <w:rStyle w:val="Strong"/>
                <w:rFonts w:ascii="Tahoma" w:hAnsi="Tahoma" w:cs="Tahoma"/>
                <w:sz w:val="21"/>
                <w:szCs w:val="21"/>
              </w:rPr>
              <w:t>4.</w:t>
            </w:r>
            <w:r w:rsidRPr="006A143C">
              <w:rPr>
                <w:rStyle w:val="Strong"/>
                <w:rFonts w:ascii="Tahoma" w:hAnsi="Tahoma" w:cs="Tahoma"/>
                <w:sz w:val="21"/>
                <w:szCs w:val="21"/>
              </w:rPr>
              <w:tab/>
              <w:t xml:space="preserve">Set targets for pupil attainment levels </w:t>
            </w:r>
          </w:p>
          <w:p w:rsidR="00920E02" w:rsidRPr="006A143C" w:rsidRDefault="00920E02" w:rsidP="005678E1">
            <w:pPr>
              <w:pStyle w:val="NormalWeb30"/>
              <w:spacing w:after="0" w:line="276" w:lineRule="auto"/>
              <w:ind w:left="529" w:hanging="426"/>
              <w:jc w:val="both"/>
              <w:rPr>
                <w:rStyle w:val="Strong"/>
                <w:rFonts w:ascii="Tahoma" w:hAnsi="Tahoma" w:cs="Tahoma"/>
                <w:b w:val="0"/>
                <w:sz w:val="21"/>
                <w:szCs w:val="21"/>
              </w:rPr>
            </w:pPr>
            <w:r w:rsidRPr="006A143C">
              <w:rPr>
                <w:rStyle w:val="Strong"/>
                <w:rFonts w:ascii="Tahoma" w:hAnsi="Tahoma" w:cs="Tahoma"/>
                <w:sz w:val="21"/>
                <w:szCs w:val="21"/>
              </w:rPr>
              <w:t>5.</w:t>
            </w:r>
            <w:r w:rsidRPr="006A143C">
              <w:rPr>
                <w:rStyle w:val="Strong"/>
                <w:rFonts w:ascii="Tahoma" w:hAnsi="Tahoma" w:cs="Tahoma"/>
                <w:sz w:val="21"/>
                <w:szCs w:val="21"/>
              </w:rPr>
              <w:tab/>
              <w:t xml:space="preserve">Set work for pupils absent from school </w:t>
            </w:r>
          </w:p>
          <w:p w:rsidR="00920E02" w:rsidRPr="006A143C" w:rsidRDefault="00920E02" w:rsidP="005678E1">
            <w:pPr>
              <w:pStyle w:val="NormalWeb30"/>
              <w:spacing w:after="0" w:line="276" w:lineRule="auto"/>
              <w:ind w:left="529" w:hanging="426"/>
              <w:jc w:val="both"/>
              <w:rPr>
                <w:rFonts w:ascii="Tahoma" w:hAnsi="Tahoma" w:cs="Tahoma"/>
                <w:bCs/>
                <w:sz w:val="21"/>
                <w:szCs w:val="21"/>
              </w:rPr>
            </w:pPr>
            <w:r w:rsidRPr="006A143C">
              <w:rPr>
                <w:rStyle w:val="Strong"/>
                <w:rFonts w:ascii="Tahoma" w:hAnsi="Tahoma" w:cs="Tahoma"/>
                <w:sz w:val="21"/>
                <w:szCs w:val="21"/>
              </w:rPr>
              <w:t>6.</w:t>
            </w:r>
            <w:r w:rsidRPr="006A143C">
              <w:rPr>
                <w:rStyle w:val="Strong"/>
                <w:rFonts w:ascii="Tahoma" w:hAnsi="Tahoma" w:cs="Tahoma"/>
                <w:sz w:val="21"/>
                <w:szCs w:val="21"/>
              </w:rPr>
              <w:tab/>
              <w:t>Demonstrate good practice in one’s teaching</w:t>
            </w:r>
          </w:p>
          <w:p w:rsidR="00920E02" w:rsidRPr="002F6A09" w:rsidRDefault="00920E02" w:rsidP="005678E1">
            <w:pPr>
              <w:spacing w:after="0"/>
              <w:ind w:left="103"/>
              <w:jc w:val="both"/>
              <w:rPr>
                <w:rFonts w:ascii="Tahoma" w:hAnsi="Tahoma" w:cs="Tahoma"/>
                <w:b/>
                <w:sz w:val="12"/>
              </w:rPr>
            </w:pPr>
          </w:p>
          <w:p w:rsidR="00920E02" w:rsidRPr="009616FA" w:rsidRDefault="00920E02" w:rsidP="005678E1">
            <w:pPr>
              <w:spacing w:after="0"/>
              <w:ind w:left="103"/>
              <w:jc w:val="both"/>
              <w:rPr>
                <w:rFonts w:ascii="Tahoma" w:hAnsi="Tahoma" w:cs="Tahoma"/>
                <w:b/>
              </w:rPr>
            </w:pPr>
            <w:r w:rsidRPr="009616FA">
              <w:rPr>
                <w:rFonts w:ascii="Tahoma" w:hAnsi="Tahoma" w:cs="Tahoma"/>
                <w:b/>
              </w:rPr>
              <w:t>Assessing and reporting</w:t>
            </w:r>
          </w:p>
          <w:p w:rsidR="00920E02" w:rsidRPr="006A143C" w:rsidRDefault="00920E02" w:rsidP="00920E02">
            <w:pPr>
              <w:numPr>
                <w:ilvl w:val="0"/>
                <w:numId w:val="14"/>
              </w:numPr>
              <w:spacing w:after="0"/>
              <w:ind w:left="529" w:hanging="426"/>
              <w:jc w:val="both"/>
              <w:rPr>
                <w:rFonts w:ascii="Tahoma" w:hAnsi="Tahoma" w:cs="Tahoma"/>
                <w:sz w:val="21"/>
                <w:szCs w:val="21"/>
              </w:rPr>
            </w:pPr>
            <w:r w:rsidRPr="006A143C">
              <w:rPr>
                <w:rFonts w:ascii="Tahoma" w:hAnsi="Tahoma" w:cs="Tahoma"/>
                <w:sz w:val="21"/>
                <w:szCs w:val="21"/>
              </w:rPr>
              <w:t>Maintain accurate assessment records</w:t>
            </w:r>
          </w:p>
          <w:p w:rsidR="00920E02" w:rsidRPr="006A143C" w:rsidRDefault="00920E02" w:rsidP="00920E02">
            <w:pPr>
              <w:numPr>
                <w:ilvl w:val="0"/>
                <w:numId w:val="14"/>
              </w:numPr>
              <w:spacing w:after="0"/>
              <w:ind w:left="529" w:hanging="426"/>
              <w:jc w:val="both"/>
              <w:rPr>
                <w:rFonts w:ascii="Tahoma" w:hAnsi="Tahoma" w:cs="Tahoma"/>
                <w:sz w:val="21"/>
                <w:szCs w:val="21"/>
              </w:rPr>
            </w:pPr>
            <w:r w:rsidRPr="006A143C">
              <w:rPr>
                <w:rFonts w:ascii="Tahoma" w:hAnsi="Tahoma" w:cs="Tahoma"/>
                <w:sz w:val="21"/>
                <w:szCs w:val="21"/>
              </w:rPr>
              <w:t xml:space="preserve">Maintain lesson evaluations </w:t>
            </w:r>
          </w:p>
          <w:p w:rsidR="00920E02" w:rsidRPr="006A143C" w:rsidRDefault="00920E02" w:rsidP="00920E02">
            <w:pPr>
              <w:numPr>
                <w:ilvl w:val="0"/>
                <w:numId w:val="14"/>
              </w:numPr>
              <w:spacing w:after="0"/>
              <w:ind w:left="529" w:hanging="426"/>
              <w:jc w:val="both"/>
              <w:rPr>
                <w:rFonts w:ascii="Tahoma" w:hAnsi="Tahoma" w:cs="Tahoma"/>
                <w:sz w:val="21"/>
                <w:szCs w:val="21"/>
              </w:rPr>
            </w:pPr>
            <w:r w:rsidRPr="006A143C">
              <w:rPr>
                <w:rFonts w:ascii="Tahoma" w:hAnsi="Tahoma" w:cs="Tahoma"/>
                <w:sz w:val="21"/>
                <w:szCs w:val="21"/>
              </w:rPr>
              <w:t xml:space="preserve">Mark and return work within agreed time span, providing feedback and targets </w:t>
            </w:r>
          </w:p>
          <w:p w:rsidR="00920E02" w:rsidRPr="006A143C" w:rsidRDefault="00920E02" w:rsidP="00920E02">
            <w:pPr>
              <w:numPr>
                <w:ilvl w:val="0"/>
                <w:numId w:val="14"/>
              </w:numPr>
              <w:spacing w:after="0"/>
              <w:ind w:left="529" w:hanging="426"/>
              <w:jc w:val="both"/>
              <w:rPr>
                <w:rFonts w:ascii="Tahoma" w:hAnsi="Tahoma" w:cs="Tahoma"/>
                <w:sz w:val="21"/>
                <w:szCs w:val="21"/>
              </w:rPr>
            </w:pPr>
            <w:r w:rsidRPr="006A143C">
              <w:rPr>
                <w:rFonts w:ascii="Tahoma" w:hAnsi="Tahoma" w:cs="Tahoma"/>
                <w:sz w:val="21"/>
                <w:szCs w:val="21"/>
              </w:rPr>
              <w:t xml:space="preserve">Provide assessment reports to monitor pupil progress </w:t>
            </w:r>
          </w:p>
          <w:p w:rsidR="00920E02" w:rsidRPr="006A143C" w:rsidRDefault="00920E02" w:rsidP="00920E02">
            <w:pPr>
              <w:numPr>
                <w:ilvl w:val="0"/>
                <w:numId w:val="14"/>
              </w:numPr>
              <w:spacing w:after="0"/>
              <w:ind w:left="529" w:hanging="426"/>
              <w:jc w:val="both"/>
              <w:rPr>
                <w:rFonts w:ascii="Tahoma" w:hAnsi="Tahoma" w:cs="Tahoma"/>
                <w:sz w:val="21"/>
                <w:szCs w:val="21"/>
              </w:rPr>
            </w:pPr>
            <w:r w:rsidRPr="006A143C">
              <w:rPr>
                <w:rFonts w:ascii="Tahoma" w:hAnsi="Tahoma" w:cs="Tahoma"/>
                <w:sz w:val="21"/>
                <w:szCs w:val="21"/>
              </w:rPr>
              <w:t xml:space="preserve">Liaise with parents and attend consultation evenings </w:t>
            </w:r>
          </w:p>
          <w:p w:rsidR="00920E02" w:rsidRPr="006A143C" w:rsidRDefault="00920E02" w:rsidP="00920E02">
            <w:pPr>
              <w:numPr>
                <w:ilvl w:val="0"/>
                <w:numId w:val="14"/>
              </w:numPr>
              <w:spacing w:after="0"/>
              <w:ind w:left="529" w:hanging="426"/>
              <w:jc w:val="both"/>
              <w:rPr>
                <w:rFonts w:ascii="Tahoma" w:hAnsi="Tahoma" w:cs="Tahoma"/>
                <w:sz w:val="21"/>
                <w:szCs w:val="21"/>
              </w:rPr>
            </w:pPr>
            <w:r w:rsidRPr="006A143C">
              <w:rPr>
                <w:rFonts w:ascii="Tahoma" w:hAnsi="Tahoma" w:cs="Tahoma"/>
                <w:sz w:val="21"/>
                <w:szCs w:val="21"/>
              </w:rPr>
              <w:t>Work within the Code of Practice relating to Special Educational Needs and Disability</w:t>
            </w:r>
          </w:p>
          <w:p w:rsidR="00920E02" w:rsidRPr="002F6A09" w:rsidRDefault="00920E02" w:rsidP="005678E1">
            <w:pPr>
              <w:spacing w:after="45" w:line="240" w:lineRule="auto"/>
              <w:ind w:left="103"/>
              <w:jc w:val="both"/>
              <w:rPr>
                <w:rFonts w:ascii="Tahoma" w:hAnsi="Tahoma" w:cs="Tahoma"/>
                <w:b/>
                <w:sz w:val="12"/>
              </w:rPr>
            </w:pPr>
          </w:p>
          <w:p w:rsidR="00920E02" w:rsidRPr="009616FA" w:rsidRDefault="00920E02" w:rsidP="005678E1">
            <w:pPr>
              <w:spacing w:after="0"/>
              <w:ind w:left="103"/>
              <w:jc w:val="both"/>
              <w:rPr>
                <w:rFonts w:ascii="Tahoma" w:hAnsi="Tahoma" w:cs="Tahoma"/>
                <w:b/>
              </w:rPr>
            </w:pPr>
            <w:r w:rsidRPr="009616FA">
              <w:rPr>
                <w:rFonts w:ascii="Tahoma" w:hAnsi="Tahoma" w:cs="Tahoma"/>
                <w:b/>
              </w:rPr>
              <w:t>Standards and quality assurance</w:t>
            </w:r>
          </w:p>
          <w:p w:rsidR="00920E02" w:rsidRPr="006A143C" w:rsidRDefault="00920E02" w:rsidP="00920E02">
            <w:pPr>
              <w:numPr>
                <w:ilvl w:val="0"/>
                <w:numId w:val="15"/>
              </w:numPr>
              <w:spacing w:after="0"/>
              <w:ind w:left="529" w:hanging="426"/>
              <w:jc w:val="both"/>
              <w:rPr>
                <w:rFonts w:ascii="Tahoma" w:hAnsi="Tahoma" w:cs="Tahoma"/>
                <w:sz w:val="21"/>
                <w:szCs w:val="21"/>
              </w:rPr>
            </w:pPr>
            <w:r w:rsidRPr="006A143C">
              <w:rPr>
                <w:rFonts w:ascii="Tahoma" w:hAnsi="Tahoma" w:cs="Tahoma"/>
                <w:sz w:val="21"/>
                <w:szCs w:val="21"/>
              </w:rPr>
              <w:t>Monitor and support the overall progress and development of pupils as a teacher/form teacher</w:t>
            </w:r>
          </w:p>
          <w:p w:rsidR="00920E02" w:rsidRPr="006A143C" w:rsidRDefault="00920E02" w:rsidP="00920E02">
            <w:pPr>
              <w:numPr>
                <w:ilvl w:val="0"/>
                <w:numId w:val="15"/>
              </w:numPr>
              <w:spacing w:after="0"/>
              <w:ind w:left="529" w:hanging="426"/>
              <w:jc w:val="both"/>
              <w:rPr>
                <w:rFonts w:ascii="Tahoma" w:hAnsi="Tahoma" w:cs="Tahoma"/>
                <w:sz w:val="21"/>
                <w:szCs w:val="21"/>
              </w:rPr>
            </w:pPr>
            <w:r w:rsidRPr="006A143C">
              <w:rPr>
                <w:rFonts w:ascii="Tahoma" w:hAnsi="Tahoma" w:cs="Tahoma"/>
                <w:sz w:val="21"/>
                <w:szCs w:val="21"/>
              </w:rPr>
              <w:t xml:space="preserve">Set a good example in terms of dress, punctuality and attendance </w:t>
            </w:r>
          </w:p>
          <w:p w:rsidR="00920E02" w:rsidRPr="006A143C" w:rsidRDefault="00920E02" w:rsidP="00920E02">
            <w:pPr>
              <w:numPr>
                <w:ilvl w:val="0"/>
                <w:numId w:val="15"/>
              </w:numPr>
              <w:spacing w:after="0"/>
              <w:ind w:left="529" w:hanging="426"/>
              <w:jc w:val="both"/>
              <w:rPr>
                <w:rFonts w:ascii="Tahoma" w:hAnsi="Tahoma" w:cs="Tahoma"/>
                <w:sz w:val="21"/>
                <w:szCs w:val="21"/>
              </w:rPr>
            </w:pPr>
            <w:r w:rsidRPr="006A143C">
              <w:rPr>
                <w:rFonts w:ascii="Tahoma" w:hAnsi="Tahoma" w:cs="Tahoma"/>
                <w:sz w:val="21"/>
                <w:szCs w:val="21"/>
              </w:rPr>
              <w:t xml:space="preserve">Attend and participate in open evenings and student performances </w:t>
            </w:r>
          </w:p>
          <w:p w:rsidR="00920E02" w:rsidRPr="006A143C" w:rsidRDefault="00920E02" w:rsidP="00920E02">
            <w:pPr>
              <w:numPr>
                <w:ilvl w:val="0"/>
                <w:numId w:val="15"/>
              </w:numPr>
              <w:spacing w:after="0"/>
              <w:ind w:left="529" w:hanging="426"/>
              <w:jc w:val="both"/>
              <w:rPr>
                <w:rFonts w:ascii="Tahoma" w:hAnsi="Tahoma" w:cs="Tahoma"/>
                <w:sz w:val="21"/>
                <w:szCs w:val="21"/>
              </w:rPr>
            </w:pPr>
            <w:r w:rsidRPr="006A143C">
              <w:rPr>
                <w:rFonts w:ascii="Tahoma" w:hAnsi="Tahoma" w:cs="Tahoma"/>
                <w:sz w:val="21"/>
                <w:szCs w:val="21"/>
              </w:rPr>
              <w:t xml:space="preserve">Uphold the school's behaviour code and uniform regulations </w:t>
            </w:r>
          </w:p>
          <w:p w:rsidR="00920E02" w:rsidRPr="006A143C" w:rsidRDefault="00920E02" w:rsidP="00920E02">
            <w:pPr>
              <w:numPr>
                <w:ilvl w:val="0"/>
                <w:numId w:val="15"/>
              </w:numPr>
              <w:spacing w:after="0"/>
              <w:ind w:left="529" w:hanging="426"/>
              <w:jc w:val="both"/>
              <w:rPr>
                <w:rFonts w:ascii="Tahoma" w:hAnsi="Tahoma" w:cs="Tahoma"/>
                <w:sz w:val="21"/>
                <w:szCs w:val="21"/>
              </w:rPr>
            </w:pPr>
            <w:r w:rsidRPr="006A143C">
              <w:rPr>
                <w:rFonts w:ascii="Tahoma" w:hAnsi="Tahoma" w:cs="Tahoma"/>
                <w:sz w:val="21"/>
                <w:szCs w:val="21"/>
              </w:rPr>
              <w:t xml:space="preserve">Participate in staff training </w:t>
            </w:r>
          </w:p>
          <w:p w:rsidR="00920E02" w:rsidRPr="006A143C" w:rsidRDefault="00920E02" w:rsidP="00920E02">
            <w:pPr>
              <w:numPr>
                <w:ilvl w:val="0"/>
                <w:numId w:val="15"/>
              </w:numPr>
              <w:spacing w:after="0"/>
              <w:ind w:left="529" w:hanging="426"/>
              <w:jc w:val="both"/>
              <w:rPr>
                <w:rFonts w:ascii="Tahoma" w:hAnsi="Tahoma" w:cs="Tahoma"/>
                <w:sz w:val="21"/>
                <w:szCs w:val="21"/>
              </w:rPr>
            </w:pPr>
            <w:r w:rsidRPr="006A143C">
              <w:rPr>
                <w:rFonts w:ascii="Tahoma" w:hAnsi="Tahoma" w:cs="Tahoma"/>
                <w:sz w:val="21"/>
                <w:szCs w:val="21"/>
              </w:rPr>
              <w:t xml:space="preserve">Attend team and staff meetings </w:t>
            </w:r>
          </w:p>
          <w:p w:rsidR="00920E02" w:rsidRPr="006A143C" w:rsidRDefault="00920E02" w:rsidP="00920E02">
            <w:pPr>
              <w:numPr>
                <w:ilvl w:val="0"/>
                <w:numId w:val="15"/>
              </w:numPr>
              <w:spacing w:after="0"/>
              <w:ind w:left="529" w:hanging="426"/>
              <w:jc w:val="both"/>
              <w:rPr>
                <w:rFonts w:ascii="Tahoma" w:hAnsi="Tahoma" w:cs="Tahoma"/>
                <w:sz w:val="21"/>
                <w:szCs w:val="21"/>
              </w:rPr>
            </w:pPr>
            <w:r w:rsidRPr="006A143C">
              <w:rPr>
                <w:rFonts w:ascii="Tahoma" w:hAnsi="Tahoma" w:cs="Tahoma"/>
                <w:sz w:val="21"/>
                <w:szCs w:val="21"/>
              </w:rPr>
              <w:t>Support the aims and ethos of the school</w:t>
            </w:r>
          </w:p>
          <w:p w:rsidR="00920E02" w:rsidRPr="00892900" w:rsidRDefault="00920E02" w:rsidP="00920E02">
            <w:pPr>
              <w:numPr>
                <w:ilvl w:val="0"/>
                <w:numId w:val="15"/>
              </w:numPr>
              <w:spacing w:after="0"/>
              <w:ind w:left="529" w:hanging="426"/>
              <w:jc w:val="both"/>
              <w:rPr>
                <w:rStyle w:val="Strong"/>
                <w:rFonts w:ascii="Tahoma" w:hAnsi="Tahoma" w:cs="Tahoma"/>
                <w:b w:val="0"/>
                <w:bCs w:val="0"/>
              </w:rPr>
            </w:pPr>
            <w:r w:rsidRPr="006A143C">
              <w:rPr>
                <w:rFonts w:ascii="Tahoma" w:hAnsi="Tahoma" w:cs="Tahoma"/>
                <w:sz w:val="21"/>
                <w:szCs w:val="21"/>
              </w:rPr>
              <w:t>Fulfil all of th</w:t>
            </w:r>
            <w:r>
              <w:rPr>
                <w:rFonts w:ascii="Tahoma" w:hAnsi="Tahoma" w:cs="Tahoma"/>
                <w:sz w:val="21"/>
                <w:szCs w:val="21"/>
              </w:rPr>
              <w:t xml:space="preserve">e National Teachers’ Standards </w:t>
            </w:r>
          </w:p>
        </w:tc>
      </w:tr>
      <w:tr w:rsidR="00920E02" w:rsidRPr="00DD00BE" w:rsidTr="005678E1">
        <w:trPr>
          <w:trHeight w:val="489"/>
        </w:trPr>
        <w:tc>
          <w:tcPr>
            <w:tcW w:w="2087" w:type="dxa"/>
            <w:tcBorders>
              <w:top w:val="single" w:sz="4" w:space="0" w:color="auto"/>
              <w:right w:val="single" w:sz="4" w:space="0" w:color="C0C0C0"/>
            </w:tcBorders>
          </w:tcPr>
          <w:p w:rsidR="00920E02" w:rsidRPr="00DD00BE" w:rsidRDefault="00920E02" w:rsidP="005678E1">
            <w:pPr>
              <w:spacing w:before="120" w:after="120" w:line="240" w:lineRule="auto"/>
              <w:rPr>
                <w:rFonts w:ascii="Arial" w:eastAsia="Times New Roman" w:hAnsi="Arial"/>
                <w:b/>
                <w:sz w:val="24"/>
                <w:szCs w:val="24"/>
              </w:rPr>
            </w:pPr>
            <w:r w:rsidRPr="00DD00BE">
              <w:rPr>
                <w:rFonts w:ascii="Arial" w:eastAsia="Times New Roman" w:hAnsi="Arial"/>
                <w:b/>
                <w:sz w:val="24"/>
                <w:szCs w:val="24"/>
              </w:rPr>
              <w:t>Prepared by:</w:t>
            </w:r>
          </w:p>
        </w:tc>
        <w:tc>
          <w:tcPr>
            <w:tcW w:w="5412" w:type="dxa"/>
            <w:gridSpan w:val="4"/>
            <w:tcBorders>
              <w:top w:val="single" w:sz="4" w:space="0" w:color="auto"/>
              <w:right w:val="single" w:sz="4" w:space="0" w:color="C0C0C0"/>
            </w:tcBorders>
          </w:tcPr>
          <w:p w:rsidR="00920E02" w:rsidRPr="00DD00BE" w:rsidRDefault="00920E02" w:rsidP="005678E1">
            <w:pPr>
              <w:spacing w:before="120" w:after="120" w:line="240" w:lineRule="auto"/>
              <w:rPr>
                <w:rFonts w:ascii="Arial" w:eastAsia="Times New Roman" w:hAnsi="Arial"/>
                <w:sz w:val="24"/>
                <w:szCs w:val="24"/>
              </w:rPr>
            </w:pPr>
            <w:r>
              <w:rPr>
                <w:rFonts w:ascii="Arial" w:eastAsia="Times New Roman" w:hAnsi="Arial"/>
                <w:sz w:val="24"/>
                <w:szCs w:val="24"/>
              </w:rPr>
              <w:t>L Fielden</w:t>
            </w:r>
          </w:p>
        </w:tc>
        <w:tc>
          <w:tcPr>
            <w:tcW w:w="840" w:type="dxa"/>
            <w:gridSpan w:val="4"/>
            <w:tcBorders>
              <w:top w:val="single" w:sz="4" w:space="0" w:color="auto"/>
              <w:left w:val="single" w:sz="4" w:space="0" w:color="C0C0C0"/>
            </w:tcBorders>
          </w:tcPr>
          <w:p w:rsidR="00920E02" w:rsidRPr="00DD00BE" w:rsidRDefault="00920E02" w:rsidP="005678E1">
            <w:pPr>
              <w:spacing w:before="120" w:after="120" w:line="240" w:lineRule="auto"/>
              <w:rPr>
                <w:rFonts w:ascii="Arial" w:eastAsia="Times New Roman" w:hAnsi="Arial"/>
                <w:sz w:val="24"/>
                <w:szCs w:val="24"/>
              </w:rPr>
            </w:pPr>
            <w:r w:rsidRPr="00DD00BE">
              <w:rPr>
                <w:rFonts w:ascii="Arial" w:eastAsia="Times New Roman" w:hAnsi="Arial"/>
                <w:b/>
                <w:sz w:val="24"/>
                <w:szCs w:val="24"/>
              </w:rPr>
              <w:t>Date:</w:t>
            </w:r>
          </w:p>
        </w:tc>
        <w:tc>
          <w:tcPr>
            <w:tcW w:w="2406" w:type="dxa"/>
            <w:gridSpan w:val="2"/>
            <w:tcBorders>
              <w:top w:val="single" w:sz="4" w:space="0" w:color="auto"/>
              <w:left w:val="single" w:sz="4" w:space="0" w:color="C0C0C0"/>
            </w:tcBorders>
          </w:tcPr>
          <w:p w:rsidR="00920E02" w:rsidRPr="00DD00BE" w:rsidRDefault="00920E02" w:rsidP="005678E1">
            <w:pPr>
              <w:spacing w:before="120" w:after="120" w:line="240" w:lineRule="auto"/>
              <w:rPr>
                <w:rFonts w:ascii="Arial" w:eastAsia="Times New Roman" w:hAnsi="Arial"/>
                <w:sz w:val="24"/>
                <w:szCs w:val="24"/>
              </w:rPr>
            </w:pPr>
            <w:r>
              <w:rPr>
                <w:rFonts w:ascii="Arial" w:eastAsia="Times New Roman" w:hAnsi="Arial"/>
                <w:sz w:val="24"/>
                <w:szCs w:val="24"/>
              </w:rPr>
              <w:t>March 2021</w:t>
            </w:r>
          </w:p>
        </w:tc>
      </w:tr>
    </w:tbl>
    <w:p w:rsidR="00920E02" w:rsidRPr="00D95616" w:rsidRDefault="00920E02" w:rsidP="00920E02">
      <w:pPr>
        <w:spacing w:after="0" w:line="240" w:lineRule="auto"/>
        <w:rPr>
          <w:rFonts w:ascii="Tahoma" w:hAnsi="Tahoma" w:cs="Tahoma"/>
          <w:b/>
        </w:rPr>
      </w:pPr>
      <w:r w:rsidRPr="00D95616">
        <w:rPr>
          <w:rFonts w:ascii="Tahoma" w:hAnsi="Tahoma" w:cs="Tahoma"/>
          <w:b/>
        </w:rPr>
        <w:t>Equal opportunities</w:t>
      </w:r>
    </w:p>
    <w:p w:rsidR="00920E02" w:rsidRPr="00D95616" w:rsidRDefault="00920E02" w:rsidP="00920E02">
      <w:pPr>
        <w:spacing w:after="0" w:line="240" w:lineRule="auto"/>
        <w:rPr>
          <w:rFonts w:ascii="Tahoma" w:hAnsi="Tahoma" w:cs="Tahoma"/>
        </w:rPr>
      </w:pPr>
      <w:r w:rsidRPr="00D95616">
        <w:rPr>
          <w:rFonts w:ascii="Tahoma" w:hAnsi="Tahoma" w:cs="Tahoma"/>
        </w:rPr>
        <w:t>We are committed to achieving equal opportunities in the way we deliver services to the community and in our employment arrangements. We expect all employees to understand and promote this policy in their work.</w:t>
      </w:r>
    </w:p>
    <w:p w:rsidR="00920E02" w:rsidRPr="00D95616" w:rsidRDefault="00920E02" w:rsidP="00920E02">
      <w:pPr>
        <w:spacing w:after="0" w:line="240" w:lineRule="auto"/>
        <w:rPr>
          <w:rFonts w:ascii="Tahoma" w:hAnsi="Tahoma" w:cs="Tahoma"/>
        </w:rPr>
      </w:pPr>
    </w:p>
    <w:p w:rsidR="00920E02" w:rsidRPr="00D95616" w:rsidRDefault="00920E02" w:rsidP="00920E02">
      <w:pPr>
        <w:spacing w:after="0" w:line="240" w:lineRule="auto"/>
        <w:rPr>
          <w:rFonts w:ascii="Tahoma" w:hAnsi="Tahoma" w:cs="Tahoma"/>
        </w:rPr>
      </w:pPr>
      <w:r w:rsidRPr="00D95616">
        <w:rPr>
          <w:rFonts w:ascii="Tahoma" w:hAnsi="Tahoma" w:cs="Tahoma"/>
          <w:b/>
        </w:rPr>
        <w:t>Health and safety</w:t>
      </w:r>
      <w:r w:rsidRPr="00D95616">
        <w:rPr>
          <w:rFonts w:ascii="Tahoma" w:hAnsi="Tahoma" w:cs="Tahoma"/>
        </w:rPr>
        <w:t xml:space="preserve">  </w:t>
      </w:r>
    </w:p>
    <w:p w:rsidR="00920E02" w:rsidRPr="00D95616" w:rsidRDefault="00920E02" w:rsidP="00920E02">
      <w:pPr>
        <w:spacing w:after="0" w:line="240" w:lineRule="auto"/>
        <w:rPr>
          <w:rFonts w:ascii="Tahoma" w:hAnsi="Tahoma" w:cs="Tahoma"/>
        </w:rPr>
      </w:pPr>
      <w:r w:rsidRPr="00D95616">
        <w:rPr>
          <w:rFonts w:ascii="Tahoma" w:hAnsi="Tahoma" w:cs="Tahoma"/>
        </w:rPr>
        <w:t>All employees have a responsibility for their own health and safety and that of others when carrying out their duties and must help us to apply our general statement of health and safety policy.</w:t>
      </w:r>
    </w:p>
    <w:p w:rsidR="00920E02" w:rsidRPr="00D95616" w:rsidRDefault="00920E02" w:rsidP="00920E02">
      <w:pPr>
        <w:spacing w:after="0" w:line="240" w:lineRule="auto"/>
        <w:rPr>
          <w:rFonts w:ascii="Tahoma" w:hAnsi="Tahoma" w:cs="Tahoma"/>
        </w:rPr>
      </w:pPr>
    </w:p>
    <w:p w:rsidR="00920E02" w:rsidRPr="00D95616" w:rsidRDefault="00920E02" w:rsidP="00920E02">
      <w:pPr>
        <w:pStyle w:val="Title"/>
        <w:jc w:val="left"/>
        <w:rPr>
          <w:rFonts w:ascii="Tahoma" w:hAnsi="Tahoma" w:cs="Tahoma"/>
          <w:b w:val="0"/>
          <w:sz w:val="22"/>
          <w:szCs w:val="22"/>
          <w:u w:val="none"/>
        </w:rPr>
      </w:pPr>
      <w:r w:rsidRPr="00D95616">
        <w:rPr>
          <w:rFonts w:ascii="Tahoma" w:hAnsi="Tahoma" w:cs="Tahoma"/>
          <w:sz w:val="22"/>
          <w:szCs w:val="22"/>
          <w:u w:val="none"/>
        </w:rPr>
        <w:t>Safeguarding Commitment</w:t>
      </w:r>
      <w:r w:rsidRPr="00D95616">
        <w:rPr>
          <w:rFonts w:ascii="Tahoma" w:hAnsi="Tahoma" w:cs="Tahoma"/>
          <w:b w:val="0"/>
          <w:sz w:val="22"/>
          <w:szCs w:val="22"/>
          <w:u w:val="none"/>
        </w:rPr>
        <w:t xml:space="preserve"> </w:t>
      </w:r>
    </w:p>
    <w:p w:rsidR="00920E02" w:rsidRPr="00D95616" w:rsidRDefault="00920E02" w:rsidP="00920E02">
      <w:pPr>
        <w:pStyle w:val="Title"/>
        <w:jc w:val="left"/>
        <w:rPr>
          <w:rFonts w:ascii="Tahoma" w:hAnsi="Tahoma" w:cs="Tahoma"/>
          <w:b w:val="0"/>
          <w:vanish/>
          <w:color w:val="0000FF"/>
          <w:sz w:val="22"/>
          <w:szCs w:val="22"/>
          <w:u w:val="none"/>
        </w:rPr>
      </w:pPr>
      <w:r w:rsidRPr="00D95616">
        <w:rPr>
          <w:rFonts w:ascii="Tahoma" w:hAnsi="Tahoma" w:cs="Tahoma"/>
          <w:b w:val="0"/>
          <w:sz w:val="22"/>
          <w:szCs w:val="22"/>
          <w:u w:val="none"/>
        </w:rPr>
        <w:t>This school is committed to safeguarding and protecting the welfare of children and young people and expects all staff and volunteers to share this commitment.</w:t>
      </w:r>
    </w:p>
    <w:p w:rsidR="00D07F28" w:rsidRPr="003F3385" w:rsidRDefault="00D07F28" w:rsidP="003F3385"/>
    <w:sectPr w:rsidR="00D07F28" w:rsidRPr="003F3385" w:rsidSect="00920E02">
      <w:headerReference w:type="default" r:id="rId8"/>
      <w:footerReference w:type="even" r:id="rId9"/>
      <w:footerReference w:type="default" r:id="rId10"/>
      <w:pgSz w:w="11906" w:h="16838"/>
      <w:pgMar w:top="720" w:right="720" w:bottom="720" w:left="720" w:header="2438" w:footer="17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46" w:rsidRDefault="008A2C46" w:rsidP="008648B9">
      <w:pPr>
        <w:spacing w:after="0" w:line="240" w:lineRule="auto"/>
      </w:pPr>
      <w:r>
        <w:separator/>
      </w:r>
    </w:p>
  </w:endnote>
  <w:endnote w:type="continuationSeparator" w:id="0">
    <w:p w:rsidR="008A2C46" w:rsidRDefault="008A2C46" w:rsidP="0086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28" w:rsidRDefault="009D4634">
    <w:pPr>
      <w:pStyle w:val="Footer"/>
    </w:pPr>
    <w:r>
      <w:rPr>
        <w:noProof/>
        <w:lang w:eastAsia="en-GB"/>
      </w:rPr>
      <w:drawing>
        <wp:inline distT="0" distB="0" distL="0" distR="0">
          <wp:extent cx="5741670" cy="595630"/>
          <wp:effectExtent l="0" t="0" r="0" b="0"/>
          <wp:docPr id="2" name="Picture 2" descr="Bowland Letter Head Desig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and Letter Head Desig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595630"/>
                  </a:xfrm>
                  <a:prstGeom prst="rect">
                    <a:avLst/>
                  </a:prstGeom>
                  <a:noFill/>
                  <a:ln>
                    <a:noFill/>
                  </a:ln>
                </pic:spPr>
              </pic:pic>
            </a:graphicData>
          </a:graphic>
        </wp:inline>
      </w:drawing>
    </w:r>
    <w:r>
      <w:rPr>
        <w:noProof/>
        <w:lang w:eastAsia="en-GB"/>
      </w:rPr>
      <w:drawing>
        <wp:inline distT="0" distB="0" distL="0" distR="0">
          <wp:extent cx="5741670" cy="595630"/>
          <wp:effectExtent l="0" t="0" r="0" b="0"/>
          <wp:docPr id="1" name="Picture 1" descr="Bowland Letter Head Desig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land Letter Head Desig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5956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1B" w:rsidRDefault="009D4634">
    <w:pPr>
      <w:pStyle w:val="Footer"/>
    </w:pPr>
    <w:r>
      <w:rPr>
        <w:noProof/>
        <w:lang w:eastAsia="en-GB"/>
      </w:rPr>
      <w:drawing>
        <wp:anchor distT="0" distB="0" distL="114300" distR="114300" simplePos="0" relativeHeight="251669504" behindDoc="1" locked="0" layoutInCell="1" allowOverlap="1">
          <wp:simplePos x="0" y="0"/>
          <wp:positionH relativeFrom="margin">
            <wp:align>center</wp:align>
          </wp:positionH>
          <wp:positionV relativeFrom="paragraph">
            <wp:align>top</wp:align>
          </wp:positionV>
          <wp:extent cx="7162800" cy="1114425"/>
          <wp:effectExtent l="0" t="0" r="0" b="9525"/>
          <wp:wrapThrough wrapText="bothSides">
            <wp:wrapPolygon edited="0">
              <wp:start x="0" y="0"/>
              <wp:lineTo x="0" y="21415"/>
              <wp:lineTo x="21543" y="21415"/>
              <wp:lineTo x="21543" y="0"/>
              <wp:lineTo x="0" y="0"/>
            </wp:wrapPolygon>
          </wp:wrapThrough>
          <wp:docPr id="3" name="Picture 3" descr="Bowland Letter Head Design Footer  21st May 201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wland Letter Head Design Footer  21st May 2019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114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46" w:rsidRDefault="008A2C46" w:rsidP="008648B9">
      <w:pPr>
        <w:spacing w:after="0" w:line="240" w:lineRule="auto"/>
      </w:pPr>
      <w:r>
        <w:separator/>
      </w:r>
    </w:p>
  </w:footnote>
  <w:footnote w:type="continuationSeparator" w:id="0">
    <w:p w:rsidR="008A2C46" w:rsidRDefault="008A2C46" w:rsidP="0086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0E" w:rsidRDefault="009D4634" w:rsidP="00FD0F3C">
    <w:pPr>
      <w:pStyle w:val="Header"/>
    </w:pPr>
    <w:r>
      <w:rPr>
        <w:noProof/>
        <w:lang w:eastAsia="en-GB"/>
      </w:rPr>
      <w:drawing>
        <wp:anchor distT="0" distB="0" distL="114300" distR="114300" simplePos="0" relativeHeight="251667456" behindDoc="0" locked="0" layoutInCell="1" allowOverlap="1" wp14:anchorId="3C40AF88" wp14:editId="189ADA50">
          <wp:simplePos x="0" y="0"/>
          <wp:positionH relativeFrom="column">
            <wp:posOffset>-721995</wp:posOffset>
          </wp:positionH>
          <wp:positionV relativeFrom="paragraph">
            <wp:posOffset>-1483995</wp:posOffset>
          </wp:positionV>
          <wp:extent cx="7186295" cy="1539875"/>
          <wp:effectExtent l="0" t="0" r="0" b="3175"/>
          <wp:wrapTopAndBottom/>
          <wp:docPr id="4" name="Picture 4" descr="Bowland Letterhead design 15th May 201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wland Letterhead design 15th May 2019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6295" cy="1539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022"/>
    <w:multiLevelType w:val="hybridMultilevel"/>
    <w:tmpl w:val="1510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70656"/>
    <w:multiLevelType w:val="multilevel"/>
    <w:tmpl w:val="7F7E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95DD4"/>
    <w:multiLevelType w:val="hybridMultilevel"/>
    <w:tmpl w:val="1D20A338"/>
    <w:lvl w:ilvl="0" w:tplc="08090001">
      <w:start w:val="1"/>
      <w:numFmt w:val="bullet"/>
      <w:lvlText w:val=""/>
      <w:lvlJc w:val="left"/>
      <w:pPr>
        <w:ind w:left="823" w:hanging="360"/>
      </w:pPr>
      <w:rPr>
        <w:rFonts w:ascii="Symbol" w:hAnsi="Symbol" w:hint="default"/>
        <w:sz w:val="22"/>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19BD1A3D"/>
    <w:multiLevelType w:val="hybridMultilevel"/>
    <w:tmpl w:val="99D408B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1AD50B1B"/>
    <w:multiLevelType w:val="hybridMultilevel"/>
    <w:tmpl w:val="24A63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D6554"/>
    <w:multiLevelType w:val="hybridMultilevel"/>
    <w:tmpl w:val="37DC50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5B05552"/>
    <w:multiLevelType w:val="hybridMultilevel"/>
    <w:tmpl w:val="D5407B4E"/>
    <w:lvl w:ilvl="0" w:tplc="0809000F">
      <w:start w:val="1"/>
      <w:numFmt w:val="decimal"/>
      <w:lvlText w:val="%1."/>
      <w:lvlJc w:val="left"/>
      <w:pPr>
        <w:ind w:left="823" w:hanging="360"/>
      </w:p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7" w15:restartNumberingAfterBreak="0">
    <w:nsid w:val="3CDA34A2"/>
    <w:multiLevelType w:val="hybridMultilevel"/>
    <w:tmpl w:val="F0C8B4A0"/>
    <w:lvl w:ilvl="0" w:tplc="08090001">
      <w:start w:val="1"/>
      <w:numFmt w:val="bullet"/>
      <w:lvlText w:val=""/>
      <w:lvlJc w:val="left"/>
      <w:pPr>
        <w:tabs>
          <w:tab w:val="num" w:pos="280"/>
        </w:tabs>
        <w:ind w:left="280" w:hanging="360"/>
      </w:pPr>
      <w:rPr>
        <w:rFonts w:ascii="Symbol" w:hAnsi="Symbol" w:hint="default"/>
      </w:rPr>
    </w:lvl>
    <w:lvl w:ilvl="1" w:tplc="08090003" w:tentative="1">
      <w:start w:val="1"/>
      <w:numFmt w:val="bullet"/>
      <w:lvlText w:val="o"/>
      <w:lvlJc w:val="left"/>
      <w:pPr>
        <w:tabs>
          <w:tab w:val="num" w:pos="1000"/>
        </w:tabs>
        <w:ind w:left="1000" w:hanging="360"/>
      </w:pPr>
      <w:rPr>
        <w:rFonts w:ascii="Courier New" w:hAnsi="Courier New" w:cs="Courier New" w:hint="default"/>
      </w:rPr>
    </w:lvl>
    <w:lvl w:ilvl="2" w:tplc="08090005" w:tentative="1">
      <w:start w:val="1"/>
      <w:numFmt w:val="bullet"/>
      <w:lvlText w:val=""/>
      <w:lvlJc w:val="left"/>
      <w:pPr>
        <w:tabs>
          <w:tab w:val="num" w:pos="1720"/>
        </w:tabs>
        <w:ind w:left="1720" w:hanging="360"/>
      </w:pPr>
      <w:rPr>
        <w:rFonts w:ascii="Wingdings" w:hAnsi="Wingdings" w:hint="default"/>
      </w:rPr>
    </w:lvl>
    <w:lvl w:ilvl="3" w:tplc="08090001" w:tentative="1">
      <w:start w:val="1"/>
      <w:numFmt w:val="bullet"/>
      <w:lvlText w:val=""/>
      <w:lvlJc w:val="left"/>
      <w:pPr>
        <w:tabs>
          <w:tab w:val="num" w:pos="2440"/>
        </w:tabs>
        <w:ind w:left="2440" w:hanging="360"/>
      </w:pPr>
      <w:rPr>
        <w:rFonts w:ascii="Symbol" w:hAnsi="Symbol" w:hint="default"/>
      </w:rPr>
    </w:lvl>
    <w:lvl w:ilvl="4" w:tplc="08090003" w:tentative="1">
      <w:start w:val="1"/>
      <w:numFmt w:val="bullet"/>
      <w:lvlText w:val="o"/>
      <w:lvlJc w:val="left"/>
      <w:pPr>
        <w:tabs>
          <w:tab w:val="num" w:pos="3160"/>
        </w:tabs>
        <w:ind w:left="3160" w:hanging="360"/>
      </w:pPr>
      <w:rPr>
        <w:rFonts w:ascii="Courier New" w:hAnsi="Courier New" w:cs="Courier New" w:hint="default"/>
      </w:rPr>
    </w:lvl>
    <w:lvl w:ilvl="5" w:tplc="08090005" w:tentative="1">
      <w:start w:val="1"/>
      <w:numFmt w:val="bullet"/>
      <w:lvlText w:val=""/>
      <w:lvlJc w:val="left"/>
      <w:pPr>
        <w:tabs>
          <w:tab w:val="num" w:pos="3880"/>
        </w:tabs>
        <w:ind w:left="3880" w:hanging="360"/>
      </w:pPr>
      <w:rPr>
        <w:rFonts w:ascii="Wingdings" w:hAnsi="Wingdings" w:hint="default"/>
      </w:rPr>
    </w:lvl>
    <w:lvl w:ilvl="6" w:tplc="08090001" w:tentative="1">
      <w:start w:val="1"/>
      <w:numFmt w:val="bullet"/>
      <w:lvlText w:val=""/>
      <w:lvlJc w:val="left"/>
      <w:pPr>
        <w:tabs>
          <w:tab w:val="num" w:pos="4600"/>
        </w:tabs>
        <w:ind w:left="4600" w:hanging="360"/>
      </w:pPr>
      <w:rPr>
        <w:rFonts w:ascii="Symbol" w:hAnsi="Symbol" w:hint="default"/>
      </w:rPr>
    </w:lvl>
    <w:lvl w:ilvl="7" w:tplc="08090003" w:tentative="1">
      <w:start w:val="1"/>
      <w:numFmt w:val="bullet"/>
      <w:lvlText w:val="o"/>
      <w:lvlJc w:val="left"/>
      <w:pPr>
        <w:tabs>
          <w:tab w:val="num" w:pos="5320"/>
        </w:tabs>
        <w:ind w:left="5320" w:hanging="360"/>
      </w:pPr>
      <w:rPr>
        <w:rFonts w:ascii="Courier New" w:hAnsi="Courier New" w:cs="Courier New" w:hint="default"/>
      </w:rPr>
    </w:lvl>
    <w:lvl w:ilvl="8" w:tplc="08090005" w:tentative="1">
      <w:start w:val="1"/>
      <w:numFmt w:val="bullet"/>
      <w:lvlText w:val=""/>
      <w:lvlJc w:val="left"/>
      <w:pPr>
        <w:tabs>
          <w:tab w:val="num" w:pos="6040"/>
        </w:tabs>
        <w:ind w:left="6040" w:hanging="360"/>
      </w:pPr>
      <w:rPr>
        <w:rFonts w:ascii="Wingdings" w:hAnsi="Wingdings" w:hint="default"/>
      </w:rPr>
    </w:lvl>
  </w:abstractNum>
  <w:abstractNum w:abstractNumId="8" w15:restartNumberingAfterBreak="0">
    <w:nsid w:val="3F2126A1"/>
    <w:multiLevelType w:val="hybridMultilevel"/>
    <w:tmpl w:val="E848B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8B0060"/>
    <w:multiLevelType w:val="hybridMultilevel"/>
    <w:tmpl w:val="484012D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0" w15:restartNumberingAfterBreak="0">
    <w:nsid w:val="504C461C"/>
    <w:multiLevelType w:val="hybridMultilevel"/>
    <w:tmpl w:val="C540E1A6"/>
    <w:lvl w:ilvl="0" w:tplc="0809000F">
      <w:start w:val="1"/>
      <w:numFmt w:val="decimal"/>
      <w:lvlText w:val="%1."/>
      <w:lvlJc w:val="left"/>
      <w:pPr>
        <w:ind w:left="823" w:hanging="360"/>
      </w:p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11" w15:restartNumberingAfterBreak="0">
    <w:nsid w:val="51B313EF"/>
    <w:multiLevelType w:val="hybridMultilevel"/>
    <w:tmpl w:val="C53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94CBE"/>
    <w:multiLevelType w:val="hybridMultilevel"/>
    <w:tmpl w:val="D0AE2C5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3" w15:restartNumberingAfterBreak="0">
    <w:nsid w:val="5B1E4FF5"/>
    <w:multiLevelType w:val="hybridMultilevel"/>
    <w:tmpl w:val="1E82EA7C"/>
    <w:lvl w:ilvl="0" w:tplc="08090001">
      <w:start w:val="1"/>
      <w:numFmt w:val="bullet"/>
      <w:lvlText w:val=""/>
      <w:lvlJc w:val="left"/>
      <w:pPr>
        <w:tabs>
          <w:tab w:val="num" w:pos="720"/>
        </w:tabs>
        <w:ind w:left="720" w:hanging="360"/>
      </w:pPr>
      <w:rPr>
        <w:rFonts w:ascii="Symbol" w:hAnsi="Symbol" w:hint="default"/>
      </w:rPr>
    </w:lvl>
    <w:lvl w:ilvl="1" w:tplc="4BAA4576">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66D8B"/>
    <w:multiLevelType w:val="hybridMultilevel"/>
    <w:tmpl w:val="7EFCF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FF3C26"/>
    <w:multiLevelType w:val="hybridMultilevel"/>
    <w:tmpl w:val="39ACDD5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71EF3CDC"/>
    <w:multiLevelType w:val="hybridMultilevel"/>
    <w:tmpl w:val="97C8404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72322ACE"/>
    <w:multiLevelType w:val="hybridMultilevel"/>
    <w:tmpl w:val="A5043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3612E7"/>
    <w:multiLevelType w:val="hybridMultilevel"/>
    <w:tmpl w:val="7F30E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A66B6E"/>
    <w:multiLevelType w:val="hybridMultilevel"/>
    <w:tmpl w:val="52F87C04"/>
    <w:lvl w:ilvl="0" w:tplc="08090001">
      <w:start w:val="1"/>
      <w:numFmt w:val="bullet"/>
      <w:lvlText w:val=""/>
      <w:lvlJc w:val="left"/>
      <w:pPr>
        <w:ind w:left="1041" w:hanging="360"/>
      </w:pPr>
      <w:rPr>
        <w:rFonts w:ascii="Symbol" w:hAnsi="Symbol" w:hint="default"/>
        <w:sz w:val="22"/>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20" w15:restartNumberingAfterBreak="0">
    <w:nsid w:val="7C8E3305"/>
    <w:multiLevelType w:val="hybridMultilevel"/>
    <w:tmpl w:val="DC40076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7F123259"/>
    <w:multiLevelType w:val="hybridMultilevel"/>
    <w:tmpl w:val="60A88E1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7"/>
  </w:num>
  <w:num w:numId="2">
    <w:abstractNumId w:val="20"/>
  </w:num>
  <w:num w:numId="3">
    <w:abstractNumId w:val="16"/>
  </w:num>
  <w:num w:numId="4">
    <w:abstractNumId w:val="15"/>
  </w:num>
  <w:num w:numId="5">
    <w:abstractNumId w:val="9"/>
  </w:num>
  <w:num w:numId="6">
    <w:abstractNumId w:val="13"/>
  </w:num>
  <w:num w:numId="7">
    <w:abstractNumId w:val="4"/>
  </w:num>
  <w:num w:numId="8">
    <w:abstractNumId w:val="18"/>
  </w:num>
  <w:num w:numId="9">
    <w:abstractNumId w:val="8"/>
  </w:num>
  <w:num w:numId="10">
    <w:abstractNumId w:val="17"/>
  </w:num>
  <w:num w:numId="11">
    <w:abstractNumId w:val="5"/>
  </w:num>
  <w:num w:numId="12">
    <w:abstractNumId w:val="14"/>
  </w:num>
  <w:num w:numId="13">
    <w:abstractNumId w:val="1"/>
  </w:num>
  <w:num w:numId="14">
    <w:abstractNumId w:val="6"/>
  </w:num>
  <w:num w:numId="15">
    <w:abstractNumId w:val="10"/>
  </w:num>
  <w:num w:numId="16">
    <w:abstractNumId w:val="0"/>
  </w:num>
  <w:num w:numId="17">
    <w:abstractNumId w:val="21"/>
  </w:num>
  <w:num w:numId="18">
    <w:abstractNumId w:val="3"/>
  </w:num>
  <w:num w:numId="19">
    <w:abstractNumId w:val="2"/>
  </w:num>
  <w:num w:numId="20">
    <w:abstractNumId w:val="1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B9"/>
    <w:rsid w:val="00031175"/>
    <w:rsid w:val="0007531B"/>
    <w:rsid w:val="000B386B"/>
    <w:rsid w:val="000C0108"/>
    <w:rsid w:val="00131ECE"/>
    <w:rsid w:val="002631BC"/>
    <w:rsid w:val="00293F3A"/>
    <w:rsid w:val="003F3385"/>
    <w:rsid w:val="00451DC2"/>
    <w:rsid w:val="0052799E"/>
    <w:rsid w:val="00583C25"/>
    <w:rsid w:val="005F379D"/>
    <w:rsid w:val="00676A0E"/>
    <w:rsid w:val="006B6945"/>
    <w:rsid w:val="0070619A"/>
    <w:rsid w:val="00715663"/>
    <w:rsid w:val="0072470A"/>
    <w:rsid w:val="0077023F"/>
    <w:rsid w:val="007714C2"/>
    <w:rsid w:val="008648B9"/>
    <w:rsid w:val="008A2C46"/>
    <w:rsid w:val="00920E02"/>
    <w:rsid w:val="00932C59"/>
    <w:rsid w:val="009D4634"/>
    <w:rsid w:val="00A71E1C"/>
    <w:rsid w:val="00AA0344"/>
    <w:rsid w:val="00AA0868"/>
    <w:rsid w:val="00AD6C97"/>
    <w:rsid w:val="00B5035A"/>
    <w:rsid w:val="00B54867"/>
    <w:rsid w:val="00BF3A8E"/>
    <w:rsid w:val="00C17E6D"/>
    <w:rsid w:val="00C23CF7"/>
    <w:rsid w:val="00C5033B"/>
    <w:rsid w:val="00C51A82"/>
    <w:rsid w:val="00C526B5"/>
    <w:rsid w:val="00CA3EF7"/>
    <w:rsid w:val="00D07F28"/>
    <w:rsid w:val="00D805DD"/>
    <w:rsid w:val="00DD5A32"/>
    <w:rsid w:val="00E02265"/>
    <w:rsid w:val="00E1572D"/>
    <w:rsid w:val="00F4069A"/>
    <w:rsid w:val="00F512AB"/>
    <w:rsid w:val="00FD0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31014"/>
  <w15:docId w15:val="{C1934589-02CB-495F-B2F3-53DC1CF6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34"/>
    <w:rPr>
      <w:rFonts w:ascii="Calibri" w:eastAsia="Calibri" w:hAnsi="Calibri" w:cs="Times New Roman"/>
    </w:rPr>
  </w:style>
  <w:style w:type="paragraph" w:styleId="Heading2">
    <w:name w:val="heading 2"/>
    <w:basedOn w:val="Normal"/>
    <w:next w:val="Normal"/>
    <w:link w:val="Heading2Char"/>
    <w:qFormat/>
    <w:rsid w:val="00715663"/>
    <w:pPr>
      <w:keepNext/>
      <w:spacing w:after="0" w:line="240" w:lineRule="auto"/>
      <w:jc w:val="center"/>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8B9"/>
  </w:style>
  <w:style w:type="paragraph" w:styleId="Footer">
    <w:name w:val="footer"/>
    <w:basedOn w:val="Normal"/>
    <w:link w:val="FooterChar"/>
    <w:unhideWhenUsed/>
    <w:rsid w:val="008648B9"/>
    <w:pPr>
      <w:tabs>
        <w:tab w:val="center" w:pos="4513"/>
        <w:tab w:val="right" w:pos="9026"/>
      </w:tabs>
      <w:spacing w:after="0" w:line="240" w:lineRule="auto"/>
    </w:pPr>
  </w:style>
  <w:style w:type="character" w:customStyle="1" w:styleId="FooterChar">
    <w:name w:val="Footer Char"/>
    <w:basedOn w:val="DefaultParagraphFont"/>
    <w:link w:val="Footer"/>
    <w:rsid w:val="008648B9"/>
  </w:style>
  <w:style w:type="paragraph" w:customStyle="1" w:styleId="OmniPage2">
    <w:name w:val="OmniPage #2"/>
    <w:basedOn w:val="Normal"/>
    <w:rsid w:val="009D4634"/>
    <w:pPr>
      <w:spacing w:after="0" w:line="285" w:lineRule="auto"/>
    </w:pPr>
    <w:rPr>
      <w:rFonts w:ascii="Arial" w:eastAsia="Times New Roman" w:hAnsi="Arial" w:cs="Arial"/>
      <w:color w:val="000000"/>
      <w:kern w:val="28"/>
      <w:sz w:val="20"/>
      <w:szCs w:val="20"/>
      <w:lang w:eastAsia="en-GB"/>
    </w:rPr>
  </w:style>
  <w:style w:type="paragraph" w:customStyle="1" w:styleId="OmniPage3">
    <w:name w:val="OmniPage #3"/>
    <w:basedOn w:val="Normal"/>
    <w:rsid w:val="009D4634"/>
    <w:pPr>
      <w:spacing w:after="0" w:line="285" w:lineRule="auto"/>
    </w:pPr>
    <w:rPr>
      <w:rFonts w:ascii="Arial" w:eastAsia="Times New Roman" w:hAnsi="Arial" w:cs="Arial"/>
      <w:color w:val="000000"/>
      <w:kern w:val="28"/>
      <w:sz w:val="20"/>
      <w:szCs w:val="20"/>
      <w:lang w:eastAsia="en-GB"/>
    </w:rPr>
  </w:style>
  <w:style w:type="character" w:styleId="Hyperlink">
    <w:name w:val="Hyperlink"/>
    <w:uiPriority w:val="99"/>
    <w:unhideWhenUsed/>
    <w:rsid w:val="007714C2"/>
    <w:rPr>
      <w:color w:val="0000FF"/>
      <w:u w:val="single"/>
    </w:rPr>
  </w:style>
  <w:style w:type="character" w:customStyle="1" w:styleId="Heading2Char">
    <w:name w:val="Heading 2 Char"/>
    <w:basedOn w:val="DefaultParagraphFont"/>
    <w:link w:val="Heading2"/>
    <w:rsid w:val="00715663"/>
    <w:rPr>
      <w:rFonts w:ascii="Arial" w:eastAsia="Times New Roman" w:hAnsi="Arial" w:cs="Times New Roman"/>
      <w:b/>
      <w:sz w:val="28"/>
      <w:szCs w:val="20"/>
      <w:lang w:eastAsia="en-GB"/>
    </w:rPr>
  </w:style>
  <w:style w:type="paragraph" w:styleId="BodyText">
    <w:name w:val="Body Text"/>
    <w:basedOn w:val="Normal"/>
    <w:link w:val="BodyTextChar"/>
    <w:rsid w:val="00715663"/>
    <w:pPr>
      <w:spacing w:after="0" w:line="240" w:lineRule="auto"/>
    </w:pPr>
    <w:rPr>
      <w:rFonts w:ascii="Arial" w:eastAsia="Times New Roman" w:hAnsi="Arial"/>
      <w:b/>
      <w:sz w:val="24"/>
      <w:szCs w:val="20"/>
    </w:rPr>
  </w:style>
  <w:style w:type="character" w:customStyle="1" w:styleId="BodyTextChar">
    <w:name w:val="Body Text Char"/>
    <w:basedOn w:val="DefaultParagraphFont"/>
    <w:link w:val="BodyText"/>
    <w:rsid w:val="00715663"/>
    <w:rPr>
      <w:rFonts w:ascii="Arial" w:eastAsia="Times New Roman" w:hAnsi="Arial" w:cs="Times New Roman"/>
      <w:b/>
      <w:sz w:val="24"/>
      <w:szCs w:val="20"/>
    </w:rPr>
  </w:style>
  <w:style w:type="character" w:styleId="Strong">
    <w:name w:val="Strong"/>
    <w:qFormat/>
    <w:rsid w:val="00920E02"/>
    <w:rPr>
      <w:b/>
      <w:bCs/>
    </w:rPr>
  </w:style>
  <w:style w:type="paragraph" w:customStyle="1" w:styleId="NormalWeb30">
    <w:name w:val="Normal (Web)30"/>
    <w:basedOn w:val="Normal"/>
    <w:rsid w:val="00920E02"/>
    <w:pPr>
      <w:spacing w:after="192" w:line="240" w:lineRule="auto"/>
      <w:ind w:left="150"/>
    </w:pPr>
    <w:rPr>
      <w:rFonts w:ascii="Times New Roman" w:eastAsia="Times New Roman" w:hAnsi="Times New Roman"/>
      <w:sz w:val="19"/>
      <w:szCs w:val="19"/>
      <w:lang w:eastAsia="en-GB"/>
    </w:rPr>
  </w:style>
  <w:style w:type="paragraph" w:styleId="ListParagraph">
    <w:name w:val="List Paragraph"/>
    <w:basedOn w:val="Normal"/>
    <w:uiPriority w:val="34"/>
    <w:qFormat/>
    <w:rsid w:val="00920E02"/>
    <w:pPr>
      <w:spacing w:after="0" w:line="240" w:lineRule="auto"/>
      <w:ind w:left="720"/>
      <w:contextualSpacing/>
    </w:pPr>
    <w:rPr>
      <w:rFonts w:ascii="Times New Roman" w:eastAsia="Times New Roman" w:hAnsi="Times New Roman"/>
      <w:sz w:val="24"/>
      <w:szCs w:val="24"/>
      <w:lang w:eastAsia="en-GB"/>
    </w:rPr>
  </w:style>
  <w:style w:type="paragraph" w:customStyle="1" w:styleId="Subhead2">
    <w:name w:val="Subhead 2"/>
    <w:basedOn w:val="Normal"/>
    <w:next w:val="Normal"/>
    <w:link w:val="Subhead2Char"/>
    <w:qFormat/>
    <w:rsid w:val="00920E02"/>
    <w:pPr>
      <w:spacing w:before="120" w:after="120" w:line="240" w:lineRule="auto"/>
    </w:pPr>
    <w:rPr>
      <w:rFonts w:ascii="Arial" w:eastAsia="MS Mincho" w:hAnsi="Arial"/>
      <w:b/>
      <w:color w:val="12263F"/>
      <w:sz w:val="24"/>
      <w:szCs w:val="24"/>
      <w:lang w:val="en-US"/>
    </w:rPr>
  </w:style>
  <w:style w:type="character" w:customStyle="1" w:styleId="Subhead2Char">
    <w:name w:val="Subhead 2 Char"/>
    <w:link w:val="Subhead2"/>
    <w:rsid w:val="00920E02"/>
    <w:rPr>
      <w:rFonts w:ascii="Arial" w:eastAsia="MS Mincho" w:hAnsi="Arial" w:cs="Times New Roman"/>
      <w:b/>
      <w:color w:val="12263F"/>
      <w:sz w:val="24"/>
      <w:szCs w:val="24"/>
      <w:lang w:val="en-US"/>
    </w:rPr>
  </w:style>
  <w:style w:type="paragraph" w:styleId="Title">
    <w:name w:val="Title"/>
    <w:basedOn w:val="Normal"/>
    <w:link w:val="TitleChar"/>
    <w:qFormat/>
    <w:rsid w:val="00920E02"/>
    <w:pPr>
      <w:spacing w:after="0" w:line="240" w:lineRule="auto"/>
      <w:jc w:val="center"/>
    </w:pPr>
    <w:rPr>
      <w:rFonts w:ascii="Arial" w:eastAsia="Times New Roman" w:hAnsi="Arial" w:cs="Arial"/>
      <w:b/>
      <w:sz w:val="28"/>
      <w:szCs w:val="24"/>
      <w:u w:val="single"/>
    </w:rPr>
  </w:style>
  <w:style w:type="character" w:customStyle="1" w:styleId="TitleChar">
    <w:name w:val="Title Char"/>
    <w:basedOn w:val="DefaultParagraphFont"/>
    <w:link w:val="Title"/>
    <w:rsid w:val="00920E02"/>
    <w:rPr>
      <w:rFonts w:ascii="Arial" w:eastAsia="Times New Roman" w:hAnsi="Arial" w:cs="Arial"/>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AE85-6D60-4FF6-8DA9-A170FFFC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52D8A839</Template>
  <TotalTime>0</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Witton Park Academy</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Hall</dc:creator>
  <cp:lastModifiedBy>Suzanne Wilson</cp:lastModifiedBy>
  <cp:revision>3</cp:revision>
  <cp:lastPrinted>2019-06-27T13:17:00Z</cp:lastPrinted>
  <dcterms:created xsi:type="dcterms:W3CDTF">2021-03-02T13:20:00Z</dcterms:created>
  <dcterms:modified xsi:type="dcterms:W3CDTF">2021-03-02T13:20:00Z</dcterms:modified>
</cp:coreProperties>
</file>