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FA" w:rsidRPr="00FF644E" w:rsidRDefault="00DF51D2" w:rsidP="00EE63F7">
      <w:pPr>
        <w:ind w:left="2880" w:firstLine="720"/>
        <w:jc w:val="center"/>
        <w:rPr>
          <w:rFonts w:ascii="Century Gothic" w:hAnsi="Century Gothic" w:cs="Calibri"/>
          <w:b/>
          <w:sz w:val="32"/>
          <w:szCs w:val="36"/>
        </w:rPr>
      </w:pPr>
      <w:r w:rsidRPr="00FF644E">
        <w:rPr>
          <w:rFonts w:ascii="Century Gothic" w:hAnsi="Century Gothic" w:cs="Calibri"/>
          <w:b/>
          <w:noProof/>
          <w:sz w:val="32"/>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123825</wp:posOffset>
                </wp:positionH>
                <wp:positionV relativeFrom="paragraph">
                  <wp:posOffset>-73025</wp:posOffset>
                </wp:positionV>
                <wp:extent cx="1905000" cy="12338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33805"/>
                        </a:xfrm>
                        <a:prstGeom prst="rect">
                          <a:avLst/>
                        </a:prstGeom>
                        <a:solidFill>
                          <a:srgbClr val="FFFFFF"/>
                        </a:solidFill>
                        <a:ln w="9525">
                          <a:noFill/>
                          <a:miter lim="800000"/>
                          <a:headEnd/>
                          <a:tailEnd/>
                        </a:ln>
                      </wps:spPr>
                      <wps:txbx>
                        <w:txbxContent>
                          <w:p w:rsidR="00DF51D2" w:rsidRDefault="00DF51D2">
                            <w:r>
                              <w:rPr>
                                <w:noProof/>
                                <w:lang w:eastAsia="en-GB"/>
                              </w:rPr>
                              <w:drawing>
                                <wp:inline distT="0" distB="0" distL="0" distR="0" wp14:anchorId="53B8CE5D" wp14:editId="73D1A0BF">
                                  <wp:extent cx="13144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5.75pt;width:150pt;height:9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" stroked="f">
                <v:textbox>
                  <w:txbxContent>
                    <w:p w:rsidR="00DF51D2" w:rsidRDefault="00DF51D2">
                      <w:r>
                        <w:rPr>
                          <w:noProof/>
                          <w:lang w:eastAsia="en-GB"/>
                        </w:rPr>
                        <w:drawing>
                          <wp:inline distT="0" distB="0" distL="0" distR="0" wp14:anchorId="53B8CE5D" wp14:editId="73D1A0BF">
                            <wp:extent cx="13144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v:textbox>
                <w10:wrap type="square"/>
              </v:shape>
            </w:pict>
          </mc:Fallback>
        </mc:AlternateContent>
      </w:r>
      <w:r w:rsidR="00F2750C" w:rsidRPr="00FF644E">
        <w:rPr>
          <w:rFonts w:ascii="Century Gothic" w:hAnsi="Century Gothic" w:cs="Calibri"/>
          <w:b/>
          <w:sz w:val="32"/>
          <w:szCs w:val="36"/>
        </w:rPr>
        <w:t xml:space="preserve">Job </w:t>
      </w:r>
      <w:r w:rsidR="00FF644E" w:rsidRPr="00FF644E">
        <w:rPr>
          <w:rFonts w:ascii="Century Gothic" w:hAnsi="Century Gothic" w:cs="Calibri"/>
          <w:b/>
          <w:sz w:val="32"/>
          <w:szCs w:val="36"/>
        </w:rPr>
        <w:t>d</w:t>
      </w:r>
      <w:r w:rsidR="005745FA" w:rsidRPr="00FF644E">
        <w:rPr>
          <w:rFonts w:ascii="Century Gothic" w:hAnsi="Century Gothic" w:cs="Calibri"/>
          <w:b/>
          <w:sz w:val="32"/>
          <w:szCs w:val="36"/>
        </w:rPr>
        <w:t>escription</w:t>
      </w:r>
    </w:p>
    <w:p w:rsidR="005745FA" w:rsidRPr="00FF644E" w:rsidRDefault="00F2750C" w:rsidP="00EE63F7">
      <w:pPr>
        <w:ind w:left="2880" w:firstLine="720"/>
        <w:jc w:val="center"/>
        <w:rPr>
          <w:rFonts w:ascii="Century Gothic" w:hAnsi="Century Gothic" w:cs="Calibri"/>
          <w:b/>
          <w:sz w:val="32"/>
          <w:szCs w:val="36"/>
        </w:rPr>
      </w:pPr>
      <w:r w:rsidRPr="00FF644E">
        <w:rPr>
          <w:rFonts w:ascii="Century Gothic" w:hAnsi="Century Gothic" w:cs="Calibri"/>
          <w:b/>
          <w:sz w:val="32"/>
          <w:szCs w:val="36"/>
        </w:rPr>
        <w:t xml:space="preserve">Main </w:t>
      </w:r>
      <w:r w:rsidR="00FF644E">
        <w:rPr>
          <w:rFonts w:ascii="Century Gothic" w:hAnsi="Century Gothic" w:cs="Calibri"/>
          <w:b/>
          <w:sz w:val="32"/>
          <w:szCs w:val="36"/>
        </w:rPr>
        <w:t>s</w:t>
      </w:r>
      <w:r w:rsidR="001764EA" w:rsidRPr="00FF644E">
        <w:rPr>
          <w:rFonts w:ascii="Century Gothic" w:hAnsi="Century Gothic" w:cs="Calibri"/>
          <w:b/>
          <w:sz w:val="32"/>
          <w:szCs w:val="36"/>
        </w:rPr>
        <w:t xml:space="preserve">cale </w:t>
      </w:r>
      <w:r w:rsidR="00FF644E">
        <w:rPr>
          <w:rFonts w:ascii="Century Gothic" w:hAnsi="Century Gothic" w:cs="Calibri"/>
          <w:b/>
          <w:sz w:val="32"/>
          <w:szCs w:val="36"/>
        </w:rPr>
        <w:t>t</w:t>
      </w:r>
      <w:r w:rsidR="001764EA" w:rsidRPr="00FF644E">
        <w:rPr>
          <w:rFonts w:ascii="Century Gothic" w:hAnsi="Century Gothic" w:cs="Calibri"/>
          <w:b/>
          <w:sz w:val="32"/>
          <w:szCs w:val="36"/>
        </w:rPr>
        <w:t>eacher</w:t>
      </w:r>
    </w:p>
    <w:p w:rsidR="005745FA" w:rsidRPr="005745FA" w:rsidRDefault="005745FA" w:rsidP="005745FA">
      <w:pPr>
        <w:pStyle w:val="BodyText"/>
        <w:rPr>
          <w:rFonts w:ascii="Century Gothic" w:hAnsi="Century Gothic" w:cs="Calibri"/>
          <w:b w:val="0"/>
          <w:szCs w:val="24"/>
        </w:rPr>
      </w:pPr>
    </w:p>
    <w:p w:rsidR="005745FA" w:rsidRPr="005745FA" w:rsidRDefault="005745FA" w:rsidP="005745FA">
      <w:pPr>
        <w:pStyle w:val="BodyText"/>
        <w:rPr>
          <w:rFonts w:ascii="Century Gothic" w:hAnsi="Century Gothic" w:cs="Calibri"/>
          <w:b w:val="0"/>
          <w:szCs w:val="24"/>
        </w:rPr>
      </w:pPr>
    </w:p>
    <w:p w:rsidR="00DF51D2" w:rsidRDefault="00DF51D2" w:rsidP="00EE63F7">
      <w:pPr>
        <w:pStyle w:val="BodyText"/>
        <w:ind w:left="284"/>
        <w:rPr>
          <w:rFonts w:ascii="Century Gothic" w:hAnsi="Century Gothic" w:cs="Calibri"/>
          <w:b w:val="0"/>
          <w:sz w:val="20"/>
        </w:rPr>
      </w:pPr>
    </w:p>
    <w:p w:rsidR="00C7147A" w:rsidRDefault="00C7147A" w:rsidP="00EE63F7">
      <w:pPr>
        <w:pStyle w:val="BodyText"/>
        <w:ind w:left="284"/>
        <w:rPr>
          <w:rFonts w:ascii="Century Gothic" w:hAnsi="Century Gothic" w:cs="Calibri"/>
          <w:b w:val="0"/>
          <w:sz w:val="20"/>
        </w:rPr>
      </w:pPr>
    </w:p>
    <w:p w:rsidR="00C7147A" w:rsidRDefault="00C7147A" w:rsidP="00EE63F7">
      <w:pPr>
        <w:pStyle w:val="BodyText"/>
        <w:ind w:left="284"/>
        <w:rPr>
          <w:rFonts w:ascii="Century Gothic" w:hAnsi="Century Gothic" w:cs="Calibri"/>
          <w:b w:val="0"/>
          <w:sz w:val="20"/>
        </w:rPr>
      </w:pPr>
    </w:p>
    <w:p w:rsidR="005745FA" w:rsidRPr="00EE63F7" w:rsidRDefault="005745FA" w:rsidP="00EE63F7">
      <w:pPr>
        <w:pStyle w:val="BodyText"/>
        <w:ind w:left="284"/>
        <w:rPr>
          <w:rFonts w:ascii="Century Gothic" w:hAnsi="Century Gothic" w:cs="Calibri"/>
          <w:sz w:val="20"/>
        </w:rPr>
      </w:pPr>
      <w:r w:rsidRPr="00EE63F7">
        <w:rPr>
          <w:rFonts w:ascii="Century Gothic" w:hAnsi="Century Gothic" w:cs="Calibri"/>
          <w:b w:val="0"/>
          <w:sz w:val="20"/>
        </w:rPr>
        <w:t>The post-holder must at all times carry out his/her responsibilities within the spirit of Tapton School Academy Trust’s Policies and Procedures, in particular the policies on Equal Opportunities and Health and Safety and also, within the framework of the Education Act 1996</w:t>
      </w:r>
      <w:r w:rsidRPr="00EE63F7">
        <w:rPr>
          <w:rFonts w:ascii="Century Gothic" w:hAnsi="Century Gothic" w:cs="Calibri"/>
          <w:sz w:val="20"/>
        </w:rPr>
        <w:t xml:space="preserve">. </w:t>
      </w:r>
    </w:p>
    <w:p w:rsidR="005745FA" w:rsidRPr="00EE63F7" w:rsidRDefault="005745FA" w:rsidP="00EE63F7">
      <w:pPr>
        <w:ind w:left="284"/>
        <w:rPr>
          <w:rFonts w:ascii="Century Gothic" w:hAnsi="Century Gothic" w:cs="Calibri"/>
          <w:b/>
          <w:sz w:val="20"/>
        </w:rPr>
      </w:pPr>
    </w:p>
    <w:p w:rsidR="005745FA" w:rsidRPr="00EE63F7" w:rsidRDefault="005745FA" w:rsidP="00EE63F7">
      <w:pPr>
        <w:ind w:left="284"/>
        <w:rPr>
          <w:rFonts w:ascii="Century Gothic" w:hAnsi="Century Gothic" w:cs="Calibri"/>
          <w:b/>
          <w:sz w:val="20"/>
        </w:rPr>
      </w:pPr>
      <w:r w:rsidRPr="00EE63F7">
        <w:rPr>
          <w:rFonts w:ascii="Century Gothic" w:hAnsi="Century Gothic" w:cs="Calibri"/>
          <w:b/>
          <w:sz w:val="20"/>
        </w:rPr>
        <w:t>Purpose of the post</w:t>
      </w:r>
    </w:p>
    <w:p w:rsidR="005745FA" w:rsidRPr="00EE63F7" w:rsidRDefault="001764EA" w:rsidP="00EE63F7">
      <w:pPr>
        <w:ind w:left="284"/>
        <w:rPr>
          <w:rFonts w:ascii="Century Gothic" w:hAnsi="Century Gothic" w:cs="Calibri"/>
          <w:sz w:val="20"/>
        </w:rPr>
      </w:pPr>
      <w:r w:rsidRPr="001764EA">
        <w:rPr>
          <w:rFonts w:ascii="Century Gothic" w:hAnsi="Century Gothic"/>
          <w:spacing w:val="-2"/>
          <w:sz w:val="20"/>
        </w:rPr>
        <w:t>The provision of a full learning experience and support for students.</w:t>
      </w:r>
      <w:r>
        <w:rPr>
          <w:rFonts w:ascii="Century Gothic" w:hAnsi="Century Gothic" w:cs="Calibri"/>
          <w:sz w:val="20"/>
        </w:rPr>
        <w:t xml:space="preserve"> </w:t>
      </w:r>
      <w:r w:rsidR="005745FA" w:rsidRPr="00EE63F7">
        <w:rPr>
          <w:rFonts w:ascii="Century Gothic" w:hAnsi="Century Gothic" w:cs="Calibri"/>
          <w:sz w:val="20"/>
        </w:rPr>
        <w:t>To implement the Chaucer Mission Statement, promoting and supporting the ethos of the school as an inclusive and caring learning community.</w:t>
      </w:r>
    </w:p>
    <w:p w:rsidR="005745FA" w:rsidRPr="00EE63F7" w:rsidRDefault="005745FA" w:rsidP="00EE63F7">
      <w:pPr>
        <w:ind w:left="284"/>
        <w:rPr>
          <w:rFonts w:ascii="Century Gothic" w:hAnsi="Century Gothic" w:cs="Calibri"/>
          <w:sz w:val="20"/>
        </w:rPr>
      </w:pPr>
    </w:p>
    <w:p w:rsidR="001764EA" w:rsidRPr="001764EA" w:rsidRDefault="001764EA" w:rsidP="001764EA">
      <w:pPr>
        <w:ind w:left="207"/>
        <w:rPr>
          <w:rFonts w:ascii="Century Gothic" w:hAnsi="Century Gothic"/>
          <w:b/>
          <w:sz w:val="20"/>
        </w:rPr>
      </w:pPr>
      <w:r w:rsidRPr="001764EA">
        <w:rPr>
          <w:rFonts w:ascii="Century Gothic" w:hAnsi="Century Gothic"/>
          <w:b/>
          <w:sz w:val="20"/>
        </w:rPr>
        <w:t>Teaching and Learning</w:t>
      </w:r>
    </w:p>
    <w:p w:rsidR="001764EA" w:rsidRPr="001764EA" w:rsidRDefault="001764EA" w:rsidP="001764EA">
      <w:pPr>
        <w:pStyle w:val="ListParagraph"/>
        <w:numPr>
          <w:ilvl w:val="0"/>
          <w:numId w:val="6"/>
        </w:numPr>
        <w:rPr>
          <w:rFonts w:ascii="Century Gothic" w:hAnsi="Century Gothic" w:cs="Calibri"/>
          <w:sz w:val="20"/>
        </w:rPr>
      </w:pPr>
      <w:r>
        <w:rPr>
          <w:rFonts w:ascii="Century Gothic" w:hAnsi="Century Gothic" w:cs="Calibri"/>
          <w:sz w:val="20"/>
        </w:rPr>
        <w:t xml:space="preserve">To teach </w:t>
      </w:r>
      <w:r w:rsidRPr="001764EA">
        <w:rPr>
          <w:rFonts w:ascii="Century Gothic" w:hAnsi="Century Gothic" w:cs="Calibri"/>
          <w:sz w:val="20"/>
        </w:rPr>
        <w:t>students according to their educational needs, including the setting and marking of work to be carried out by the student in school and elsewhere.</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assess, record and report on the attendance, progress, development and attainment of students and to keep such records as are required.</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provide, or contribute to, oral and written assessments, reports and references relating to individual students and groups of students.</w:t>
      </w:r>
    </w:p>
    <w:p w:rsidR="001764EA" w:rsidRPr="001764EA" w:rsidRDefault="001764EA" w:rsidP="001764EA">
      <w:pPr>
        <w:pStyle w:val="ListParagraph"/>
        <w:numPr>
          <w:ilvl w:val="0"/>
          <w:numId w:val="6"/>
        </w:numPr>
        <w:rPr>
          <w:rFonts w:ascii="Century Gothic" w:hAnsi="Century Gothic" w:cs="Calibri"/>
          <w:sz w:val="20"/>
        </w:rPr>
      </w:pPr>
      <w:r>
        <w:rPr>
          <w:rFonts w:ascii="Century Gothic" w:hAnsi="Century Gothic" w:cs="Calibri"/>
          <w:sz w:val="20"/>
        </w:rPr>
        <w:t>To ensure that ICT, Literacy and</w:t>
      </w:r>
      <w:r w:rsidRPr="001764EA">
        <w:rPr>
          <w:rFonts w:ascii="Century Gothic" w:hAnsi="Century Gothic" w:cs="Calibri"/>
          <w:sz w:val="20"/>
        </w:rPr>
        <w:t xml:space="preserve"> Numeracy are reflected in the teaching/learning experience of students</w:t>
      </w:r>
      <w:r>
        <w:rPr>
          <w:rFonts w:ascii="Century Gothic" w:hAnsi="Century Gothic" w:cs="Calibri"/>
          <w:sz w:val="20"/>
        </w:rPr>
        <w:t>.</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undertake a designated programme of teaching.</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ensure a high quality learning experience for students which meets internal and external quality standards.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prepare and update subject materials.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use a variety of delivery methods which will stimulate learning appropriate to student needs and demands of the syllabus.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maintain discipline in accordance with the school’s procedures, and to encourage good practice with regard to punctuality, behaviour, standards of work and homework.</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undertake assessment of students as requested by external examination bodies, curriculum and school procedures.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mark, grade and give written/verbal and diagnostic feedback as required.</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assist in the development of appropriate syllabuses, resources, schemes of work, marking policies and teaching strategies in the Curriculum Area and subject</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contribute to the Curriculum Area and subject’s development plan and its implementation.</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plan and prepare courses and lessons.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contribute to the whole school’s planning activities.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maintain appropriate records and to provide relevant accurate and up-to-date information for MIS, registers, etc.</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complete the relevant documentation to assist in the tracking of students.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track student progress and use information to inform teaching and learning.</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communicate effectively with the parents of students as appropriate.</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Where appropriate, to communicate and co-operate with persons or bodies outside the school.</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follow agreed policies for communications in the school.</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be responsible for ensuring that the school child protection policy is adhered to and concerns are raised in accordance with this policy</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play a full part in the life of the school community, to support its distinctive mission and ethos and to encourage staff and students to follow this example.</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promote actively the school’s corporate policies.</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continue personal development as agreed.</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comply with the school’s Health and safety policy and undertake risk assessments as appropriate.</w:t>
      </w:r>
    </w:p>
    <w:p w:rsidR="001764EA" w:rsidRPr="001764EA" w:rsidRDefault="001764EA" w:rsidP="001764EA">
      <w:pPr>
        <w:pStyle w:val="ListParagraph"/>
        <w:numPr>
          <w:ilvl w:val="0"/>
          <w:numId w:val="6"/>
        </w:numPr>
        <w:rPr>
          <w:rFonts w:ascii="Century Gothic" w:hAnsi="Century Gothic" w:cs="Calibri"/>
          <w:sz w:val="20"/>
        </w:rPr>
      </w:pPr>
      <w:r w:rsidRPr="001764EA">
        <w:rPr>
          <w:rFonts w:ascii="Century Gothic" w:hAnsi="Century Gothic" w:cs="Calibri"/>
          <w:sz w:val="20"/>
        </w:rPr>
        <w:t>To undertake any other duty as specified by STPCB not mentioned in the above.</w:t>
      </w:r>
    </w:p>
    <w:p w:rsidR="001764EA" w:rsidRPr="001764EA" w:rsidRDefault="001764EA" w:rsidP="001764EA">
      <w:pPr>
        <w:ind w:left="284"/>
        <w:rPr>
          <w:rFonts w:ascii="Century Gothic" w:hAnsi="Century Gothic" w:cs="Calibri"/>
          <w:sz w:val="20"/>
        </w:rPr>
      </w:pPr>
    </w:p>
    <w:p w:rsidR="005745FA" w:rsidRPr="00EE63F7" w:rsidRDefault="005745FA" w:rsidP="00EE63F7">
      <w:pPr>
        <w:ind w:left="284"/>
        <w:rPr>
          <w:rFonts w:ascii="Century Gothic" w:hAnsi="Century Gothic" w:cs="Calibri"/>
          <w:sz w:val="20"/>
        </w:rPr>
      </w:pPr>
    </w:p>
    <w:p w:rsidR="005745FA" w:rsidRPr="00EE63F7" w:rsidRDefault="00F13755" w:rsidP="00EE63F7">
      <w:pPr>
        <w:ind w:left="284"/>
        <w:rPr>
          <w:rFonts w:ascii="Century Gothic" w:hAnsi="Century Gothic" w:cs="Calibri"/>
          <w:sz w:val="20"/>
        </w:rPr>
      </w:pPr>
      <w:r w:rsidRPr="00F13755">
        <w:rPr>
          <w:rFonts w:ascii="Century Gothic" w:hAnsi="Century Gothic" w:cs="Calibri"/>
          <w:b/>
          <w:noProof/>
          <w:sz w:val="36"/>
          <w:szCs w:val="36"/>
          <w:lang w:eastAsia="en-GB"/>
        </w:rPr>
        <w:lastRenderedPageBreak/>
        <mc:AlternateContent>
          <mc:Choice Requires="wps">
            <w:drawing>
              <wp:anchor distT="45720" distB="45720" distL="114300" distR="114300" simplePos="0" relativeHeight="251661312" behindDoc="0" locked="0" layoutInCell="1" allowOverlap="1" wp14:anchorId="04ED315E" wp14:editId="1A8B9BB9">
                <wp:simplePos x="0" y="0"/>
                <wp:positionH relativeFrom="column">
                  <wp:posOffset>228600</wp:posOffset>
                </wp:positionH>
                <wp:positionV relativeFrom="paragraph">
                  <wp:posOffset>0</wp:posOffset>
                </wp:positionV>
                <wp:extent cx="1905000" cy="1233805"/>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33805"/>
                        </a:xfrm>
                        <a:prstGeom prst="rect">
                          <a:avLst/>
                        </a:prstGeom>
                        <a:solidFill>
                          <a:srgbClr val="FFFFFF"/>
                        </a:solidFill>
                        <a:ln w="9525">
                          <a:noFill/>
                          <a:miter lim="800000"/>
                          <a:headEnd/>
                          <a:tailEnd/>
                        </a:ln>
                      </wps:spPr>
                      <wps:txbx>
                        <w:txbxContent>
                          <w:p w:rsidR="00F13755" w:rsidRDefault="00F13755" w:rsidP="00F13755">
                            <w:r>
                              <w:rPr>
                                <w:noProof/>
                                <w:lang w:eastAsia="en-GB"/>
                              </w:rPr>
                              <w:drawing>
                                <wp:inline distT="0" distB="0" distL="0" distR="0" wp14:anchorId="5084FB8D" wp14:editId="18B33514">
                                  <wp:extent cx="131445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D315E" id="_x0000_s1027" type="#_x0000_t202" style="position:absolute;left:0;text-align:left;margin-left:18pt;margin-top:0;width:150pt;height:9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" stroked="f">
                <v:textbox>
                  <w:txbxContent>
                    <w:p w:rsidR="00F13755" w:rsidRDefault="00F13755" w:rsidP="00F13755">
                      <w:r>
                        <w:rPr>
                          <w:noProof/>
                          <w:lang w:eastAsia="en-GB"/>
                        </w:rPr>
                        <w:drawing>
                          <wp:inline distT="0" distB="0" distL="0" distR="0" wp14:anchorId="5084FB8D" wp14:editId="18B33514">
                            <wp:extent cx="131445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v:textbox>
                <w10:wrap type="square"/>
              </v:shape>
            </w:pict>
          </mc:Fallback>
        </mc:AlternateContent>
      </w: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1764EA" w:rsidRDefault="001764EA" w:rsidP="00EE63F7">
      <w:pPr>
        <w:ind w:left="284"/>
        <w:rPr>
          <w:rFonts w:ascii="Century Gothic" w:hAnsi="Century Gothic" w:cs="Calibri"/>
          <w:b/>
          <w:sz w:val="20"/>
        </w:rPr>
      </w:pPr>
    </w:p>
    <w:p w:rsidR="00F13755" w:rsidRDefault="00F13755" w:rsidP="00EE63F7">
      <w:pPr>
        <w:ind w:left="284"/>
        <w:rPr>
          <w:rFonts w:ascii="Century Gothic" w:hAnsi="Century Gothic" w:cs="Calibri"/>
          <w:b/>
          <w:sz w:val="20"/>
        </w:rPr>
      </w:pPr>
    </w:p>
    <w:p w:rsidR="005745FA" w:rsidRPr="00EE63F7" w:rsidRDefault="001764EA" w:rsidP="00EE63F7">
      <w:pPr>
        <w:ind w:left="284"/>
        <w:rPr>
          <w:rFonts w:ascii="Century Gothic" w:hAnsi="Century Gothic" w:cs="Calibri"/>
          <w:b/>
          <w:sz w:val="20"/>
        </w:rPr>
      </w:pPr>
      <w:r>
        <w:rPr>
          <w:rFonts w:ascii="Century Gothic" w:hAnsi="Century Gothic" w:cs="Calibri"/>
          <w:b/>
          <w:sz w:val="20"/>
        </w:rPr>
        <w:t>Continuing Professional Development</w:t>
      </w:r>
    </w:p>
    <w:p w:rsidR="001764EA" w:rsidRPr="001764EA" w:rsidRDefault="001764EA" w:rsidP="001764EA">
      <w:pPr>
        <w:pStyle w:val="ListParagraph"/>
        <w:numPr>
          <w:ilvl w:val="0"/>
          <w:numId w:val="7"/>
        </w:numPr>
        <w:rPr>
          <w:rFonts w:ascii="Century Gothic" w:hAnsi="Century Gothic" w:cs="Calibri"/>
          <w:sz w:val="20"/>
        </w:rPr>
      </w:pPr>
      <w:r w:rsidRPr="001764EA">
        <w:rPr>
          <w:rFonts w:ascii="Century Gothic" w:hAnsi="Century Gothic" w:cs="Calibri"/>
          <w:sz w:val="20"/>
        </w:rPr>
        <w:t>To take part in the school’s staff development programme by participating in arrangements for further training and professional development.</w:t>
      </w:r>
    </w:p>
    <w:p w:rsidR="001764EA" w:rsidRPr="001764EA" w:rsidRDefault="001764EA" w:rsidP="001764EA">
      <w:pPr>
        <w:pStyle w:val="ListParagraph"/>
        <w:numPr>
          <w:ilvl w:val="0"/>
          <w:numId w:val="7"/>
        </w:numPr>
        <w:rPr>
          <w:rFonts w:ascii="Century Gothic" w:hAnsi="Century Gothic" w:cs="Calibri"/>
          <w:sz w:val="20"/>
        </w:rPr>
      </w:pPr>
      <w:r w:rsidRPr="001764EA">
        <w:rPr>
          <w:rFonts w:ascii="Century Gothic" w:hAnsi="Century Gothic" w:cs="Calibri"/>
          <w:sz w:val="20"/>
        </w:rPr>
        <w:t>To continue personal development in the relevant areas including subject knowledge and teaching methods.</w:t>
      </w:r>
    </w:p>
    <w:p w:rsidR="001764EA" w:rsidRPr="001764EA" w:rsidRDefault="001764EA" w:rsidP="001764EA">
      <w:pPr>
        <w:pStyle w:val="ListParagraph"/>
        <w:numPr>
          <w:ilvl w:val="0"/>
          <w:numId w:val="7"/>
        </w:numPr>
        <w:rPr>
          <w:rFonts w:ascii="Century Gothic" w:hAnsi="Century Gothic" w:cs="Calibri"/>
          <w:sz w:val="20"/>
        </w:rPr>
      </w:pPr>
      <w:r w:rsidRPr="001764EA">
        <w:rPr>
          <w:rFonts w:ascii="Century Gothic" w:hAnsi="Century Gothic" w:cs="Calibri"/>
          <w:sz w:val="20"/>
        </w:rPr>
        <w:t>To engage actively in the</w:t>
      </w:r>
      <w:r>
        <w:rPr>
          <w:rFonts w:ascii="Century Gothic" w:hAnsi="Century Gothic" w:cs="Calibri"/>
          <w:sz w:val="20"/>
        </w:rPr>
        <w:t xml:space="preserve"> Performance Management Review </w:t>
      </w:r>
      <w:r w:rsidRPr="001764EA">
        <w:rPr>
          <w:rFonts w:ascii="Century Gothic" w:hAnsi="Century Gothic" w:cs="Calibri"/>
          <w:sz w:val="20"/>
        </w:rPr>
        <w:t>process.</w:t>
      </w:r>
    </w:p>
    <w:p w:rsidR="001764EA" w:rsidRPr="001764EA" w:rsidRDefault="001764EA" w:rsidP="001764EA">
      <w:pPr>
        <w:pStyle w:val="ListParagraph"/>
        <w:numPr>
          <w:ilvl w:val="0"/>
          <w:numId w:val="7"/>
        </w:numPr>
        <w:rPr>
          <w:rFonts w:ascii="Century Gothic" w:hAnsi="Century Gothic" w:cs="Calibri"/>
          <w:sz w:val="20"/>
        </w:rPr>
      </w:pPr>
      <w:r w:rsidRPr="001764EA">
        <w:rPr>
          <w:rFonts w:ascii="Century Gothic" w:hAnsi="Century Gothic" w:cs="Calibri"/>
          <w:sz w:val="20"/>
        </w:rPr>
        <w:t>To ensure the effective/efficient deployment of classroom support</w:t>
      </w:r>
    </w:p>
    <w:p w:rsidR="005745FA" w:rsidRPr="001764EA" w:rsidRDefault="001764EA" w:rsidP="001764EA">
      <w:pPr>
        <w:pStyle w:val="ListParagraph"/>
        <w:numPr>
          <w:ilvl w:val="0"/>
          <w:numId w:val="7"/>
        </w:numPr>
        <w:rPr>
          <w:rFonts w:ascii="Century Gothic" w:hAnsi="Century Gothic" w:cs="Calibri"/>
          <w:b/>
          <w:sz w:val="20"/>
        </w:rPr>
      </w:pPr>
      <w:r w:rsidRPr="001764EA">
        <w:rPr>
          <w:rFonts w:ascii="Century Gothic" w:hAnsi="Century Gothic" w:cs="Calibri"/>
          <w:sz w:val="20"/>
        </w:rPr>
        <w:t>To work as a member of a designated team and to contribute positively to effective working relations within the school.</w:t>
      </w:r>
    </w:p>
    <w:p w:rsidR="005745FA" w:rsidRPr="00EE63F7" w:rsidRDefault="005745FA" w:rsidP="00EE63F7">
      <w:pPr>
        <w:ind w:left="284"/>
        <w:rPr>
          <w:rFonts w:ascii="Century Gothic" w:hAnsi="Century Gothic" w:cs="Calibri"/>
          <w:b/>
          <w:sz w:val="20"/>
        </w:rPr>
      </w:pPr>
    </w:p>
    <w:p w:rsidR="005745FA" w:rsidRPr="00EE63F7" w:rsidRDefault="001764EA" w:rsidP="00EE63F7">
      <w:pPr>
        <w:ind w:firstLine="349"/>
        <w:rPr>
          <w:rFonts w:ascii="Century Gothic" w:hAnsi="Century Gothic" w:cs="Calibri"/>
          <w:b/>
          <w:sz w:val="20"/>
        </w:rPr>
      </w:pPr>
      <w:r>
        <w:rPr>
          <w:rFonts w:ascii="Century Gothic" w:hAnsi="Century Gothic" w:cs="Calibri"/>
          <w:b/>
          <w:sz w:val="20"/>
        </w:rPr>
        <w:t>Pastoral Role</w:t>
      </w:r>
      <w:r w:rsidR="005745FA" w:rsidRPr="00EE63F7">
        <w:rPr>
          <w:rFonts w:ascii="Century Gothic" w:hAnsi="Century Gothic" w:cs="Calibri"/>
          <w:b/>
          <w:sz w:val="20"/>
        </w:rPr>
        <w:t xml:space="preserve"> </w:t>
      </w:r>
    </w:p>
    <w:p w:rsidR="001764EA" w:rsidRPr="001764EA" w:rsidRDefault="001764EA" w:rsidP="001764EA">
      <w:pPr>
        <w:pStyle w:val="ListParagraph"/>
        <w:numPr>
          <w:ilvl w:val="0"/>
          <w:numId w:val="8"/>
        </w:numPr>
        <w:ind w:left="993"/>
        <w:rPr>
          <w:rFonts w:ascii="Century Gothic" w:hAnsi="Century Gothic" w:cs="Calibri"/>
          <w:sz w:val="20"/>
        </w:rPr>
      </w:pPr>
      <w:r w:rsidRPr="001764EA">
        <w:rPr>
          <w:rFonts w:ascii="Century Gothic" w:hAnsi="Century Gothic" w:cs="Calibri"/>
          <w:sz w:val="20"/>
        </w:rPr>
        <w:t>To be a Form Tutor to an assigned group of students.</w:t>
      </w:r>
    </w:p>
    <w:p w:rsidR="001764EA" w:rsidRPr="001764EA" w:rsidRDefault="001764EA" w:rsidP="001764EA">
      <w:pPr>
        <w:pStyle w:val="ListParagraph"/>
        <w:numPr>
          <w:ilvl w:val="0"/>
          <w:numId w:val="8"/>
        </w:numPr>
        <w:ind w:left="993"/>
        <w:rPr>
          <w:rFonts w:ascii="Century Gothic" w:hAnsi="Century Gothic" w:cs="Calibri"/>
          <w:sz w:val="20"/>
        </w:rPr>
      </w:pPr>
      <w:r w:rsidRPr="001764EA">
        <w:rPr>
          <w:rFonts w:ascii="Century Gothic" w:hAnsi="Century Gothic" w:cs="Calibri"/>
          <w:sz w:val="20"/>
        </w:rPr>
        <w:t>To register students, accompany them to assemblies, encourage their full attendance at all lessons and their participation in other aspects of school life.</w:t>
      </w:r>
    </w:p>
    <w:p w:rsidR="001764EA" w:rsidRPr="001764EA" w:rsidRDefault="001764EA" w:rsidP="001764EA">
      <w:pPr>
        <w:pStyle w:val="ListParagraph"/>
        <w:numPr>
          <w:ilvl w:val="0"/>
          <w:numId w:val="8"/>
        </w:numPr>
        <w:ind w:left="993"/>
        <w:rPr>
          <w:rFonts w:ascii="Century Gothic" w:hAnsi="Century Gothic" w:cs="Calibri"/>
          <w:sz w:val="20"/>
        </w:rPr>
      </w:pPr>
      <w:r w:rsidRPr="001764EA">
        <w:rPr>
          <w:rFonts w:ascii="Century Gothic" w:hAnsi="Century Gothic" w:cs="Calibri"/>
          <w:sz w:val="20"/>
        </w:rPr>
        <w:t>To evaluate and monitor the progress of students and keep up-to-date student records as may be required.</w:t>
      </w:r>
    </w:p>
    <w:p w:rsidR="005745FA" w:rsidRPr="001764EA" w:rsidRDefault="001764EA" w:rsidP="001764EA">
      <w:pPr>
        <w:pStyle w:val="ListParagraph"/>
        <w:numPr>
          <w:ilvl w:val="0"/>
          <w:numId w:val="8"/>
        </w:numPr>
        <w:ind w:left="993"/>
        <w:rPr>
          <w:rFonts w:ascii="Century Gothic" w:hAnsi="Century Gothic" w:cs="Calibri"/>
          <w:sz w:val="20"/>
        </w:rPr>
      </w:pPr>
      <w:r w:rsidRPr="001764EA">
        <w:rPr>
          <w:rFonts w:ascii="Century Gothic" w:hAnsi="Century Gothic" w:cs="Calibri"/>
          <w:sz w:val="20"/>
        </w:rPr>
        <w:t xml:space="preserve">To contribute to the preparation of </w:t>
      </w:r>
      <w:r>
        <w:rPr>
          <w:rFonts w:ascii="Century Gothic" w:hAnsi="Century Gothic" w:cs="Calibri"/>
          <w:sz w:val="20"/>
        </w:rPr>
        <w:t>Annual Reports to parents</w:t>
      </w:r>
      <w:r w:rsidRPr="001764EA">
        <w:rPr>
          <w:rFonts w:ascii="Century Gothic" w:hAnsi="Century Gothic" w:cs="Calibri"/>
          <w:sz w:val="20"/>
        </w:rPr>
        <w:t>.</w:t>
      </w:r>
    </w:p>
    <w:p w:rsidR="005745FA" w:rsidRPr="00EE63F7" w:rsidRDefault="005745FA" w:rsidP="00EE63F7">
      <w:pPr>
        <w:ind w:left="284"/>
        <w:rPr>
          <w:rFonts w:ascii="Century Gothic" w:hAnsi="Century Gothic" w:cs="Calibri"/>
          <w:b/>
          <w:sz w:val="20"/>
        </w:rPr>
      </w:pPr>
    </w:p>
    <w:p w:rsidR="005745FA" w:rsidRPr="001764EA" w:rsidRDefault="005745FA" w:rsidP="001764EA">
      <w:pPr>
        <w:ind w:left="284"/>
        <w:rPr>
          <w:rFonts w:ascii="Century Gothic" w:hAnsi="Century Gothic" w:cs="Calibri"/>
          <w:b/>
          <w:sz w:val="20"/>
        </w:rPr>
      </w:pPr>
      <w:r w:rsidRPr="00EE63F7">
        <w:rPr>
          <w:rFonts w:ascii="Century Gothic" w:hAnsi="Century Gothic" w:cs="Calibri"/>
          <w:b/>
          <w:sz w:val="20"/>
        </w:rPr>
        <w:t xml:space="preserve">  </w:t>
      </w:r>
    </w:p>
    <w:p w:rsidR="005745FA" w:rsidRPr="00EE63F7" w:rsidRDefault="005745FA" w:rsidP="00EE63F7">
      <w:pPr>
        <w:ind w:left="284"/>
        <w:rPr>
          <w:rFonts w:ascii="Century Gothic" w:hAnsi="Century Gothic" w:cs="Calibri"/>
          <w:b/>
          <w:sz w:val="20"/>
        </w:rPr>
      </w:pPr>
    </w:p>
    <w:p w:rsidR="005745FA" w:rsidRPr="00EE63F7" w:rsidRDefault="005745FA" w:rsidP="00EE63F7">
      <w:pPr>
        <w:ind w:left="284"/>
        <w:rPr>
          <w:rFonts w:ascii="Century Gothic" w:hAnsi="Century Gothic" w:cs="Calibri"/>
          <w:sz w:val="20"/>
        </w:rPr>
      </w:pPr>
      <w:r w:rsidRPr="00EE63F7">
        <w:rPr>
          <w:rFonts w:ascii="Century Gothic" w:hAnsi="Century Gothic" w:cs="Calibri"/>
          <w:sz w:val="20"/>
        </w:rPr>
        <w:t>The above duties are not exhaustive and the post-holder may be required to undertake tasks, roles and responsibilities as may be reasonably assigned to them by the Senior Management Team.</w:t>
      </w:r>
    </w:p>
    <w:p w:rsidR="005745FA" w:rsidRPr="00EE63F7" w:rsidRDefault="005745FA" w:rsidP="00EE63F7">
      <w:pPr>
        <w:ind w:left="284"/>
        <w:rPr>
          <w:rFonts w:ascii="Century Gothic" w:hAnsi="Century Gothic" w:cs="Calibri"/>
          <w:b/>
          <w:sz w:val="20"/>
        </w:rPr>
      </w:pPr>
    </w:p>
    <w:p w:rsidR="005745FA" w:rsidRDefault="005745FA" w:rsidP="00EE63F7">
      <w:pPr>
        <w:ind w:left="284"/>
        <w:rPr>
          <w:rFonts w:ascii="Century Gothic" w:hAnsi="Century Gothic" w:cs="Calibri"/>
          <w:sz w:val="20"/>
        </w:rPr>
      </w:pPr>
      <w:r w:rsidRPr="00EE63F7">
        <w:rPr>
          <w:rFonts w:ascii="Century Gothic" w:hAnsi="Century Gothic" w:cs="Calibri"/>
          <w:sz w:val="20"/>
        </w:rPr>
        <w:t xml:space="preserve">This job </w:t>
      </w:r>
      <w:r w:rsidR="00F13755">
        <w:rPr>
          <w:rFonts w:ascii="Century Gothic" w:hAnsi="Century Gothic" w:cs="Calibri"/>
          <w:sz w:val="20"/>
        </w:rPr>
        <w:t>descript</w:t>
      </w:r>
      <w:r w:rsidRPr="00EE63F7">
        <w:rPr>
          <w:rFonts w:ascii="Century Gothic" w:hAnsi="Century Gothic" w:cs="Calibri"/>
          <w:sz w:val="20"/>
        </w:rPr>
        <w:t>ion will be kept under review and may be amended via consultation with the individual, Governing Body and/or Senior Management Team as required.  Trade union representation will be welcomed in any such discussions.</w:t>
      </w:r>
    </w:p>
    <w:p w:rsidR="008138E4" w:rsidRDefault="008138E4" w:rsidP="00EE63F7">
      <w:pPr>
        <w:ind w:left="284"/>
        <w:rPr>
          <w:rFonts w:ascii="Century Gothic" w:hAnsi="Century Gothic" w:cs="Calibri"/>
          <w:sz w:val="20"/>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r w:rsidRPr="00F13755">
        <w:rPr>
          <w:rFonts w:ascii="Century Gothic" w:hAnsi="Century Gothic" w:cs="Calibri"/>
          <w:b/>
          <w:noProof/>
          <w:sz w:val="36"/>
          <w:szCs w:val="36"/>
          <w:lang w:eastAsia="en-GB"/>
        </w:rPr>
        <w:lastRenderedPageBreak/>
        <mc:AlternateContent>
          <mc:Choice Requires="wps">
            <w:drawing>
              <wp:anchor distT="45720" distB="45720" distL="114300" distR="114300" simplePos="0" relativeHeight="251663360" behindDoc="0" locked="0" layoutInCell="1" allowOverlap="1" wp14:anchorId="241DF68A" wp14:editId="2C87D617">
                <wp:simplePos x="0" y="0"/>
                <wp:positionH relativeFrom="column">
                  <wp:posOffset>123825</wp:posOffset>
                </wp:positionH>
                <wp:positionV relativeFrom="paragraph">
                  <wp:posOffset>0</wp:posOffset>
                </wp:positionV>
                <wp:extent cx="1905000" cy="123380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33805"/>
                        </a:xfrm>
                        <a:prstGeom prst="rect">
                          <a:avLst/>
                        </a:prstGeom>
                        <a:solidFill>
                          <a:srgbClr val="FFFFFF"/>
                        </a:solidFill>
                        <a:ln w="9525">
                          <a:noFill/>
                          <a:miter lim="800000"/>
                          <a:headEnd/>
                          <a:tailEnd/>
                        </a:ln>
                      </wps:spPr>
                      <wps:txbx>
                        <w:txbxContent>
                          <w:p w:rsidR="00F13755" w:rsidRDefault="00F13755" w:rsidP="00F13755">
                            <w:r>
                              <w:rPr>
                                <w:noProof/>
                                <w:lang w:eastAsia="en-GB"/>
                              </w:rPr>
                              <w:drawing>
                                <wp:inline distT="0" distB="0" distL="0" distR="0" wp14:anchorId="21825CF7" wp14:editId="21352A07">
                                  <wp:extent cx="1314450" cy="119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DF68A" id="_x0000_s1028" type="#_x0000_t202" style="position:absolute;left:0;text-align:left;margin-left:9.75pt;margin-top:0;width:150pt;height:9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" stroked="f">
                <v:textbox>
                  <w:txbxContent>
                    <w:p w:rsidR="00F13755" w:rsidRDefault="00F13755" w:rsidP="00F13755">
                      <w:r>
                        <w:rPr>
                          <w:noProof/>
                          <w:lang w:eastAsia="en-GB"/>
                        </w:rPr>
                        <w:drawing>
                          <wp:inline distT="0" distB="0" distL="0" distR="0" wp14:anchorId="21825CF7" wp14:editId="21352A07">
                            <wp:extent cx="1314450" cy="119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190625"/>
                                    </a:xfrm>
                                    <a:prstGeom prst="rect">
                                      <a:avLst/>
                                    </a:prstGeom>
                                  </pic:spPr>
                                </pic:pic>
                              </a:graphicData>
                            </a:graphic>
                          </wp:inline>
                        </w:drawing>
                      </w:r>
                    </w:p>
                  </w:txbxContent>
                </v:textbox>
                <w10:wrap type="square"/>
              </v:shape>
            </w:pict>
          </mc:Fallback>
        </mc:AlternateContent>
      </w:r>
    </w:p>
    <w:p w:rsidR="00F13755" w:rsidRDefault="00F13755" w:rsidP="00F13755">
      <w:pPr>
        <w:jc w:val="center"/>
        <w:rPr>
          <w:rFonts w:ascii="Century Gothic" w:hAnsi="Century Gothic"/>
          <w:b/>
          <w:szCs w:val="24"/>
        </w:rPr>
      </w:pPr>
    </w:p>
    <w:p w:rsidR="00F13755" w:rsidRDefault="00F13755" w:rsidP="00F13755">
      <w:pPr>
        <w:jc w:val="center"/>
        <w:rPr>
          <w:rFonts w:ascii="Century Gothic" w:hAnsi="Century Gothic"/>
          <w:b/>
          <w:szCs w:val="24"/>
        </w:rPr>
      </w:pPr>
    </w:p>
    <w:p w:rsidR="00FF644E" w:rsidRDefault="002D0900" w:rsidP="002D0900">
      <w:pPr>
        <w:jc w:val="center"/>
        <w:rPr>
          <w:rFonts w:ascii="Century Gothic" w:hAnsi="Century Gothic"/>
          <w:b/>
          <w:sz w:val="32"/>
          <w:szCs w:val="24"/>
        </w:rPr>
      </w:pPr>
      <w:r w:rsidRPr="00FF644E">
        <w:rPr>
          <w:rFonts w:ascii="Century Gothic" w:hAnsi="Century Gothic"/>
          <w:b/>
          <w:sz w:val="32"/>
          <w:szCs w:val="24"/>
        </w:rPr>
        <w:t>Person s</w:t>
      </w:r>
      <w:r w:rsidR="00FF644E">
        <w:rPr>
          <w:rFonts w:ascii="Century Gothic" w:hAnsi="Century Gothic"/>
          <w:b/>
          <w:sz w:val="32"/>
          <w:szCs w:val="24"/>
        </w:rPr>
        <w:t>pecification</w:t>
      </w:r>
    </w:p>
    <w:p w:rsidR="002D0900" w:rsidRDefault="00FF644E" w:rsidP="002D0900">
      <w:pPr>
        <w:jc w:val="center"/>
        <w:rPr>
          <w:rFonts w:ascii="Century Gothic" w:hAnsi="Century Gothic"/>
          <w:b/>
          <w:sz w:val="32"/>
          <w:szCs w:val="24"/>
        </w:rPr>
      </w:pPr>
      <w:r>
        <w:rPr>
          <w:rFonts w:ascii="Century Gothic" w:hAnsi="Century Gothic"/>
          <w:b/>
          <w:sz w:val="32"/>
          <w:szCs w:val="24"/>
        </w:rPr>
        <w:t>M</w:t>
      </w:r>
      <w:r w:rsidR="002D0900" w:rsidRPr="00FF644E">
        <w:rPr>
          <w:rFonts w:ascii="Century Gothic" w:hAnsi="Century Gothic"/>
          <w:b/>
          <w:sz w:val="32"/>
          <w:szCs w:val="24"/>
        </w:rPr>
        <w:t>ain scale teacher</w:t>
      </w:r>
      <w:r w:rsidR="002D0900" w:rsidRPr="00FF644E">
        <w:rPr>
          <w:rFonts w:ascii="Century Gothic" w:hAnsi="Century Gothic"/>
          <w:b/>
          <w:sz w:val="32"/>
          <w:szCs w:val="24"/>
        </w:rPr>
        <w:t xml:space="preserve"> </w:t>
      </w:r>
    </w:p>
    <w:p w:rsidR="00BB613E" w:rsidRDefault="00BB613E" w:rsidP="002D0900">
      <w:pPr>
        <w:jc w:val="center"/>
        <w:rPr>
          <w:rFonts w:ascii="Century Gothic" w:hAnsi="Century Gothic"/>
          <w:b/>
          <w:sz w:val="32"/>
          <w:szCs w:val="24"/>
        </w:rPr>
      </w:pPr>
    </w:p>
    <w:tbl>
      <w:tblPr>
        <w:tblW w:w="1006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259"/>
        <w:gridCol w:w="1276"/>
      </w:tblGrid>
      <w:tr w:rsidR="00BB613E" w:rsidRPr="0015465B" w:rsidTr="00B94183">
        <w:tc>
          <w:tcPr>
            <w:tcW w:w="5529" w:type="dxa"/>
            <w:tcBorders>
              <w:bottom w:val="nil"/>
            </w:tcBorders>
            <w:shd w:val="clear" w:color="auto" w:fill="8DB3E2" w:themeFill="text2" w:themeFillTint="66"/>
          </w:tcPr>
          <w:p w:rsidR="00BB613E" w:rsidRPr="0015465B" w:rsidRDefault="00BB613E" w:rsidP="00B94183">
            <w:pPr>
              <w:ind w:left="176" w:hanging="176"/>
              <w:rPr>
                <w:rFonts w:ascii="Century Gothic" w:hAnsi="Century Gothic"/>
                <w:b/>
                <w:sz w:val="22"/>
                <w:szCs w:val="22"/>
              </w:rPr>
            </w:pPr>
            <w:r>
              <w:rPr>
                <w:rFonts w:ascii="Century Gothic" w:hAnsi="Century Gothic"/>
                <w:b/>
                <w:sz w:val="22"/>
                <w:szCs w:val="22"/>
              </w:rPr>
              <w:t>Category</w:t>
            </w:r>
          </w:p>
        </w:tc>
        <w:tc>
          <w:tcPr>
            <w:tcW w:w="3259" w:type="dxa"/>
            <w:shd w:val="clear" w:color="auto" w:fill="8DB3E2" w:themeFill="text2" w:themeFillTint="66"/>
          </w:tcPr>
          <w:p w:rsidR="00BB613E" w:rsidRPr="0015465B" w:rsidRDefault="00BB613E" w:rsidP="00B94183">
            <w:pPr>
              <w:rPr>
                <w:rFonts w:ascii="Century Gothic" w:hAnsi="Century Gothic"/>
                <w:b/>
                <w:sz w:val="22"/>
                <w:szCs w:val="22"/>
              </w:rPr>
            </w:pPr>
            <w:r w:rsidRPr="0015465B">
              <w:rPr>
                <w:rFonts w:ascii="Century Gothic" w:hAnsi="Century Gothic"/>
                <w:b/>
                <w:sz w:val="22"/>
                <w:szCs w:val="22"/>
              </w:rPr>
              <w:t>Method of Assessment</w:t>
            </w:r>
          </w:p>
          <w:p w:rsidR="00BB613E" w:rsidRPr="0015465B" w:rsidRDefault="00BB613E" w:rsidP="00B94183">
            <w:pPr>
              <w:rPr>
                <w:rFonts w:ascii="Century Gothic" w:hAnsi="Century Gothic"/>
                <w:b/>
                <w:sz w:val="22"/>
                <w:szCs w:val="22"/>
              </w:rPr>
            </w:pPr>
          </w:p>
        </w:tc>
        <w:tc>
          <w:tcPr>
            <w:tcW w:w="1276" w:type="dxa"/>
            <w:shd w:val="clear" w:color="auto" w:fill="8DB3E2" w:themeFill="text2" w:themeFillTint="66"/>
          </w:tcPr>
          <w:p w:rsidR="00BB613E" w:rsidRDefault="00BB613E" w:rsidP="00B94183">
            <w:pPr>
              <w:rPr>
                <w:rFonts w:ascii="Century Gothic" w:hAnsi="Century Gothic"/>
                <w:b/>
                <w:sz w:val="22"/>
                <w:szCs w:val="22"/>
              </w:rPr>
            </w:pPr>
            <w:r w:rsidRPr="0015465B">
              <w:rPr>
                <w:rFonts w:ascii="Century Gothic" w:hAnsi="Century Gothic"/>
                <w:b/>
                <w:sz w:val="22"/>
                <w:szCs w:val="22"/>
              </w:rPr>
              <w:t>Essential</w:t>
            </w:r>
            <w:r>
              <w:rPr>
                <w:rFonts w:ascii="Century Gothic" w:hAnsi="Century Gothic"/>
                <w:b/>
                <w:sz w:val="22"/>
                <w:szCs w:val="22"/>
              </w:rPr>
              <w:t xml:space="preserve">/Desirable </w:t>
            </w:r>
          </w:p>
          <w:p w:rsidR="00BB613E" w:rsidRPr="0015465B" w:rsidRDefault="00BB613E" w:rsidP="00B94183">
            <w:pPr>
              <w:rPr>
                <w:rFonts w:ascii="Century Gothic" w:hAnsi="Century Gothic"/>
                <w:b/>
                <w:sz w:val="22"/>
                <w:szCs w:val="22"/>
              </w:rPr>
            </w:pPr>
            <w:r>
              <w:rPr>
                <w:rFonts w:ascii="Century Gothic" w:hAnsi="Century Gothic"/>
                <w:b/>
                <w:sz w:val="22"/>
                <w:szCs w:val="22"/>
              </w:rPr>
              <w:t>(E/D)</w:t>
            </w:r>
          </w:p>
        </w:tc>
      </w:tr>
      <w:tr w:rsidR="00BB613E" w:rsidRPr="0015465B" w:rsidTr="00B94183">
        <w:tc>
          <w:tcPr>
            <w:tcW w:w="5529" w:type="dxa"/>
            <w:tcBorders>
              <w:bottom w:val="nil"/>
            </w:tcBorders>
            <w:shd w:val="clear" w:color="auto" w:fill="8DB3E2" w:themeFill="text2" w:themeFillTint="66"/>
          </w:tcPr>
          <w:p w:rsidR="00BB613E" w:rsidRPr="0015465B" w:rsidRDefault="00BB613E" w:rsidP="00B94183">
            <w:pPr>
              <w:rPr>
                <w:rFonts w:ascii="Century Gothic" w:hAnsi="Century Gothic"/>
                <w:sz w:val="22"/>
                <w:szCs w:val="22"/>
              </w:rPr>
            </w:pPr>
            <w:r w:rsidRPr="0015465B">
              <w:rPr>
                <w:rFonts w:ascii="Century Gothic" w:hAnsi="Century Gothic"/>
                <w:b/>
                <w:sz w:val="22"/>
                <w:szCs w:val="22"/>
              </w:rPr>
              <w:t>Skills/Knowledge</w:t>
            </w:r>
          </w:p>
        </w:tc>
        <w:tc>
          <w:tcPr>
            <w:tcW w:w="3259" w:type="dxa"/>
          </w:tcPr>
          <w:p w:rsidR="00BB613E" w:rsidRDefault="00BB613E" w:rsidP="00B94183">
            <w:pPr>
              <w:rPr>
                <w:rFonts w:ascii="Century Gothic" w:hAnsi="Century Gothic"/>
                <w:iCs/>
                <w:sz w:val="22"/>
                <w:szCs w:val="22"/>
              </w:rPr>
            </w:pPr>
            <w:r>
              <w:rPr>
                <w:rFonts w:ascii="Century Gothic" w:hAnsi="Century Gothic"/>
                <w:iCs/>
                <w:sz w:val="22"/>
                <w:szCs w:val="22"/>
              </w:rPr>
              <w:t>A = application</w:t>
            </w:r>
          </w:p>
          <w:p w:rsidR="00BB613E" w:rsidRDefault="00BB613E" w:rsidP="00B94183">
            <w:pPr>
              <w:rPr>
                <w:rFonts w:ascii="Century Gothic" w:hAnsi="Century Gothic"/>
                <w:iCs/>
                <w:sz w:val="22"/>
                <w:szCs w:val="22"/>
              </w:rPr>
            </w:pPr>
            <w:r>
              <w:rPr>
                <w:rFonts w:ascii="Century Gothic" w:hAnsi="Century Gothic"/>
                <w:iCs/>
                <w:sz w:val="22"/>
                <w:szCs w:val="22"/>
              </w:rPr>
              <w:t>I = interview</w:t>
            </w:r>
          </w:p>
          <w:p w:rsidR="00BB613E" w:rsidRDefault="00BB613E" w:rsidP="00B94183">
            <w:pPr>
              <w:rPr>
                <w:rFonts w:ascii="Century Gothic" w:hAnsi="Century Gothic"/>
                <w:iCs/>
                <w:sz w:val="22"/>
                <w:szCs w:val="22"/>
              </w:rPr>
            </w:pPr>
            <w:r>
              <w:rPr>
                <w:rFonts w:ascii="Century Gothic" w:hAnsi="Century Gothic"/>
                <w:iCs/>
                <w:sz w:val="22"/>
                <w:szCs w:val="22"/>
              </w:rPr>
              <w:t>LO = Lesson observation</w:t>
            </w:r>
          </w:p>
          <w:p w:rsidR="00BB613E" w:rsidRPr="007517EC" w:rsidRDefault="00BB613E" w:rsidP="00B94183">
            <w:pPr>
              <w:rPr>
                <w:rFonts w:ascii="Century Gothic" w:hAnsi="Century Gothic"/>
                <w:iCs/>
                <w:sz w:val="22"/>
                <w:szCs w:val="22"/>
              </w:rPr>
            </w:pPr>
            <w:r>
              <w:rPr>
                <w:rFonts w:ascii="Century Gothic" w:hAnsi="Century Gothic"/>
                <w:iCs/>
                <w:sz w:val="22"/>
                <w:szCs w:val="22"/>
              </w:rPr>
              <w:t>R = references</w:t>
            </w:r>
          </w:p>
        </w:tc>
        <w:tc>
          <w:tcPr>
            <w:tcW w:w="1276" w:type="dxa"/>
          </w:tcPr>
          <w:p w:rsidR="00BB613E" w:rsidRPr="0015465B" w:rsidRDefault="00BB613E" w:rsidP="00B94183">
            <w:pPr>
              <w:rPr>
                <w:rFonts w:ascii="Century Gothic" w:hAnsi="Century Gothic"/>
                <w:i/>
                <w:iCs/>
                <w:sz w:val="22"/>
                <w:szCs w:val="22"/>
              </w:rPr>
            </w:pP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Ex</w:t>
            </w:r>
            <w:r>
              <w:rPr>
                <w:rFonts w:ascii="Century Gothic" w:hAnsi="Century Gothic"/>
                <w:sz w:val="22"/>
                <w:szCs w:val="22"/>
              </w:rPr>
              <w:t>emplary classroom practitioner.</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A/LO/R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Ability to ensure curriculum coverage continuity and progression in the subject, for all student</w:t>
            </w:r>
            <w:r>
              <w:rPr>
                <w:rFonts w:ascii="Century Gothic" w:hAnsi="Century Gothic"/>
                <w:sz w:val="22"/>
                <w:szCs w:val="22"/>
              </w:rPr>
              <w:t>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Ability to set targets in the subject area using NC levels and</w:t>
            </w:r>
            <w:r>
              <w:rPr>
                <w:rFonts w:ascii="Century Gothic" w:hAnsi="Century Gothic"/>
                <w:sz w:val="22"/>
                <w:szCs w:val="22"/>
              </w:rPr>
              <w:t xml:space="preserve"> </w:t>
            </w:r>
            <w:proofErr w:type="spellStart"/>
            <w:r>
              <w:rPr>
                <w:rFonts w:ascii="Century Gothic" w:hAnsi="Century Gothic"/>
                <w:sz w:val="22"/>
                <w:szCs w:val="22"/>
              </w:rPr>
              <w:t>FFT</w:t>
            </w:r>
            <w:proofErr w:type="spellEnd"/>
            <w:r>
              <w:rPr>
                <w:rFonts w:ascii="Century Gothic" w:hAnsi="Century Gothic"/>
                <w:sz w:val="22"/>
                <w:szCs w:val="22"/>
              </w:rPr>
              <w: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D62E67" w:rsidRDefault="00BB613E" w:rsidP="00B94183">
            <w:pPr>
              <w:ind w:left="-20"/>
              <w:rPr>
                <w:rFonts w:ascii="Century Gothic" w:hAnsi="Century Gothic"/>
                <w:sz w:val="22"/>
                <w:szCs w:val="22"/>
              </w:rPr>
            </w:pPr>
            <w:r w:rsidRPr="00D62E67">
              <w:rPr>
                <w:rFonts w:ascii="Century Gothic" w:hAnsi="Century Gothic"/>
                <w:sz w:val="22"/>
                <w:szCs w:val="22"/>
              </w:rPr>
              <w:t xml:space="preserve">Ability to provide </w:t>
            </w:r>
            <w:r>
              <w:rPr>
                <w:rFonts w:ascii="Century Gothic" w:hAnsi="Century Gothic"/>
                <w:sz w:val="22"/>
                <w:szCs w:val="22"/>
              </w:rPr>
              <w:t>teach</w:t>
            </w:r>
            <w:r w:rsidRPr="00D62E67">
              <w:rPr>
                <w:rFonts w:ascii="Century Gothic" w:hAnsi="Century Gothic"/>
                <w:sz w:val="22"/>
                <w:szCs w:val="22"/>
              </w:rPr>
              <w:t xml:space="preserve"> across the key stages.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430A77" w:rsidP="00B94183">
            <w:pPr>
              <w:rPr>
                <w:rFonts w:ascii="Century Gothic" w:hAnsi="Century Gothic"/>
                <w:sz w:val="22"/>
                <w:szCs w:val="22"/>
              </w:rPr>
            </w:pPr>
            <w:r>
              <w:rPr>
                <w:rFonts w:ascii="Century Gothic" w:hAnsi="Century Gothic"/>
                <w:sz w:val="22"/>
                <w:szCs w:val="22"/>
              </w:rPr>
              <w:t>Well-</w:t>
            </w:r>
            <w:bookmarkStart w:id="0" w:name="_GoBack"/>
            <w:bookmarkEnd w:id="0"/>
            <w:r w:rsidR="00BB613E" w:rsidRPr="008A7C3B">
              <w:rPr>
                <w:rFonts w:ascii="Century Gothic" w:hAnsi="Century Gothic"/>
                <w:sz w:val="22"/>
                <w:szCs w:val="22"/>
              </w:rPr>
              <w:t>developed interpersonal skills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Ability to contribute information to ensure that the Headteacher, senior managers and governors</w:t>
            </w:r>
            <w:r>
              <w:rPr>
                <w:rFonts w:ascii="Century Gothic" w:hAnsi="Century Gothic"/>
                <w:sz w:val="22"/>
                <w:szCs w:val="22"/>
              </w:rPr>
              <w:t xml:space="preserve"> are well informed about subject </w:t>
            </w:r>
            <w:r w:rsidRPr="00097CF2">
              <w:rPr>
                <w:rFonts w:ascii="Century Gothic" w:hAnsi="Century Gothic"/>
                <w:sz w:val="22"/>
                <w:szCs w:val="22"/>
              </w:rPr>
              <w:t>performance</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Ability to maintain existing resources and to plan for opportunities for further development.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Ability to use accommodation to create an effective and stimulating environment.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20"/>
              <w:rPr>
                <w:rFonts w:ascii="Century Gothic" w:hAnsi="Century Gothic"/>
                <w:sz w:val="22"/>
                <w:szCs w:val="22"/>
              </w:rPr>
            </w:pPr>
            <w:r w:rsidRPr="008A7C3B">
              <w:rPr>
                <w:rFonts w:ascii="Century Gothic" w:hAnsi="Century Gothic"/>
                <w:sz w:val="22"/>
                <w:szCs w:val="22"/>
              </w:rPr>
              <w:t>A thorough understan</w:t>
            </w:r>
            <w:r>
              <w:rPr>
                <w:rFonts w:ascii="Century Gothic" w:hAnsi="Century Gothic"/>
                <w:sz w:val="22"/>
                <w:szCs w:val="22"/>
              </w:rPr>
              <w:t>ding of Assessment for Learning</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A/I/LO/R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Borders>
              <w:bottom w:val="nil"/>
            </w:tcBorders>
            <w:shd w:val="clear" w:color="auto" w:fill="8DB3E2" w:themeFill="text2" w:themeFillTint="66"/>
          </w:tcPr>
          <w:p w:rsidR="00BB613E" w:rsidRPr="0015465B" w:rsidRDefault="00BB613E" w:rsidP="00B94183">
            <w:pPr>
              <w:rPr>
                <w:rFonts w:ascii="Century Gothic" w:hAnsi="Century Gothic"/>
                <w:b/>
                <w:sz w:val="22"/>
                <w:szCs w:val="22"/>
              </w:rPr>
            </w:pPr>
            <w:r w:rsidRPr="0015465B">
              <w:rPr>
                <w:rFonts w:ascii="Century Gothic" w:hAnsi="Century Gothic"/>
                <w:b/>
                <w:sz w:val="22"/>
                <w:szCs w:val="22"/>
              </w:rPr>
              <w:t>Experience</w:t>
            </w:r>
          </w:p>
          <w:p w:rsidR="00BB613E" w:rsidRPr="0015465B" w:rsidRDefault="00BB613E" w:rsidP="00B94183">
            <w:pPr>
              <w:rPr>
                <w:rFonts w:ascii="Century Gothic" w:hAnsi="Century Gothic"/>
                <w:b/>
                <w:sz w:val="22"/>
                <w:szCs w:val="22"/>
              </w:rPr>
            </w:pPr>
          </w:p>
        </w:tc>
        <w:tc>
          <w:tcPr>
            <w:tcW w:w="3259" w:type="dxa"/>
            <w:shd w:val="clear" w:color="auto" w:fill="8DB3E2" w:themeFill="text2" w:themeFillTint="66"/>
          </w:tcPr>
          <w:p w:rsidR="00BB613E" w:rsidRPr="0015465B" w:rsidRDefault="00BB613E" w:rsidP="00B94183">
            <w:pPr>
              <w:rPr>
                <w:rFonts w:ascii="Century Gothic" w:hAnsi="Century Gothic"/>
                <w:b/>
                <w:sz w:val="22"/>
                <w:szCs w:val="22"/>
              </w:rPr>
            </w:pPr>
          </w:p>
        </w:tc>
        <w:tc>
          <w:tcPr>
            <w:tcW w:w="1276" w:type="dxa"/>
            <w:shd w:val="clear" w:color="auto" w:fill="8DB3E2" w:themeFill="text2" w:themeFillTint="66"/>
          </w:tcPr>
          <w:p w:rsidR="00BB613E" w:rsidRPr="0015465B" w:rsidRDefault="00BB613E" w:rsidP="00B94183">
            <w:pPr>
              <w:rPr>
                <w:rFonts w:ascii="Century Gothic" w:hAnsi="Century Gothic"/>
                <w:b/>
                <w:sz w:val="22"/>
                <w:szCs w:val="22"/>
              </w:rPr>
            </w:pPr>
          </w:p>
        </w:tc>
      </w:tr>
      <w:tr w:rsidR="00BB613E" w:rsidRPr="0015465B" w:rsidTr="00B94183">
        <w:tc>
          <w:tcPr>
            <w:tcW w:w="5529" w:type="dxa"/>
          </w:tcPr>
          <w:p w:rsidR="00BB613E" w:rsidRPr="00D62E67" w:rsidRDefault="00BB613E" w:rsidP="00B94183">
            <w:pPr>
              <w:rPr>
                <w:rFonts w:ascii="Century Gothic" w:hAnsi="Century Gothic"/>
                <w:sz w:val="22"/>
                <w:szCs w:val="22"/>
              </w:rPr>
            </w:pPr>
            <w:r>
              <w:rPr>
                <w:rFonts w:ascii="Century Gothic" w:hAnsi="Century Gothic"/>
                <w:sz w:val="22"/>
                <w:szCs w:val="22"/>
              </w:rPr>
              <w:t>I</w:t>
            </w:r>
            <w:r w:rsidRPr="00D62E67">
              <w:rPr>
                <w:rFonts w:ascii="Century Gothic" w:hAnsi="Century Gothic"/>
                <w:sz w:val="22"/>
                <w:szCs w:val="22"/>
              </w:rPr>
              <w:t>mplementing some whole school policies within the subject area.</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34"/>
              <w:rPr>
                <w:rFonts w:ascii="Century Gothic" w:hAnsi="Century Gothic"/>
                <w:sz w:val="22"/>
                <w:szCs w:val="22"/>
              </w:rPr>
            </w:pPr>
            <w:r w:rsidRPr="008A7C3B">
              <w:rPr>
                <w:rFonts w:ascii="Century Gothic" w:hAnsi="Century Gothic"/>
                <w:sz w:val="22"/>
                <w:szCs w:val="22"/>
              </w:rPr>
              <w:t>Using a range of information and evidence to raise student achievement.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34"/>
              <w:rPr>
                <w:rFonts w:ascii="Century Gothic" w:hAnsi="Century Gothic"/>
                <w:sz w:val="22"/>
                <w:szCs w:val="22"/>
              </w:rPr>
            </w:pPr>
            <w:r w:rsidRPr="008A7C3B">
              <w:rPr>
                <w:rFonts w:ascii="Century Gothic" w:hAnsi="Century Gothic"/>
                <w:sz w:val="22"/>
                <w:szCs w:val="22"/>
              </w:rPr>
              <w:t>Developing and successfully delivering inclusive practice to ensure equal opportunities for all.</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34"/>
              <w:rPr>
                <w:rFonts w:ascii="Century Gothic" w:hAnsi="Century Gothic"/>
                <w:sz w:val="22"/>
                <w:szCs w:val="22"/>
              </w:rPr>
            </w:pPr>
            <w:r w:rsidRPr="008A7C3B">
              <w:rPr>
                <w:rFonts w:ascii="Century Gothic" w:hAnsi="Century Gothic"/>
                <w:sz w:val="22"/>
                <w:szCs w:val="22"/>
              </w:rPr>
              <w:t>Identifying realistic and challenging targets for improvement in the subject area.</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Pr="0015465B"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8A7C3B" w:rsidRDefault="00BB613E" w:rsidP="00B94183">
            <w:pPr>
              <w:ind w:left="34"/>
              <w:rPr>
                <w:rFonts w:ascii="Century Gothic" w:hAnsi="Century Gothic"/>
                <w:sz w:val="22"/>
                <w:szCs w:val="22"/>
              </w:rPr>
            </w:pPr>
            <w:r w:rsidRPr="008A7C3B">
              <w:rPr>
                <w:rFonts w:ascii="Century Gothic" w:hAnsi="Century Gothic"/>
                <w:sz w:val="22"/>
                <w:szCs w:val="22"/>
              </w:rPr>
              <w:t>Ensuring that the learning environment is safe and that risks are adequately assessed.</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Pr>
          <w:p w:rsidR="00BB613E" w:rsidRPr="007517EC" w:rsidRDefault="00BB613E" w:rsidP="00B94183">
            <w:pPr>
              <w:ind w:left="34"/>
              <w:rPr>
                <w:rFonts w:ascii="Century Gothic" w:hAnsi="Century Gothic"/>
                <w:sz w:val="22"/>
                <w:szCs w:val="22"/>
              </w:rPr>
            </w:pPr>
            <w:r w:rsidRPr="007517EC">
              <w:rPr>
                <w:rFonts w:ascii="Century Gothic" w:hAnsi="Century Gothic"/>
                <w:sz w:val="22"/>
                <w:szCs w:val="22"/>
              </w:rPr>
              <w:t>Evidence of working in partnership with parents.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D</w:t>
            </w:r>
          </w:p>
        </w:tc>
      </w:tr>
      <w:tr w:rsidR="00BB613E" w:rsidRPr="0015465B" w:rsidTr="00B94183">
        <w:tc>
          <w:tcPr>
            <w:tcW w:w="5529" w:type="dxa"/>
          </w:tcPr>
          <w:p w:rsidR="00BB613E" w:rsidRPr="007517EC" w:rsidRDefault="00BB613E" w:rsidP="00B94183">
            <w:pPr>
              <w:ind w:left="34"/>
              <w:rPr>
                <w:rFonts w:ascii="Century Gothic" w:hAnsi="Century Gothic"/>
                <w:sz w:val="22"/>
                <w:szCs w:val="22"/>
              </w:rPr>
            </w:pPr>
            <w:r w:rsidRPr="007517EC">
              <w:rPr>
                <w:rFonts w:ascii="Century Gothic" w:hAnsi="Century Gothic"/>
                <w:sz w:val="22"/>
                <w:szCs w:val="22"/>
              </w:rPr>
              <w:t>Evidence of involvement with working in partnership with local primary schools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D</w:t>
            </w:r>
          </w:p>
        </w:tc>
      </w:tr>
      <w:tr w:rsidR="00BB613E" w:rsidRPr="0015465B" w:rsidTr="00B94183">
        <w:tc>
          <w:tcPr>
            <w:tcW w:w="5529" w:type="dxa"/>
            <w:shd w:val="clear" w:color="auto" w:fill="8DB3E2" w:themeFill="text2" w:themeFillTint="66"/>
          </w:tcPr>
          <w:p w:rsidR="00BB613E" w:rsidRPr="008A7C3B" w:rsidRDefault="00BB613E" w:rsidP="00B94183">
            <w:pPr>
              <w:tabs>
                <w:tab w:val="center" w:pos="2656"/>
              </w:tabs>
              <w:rPr>
                <w:rFonts w:ascii="Century Gothic" w:hAnsi="Century Gothic"/>
                <w:sz w:val="22"/>
                <w:szCs w:val="22"/>
              </w:rPr>
            </w:pPr>
            <w:r w:rsidRPr="008A7C3B">
              <w:rPr>
                <w:rFonts w:ascii="Century Gothic" w:hAnsi="Century Gothic"/>
                <w:b/>
                <w:sz w:val="22"/>
                <w:szCs w:val="22"/>
              </w:rPr>
              <w:t>Personal Qualities</w:t>
            </w:r>
            <w:r>
              <w:rPr>
                <w:rFonts w:ascii="Century Gothic" w:hAnsi="Century Gothic"/>
                <w:b/>
                <w:sz w:val="22"/>
                <w:szCs w:val="22"/>
              </w:rPr>
              <w:t xml:space="preserve"> – </w:t>
            </w:r>
            <w:r>
              <w:rPr>
                <w:rFonts w:ascii="Century Gothic" w:hAnsi="Century Gothic"/>
                <w:sz w:val="22"/>
                <w:szCs w:val="22"/>
              </w:rPr>
              <w:t>a range of personal qualities relevant to becoming a Subject Leader including:</w:t>
            </w:r>
          </w:p>
        </w:tc>
        <w:tc>
          <w:tcPr>
            <w:tcW w:w="3259" w:type="dxa"/>
            <w:shd w:val="clear" w:color="auto" w:fill="8DB3E2" w:themeFill="text2" w:themeFillTint="66"/>
          </w:tcPr>
          <w:p w:rsidR="00BB613E" w:rsidRPr="0015465B" w:rsidRDefault="00BB613E" w:rsidP="00B94183">
            <w:pPr>
              <w:rPr>
                <w:rFonts w:ascii="Century Gothic" w:hAnsi="Century Gothic"/>
                <w:sz w:val="22"/>
                <w:szCs w:val="22"/>
              </w:rPr>
            </w:pPr>
          </w:p>
        </w:tc>
        <w:tc>
          <w:tcPr>
            <w:tcW w:w="1276" w:type="dxa"/>
            <w:shd w:val="clear" w:color="auto" w:fill="8DB3E2" w:themeFill="text2" w:themeFillTint="66"/>
          </w:tcPr>
          <w:p w:rsidR="00BB613E" w:rsidRDefault="00BB613E" w:rsidP="00B94183">
            <w:pPr>
              <w:rPr>
                <w:rFonts w:ascii="Century Gothic" w:hAnsi="Century Gothic"/>
                <w:sz w:val="22"/>
                <w:szCs w:val="22"/>
              </w:rPr>
            </w:pP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Ability to demonstrate enthusiasm and sensitivity while working with others.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Being enterprising</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Abilit</w:t>
            </w:r>
            <w:r>
              <w:rPr>
                <w:rFonts w:ascii="Century Gothic" w:hAnsi="Century Gothic"/>
                <w:sz w:val="22"/>
                <w:szCs w:val="22"/>
              </w:rPr>
              <w:t>y to initiate and manage change</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Caring attitude towards staff, student</w:t>
            </w:r>
            <w:r>
              <w:rPr>
                <w:rFonts w:ascii="Century Gothic" w:hAnsi="Century Gothic"/>
                <w:sz w:val="22"/>
                <w:szCs w:val="22"/>
              </w:rPr>
              <w:t>s and parents.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lastRenderedPageBreak/>
              <w:t>An excellen</w:t>
            </w:r>
            <w:r>
              <w:rPr>
                <w:rFonts w:ascii="Century Gothic" w:hAnsi="Century Gothic"/>
                <w:sz w:val="22"/>
                <w:szCs w:val="22"/>
              </w:rPr>
              <w:t>t health and attendance record.</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Evidence of being able to build and sustain effective working relationships with staff, Governors, p</w:t>
            </w:r>
            <w:r>
              <w:rPr>
                <w:rFonts w:ascii="Century Gothic" w:hAnsi="Century Gothic"/>
                <w:sz w:val="22"/>
                <w:szCs w:val="22"/>
              </w:rPr>
              <w:t>arents and the wider community.</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430A77">
            <w:pPr>
              <w:rPr>
                <w:rFonts w:ascii="Century Gothic" w:hAnsi="Century Gothic"/>
                <w:sz w:val="22"/>
                <w:szCs w:val="22"/>
              </w:rPr>
            </w:pPr>
            <w:r w:rsidRPr="008A7C3B">
              <w:rPr>
                <w:rFonts w:ascii="Century Gothic" w:hAnsi="Century Gothic"/>
                <w:sz w:val="22"/>
                <w:szCs w:val="22"/>
              </w:rPr>
              <w:t>A well</w:t>
            </w:r>
            <w:r w:rsidR="00430A77">
              <w:rPr>
                <w:rFonts w:ascii="Century Gothic" w:hAnsi="Century Gothic"/>
                <w:sz w:val="22"/>
                <w:szCs w:val="22"/>
              </w:rPr>
              <w:t>-</w:t>
            </w:r>
            <w:r w:rsidRPr="008A7C3B">
              <w:rPr>
                <w:rFonts w:ascii="Century Gothic" w:hAnsi="Century Gothic"/>
                <w:sz w:val="22"/>
                <w:szCs w:val="22"/>
              </w:rPr>
              <w:t>reasoned education</w:t>
            </w:r>
            <w:r w:rsidR="00430A77">
              <w:rPr>
                <w:rFonts w:ascii="Century Gothic" w:hAnsi="Century Gothic"/>
                <w:sz w:val="22"/>
                <w:szCs w:val="22"/>
              </w:rPr>
              <w:t>al philosophy in tune with the s</w:t>
            </w:r>
            <w:r w:rsidRPr="008A7C3B">
              <w:rPr>
                <w:rFonts w:ascii="Century Gothic" w:hAnsi="Century Gothic"/>
                <w:sz w:val="22"/>
                <w:szCs w:val="22"/>
              </w:rPr>
              <w:t xml:space="preserve">chool </w:t>
            </w:r>
            <w:r>
              <w:rPr>
                <w:rFonts w:ascii="Century Gothic" w:hAnsi="Century Gothic"/>
                <w:sz w:val="22"/>
                <w:szCs w:val="22"/>
              </w:rPr>
              <w:t>ethos.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Pr>
                <w:rFonts w:ascii="Century Gothic" w:hAnsi="Century Gothic"/>
                <w:sz w:val="22"/>
                <w:szCs w:val="22"/>
              </w:rPr>
              <w:t>Resilience and tenacity</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Creativ</w:t>
            </w:r>
            <w:r>
              <w:rPr>
                <w:rFonts w:ascii="Century Gothic" w:hAnsi="Century Gothic"/>
                <w:sz w:val="22"/>
                <w:szCs w:val="22"/>
              </w:rPr>
              <w:t>ity, flexibility and innovation</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Pr>
                <w:rFonts w:ascii="Century Gothic" w:hAnsi="Century Gothic"/>
                <w:sz w:val="22"/>
                <w:szCs w:val="22"/>
              </w:rPr>
              <w:t>Reliability under pressure</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Pr>
                <w:rFonts w:ascii="Century Gothic" w:hAnsi="Century Gothic"/>
                <w:sz w:val="22"/>
                <w:szCs w:val="22"/>
              </w:rPr>
              <w:t>Pride in work</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Pr>
                <w:rFonts w:ascii="Century Gothic" w:hAnsi="Century Gothic"/>
                <w:sz w:val="22"/>
                <w:szCs w:val="22"/>
              </w:rPr>
              <w:t>Hard working</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sidRPr="008A7C3B">
              <w:rPr>
                <w:rFonts w:ascii="Century Gothic" w:hAnsi="Century Gothic"/>
                <w:sz w:val="22"/>
                <w:szCs w:val="22"/>
              </w:rPr>
              <w:t>Flexible appro</w:t>
            </w:r>
            <w:r>
              <w:rPr>
                <w:rFonts w:ascii="Century Gothic" w:hAnsi="Century Gothic"/>
                <w:sz w:val="22"/>
                <w:szCs w:val="22"/>
              </w:rPr>
              <w:t>ach to people and situations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Pr>
                <w:rFonts w:ascii="Century Gothic" w:hAnsi="Century Gothic"/>
                <w:sz w:val="22"/>
                <w:szCs w:val="22"/>
              </w:rPr>
              <w:t>Able to work as part of a team</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Pr>
                <w:rFonts w:ascii="Century Gothic" w:hAnsi="Century Gothic"/>
                <w:sz w:val="22"/>
                <w:szCs w:val="22"/>
              </w:rPr>
              <w:t>A sense of humour.</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sidRPr="008A7C3B">
              <w:rPr>
                <w:rFonts w:ascii="Century Gothic" w:hAnsi="Century Gothic"/>
                <w:sz w:val="22"/>
                <w:szCs w:val="22"/>
              </w:rPr>
              <w:t>Are e</w:t>
            </w:r>
            <w:r>
              <w:rPr>
                <w:rFonts w:ascii="Century Gothic" w:hAnsi="Century Gothic"/>
                <w:sz w:val="22"/>
                <w:szCs w:val="22"/>
              </w:rPr>
              <w:t>nthusiastic and always positive</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spacing w:line="276" w:lineRule="auto"/>
              <w:rPr>
                <w:rFonts w:ascii="Century Gothic" w:hAnsi="Century Gothic"/>
                <w:sz w:val="22"/>
                <w:szCs w:val="22"/>
              </w:rPr>
            </w:pPr>
            <w:r w:rsidRPr="008A7C3B">
              <w:rPr>
                <w:rFonts w:ascii="Century Gothic" w:hAnsi="Century Gothic"/>
                <w:sz w:val="22"/>
                <w:szCs w:val="22"/>
              </w:rPr>
              <w:t>Believe they can</w:t>
            </w:r>
            <w:r>
              <w:rPr>
                <w:rFonts w:ascii="Century Gothic" w:hAnsi="Century Gothic"/>
                <w:sz w:val="22"/>
                <w:szCs w:val="22"/>
              </w:rPr>
              <w:t xml:space="preserve"> improve on their previous best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rPr>
          <w:trHeight w:val="418"/>
        </w:trPr>
        <w:tc>
          <w:tcPr>
            <w:tcW w:w="5529" w:type="dxa"/>
            <w:shd w:val="clear" w:color="auto" w:fill="auto"/>
          </w:tcPr>
          <w:p w:rsidR="00BB613E" w:rsidRPr="008A7C3B" w:rsidRDefault="00BB613E" w:rsidP="00B94183">
            <w:pPr>
              <w:spacing w:line="276" w:lineRule="auto"/>
              <w:rPr>
                <w:rFonts w:ascii="Century Gothic" w:hAnsi="Century Gothic"/>
                <w:sz w:val="22"/>
                <w:szCs w:val="22"/>
              </w:rPr>
            </w:pPr>
            <w:r w:rsidRPr="008A7C3B">
              <w:rPr>
                <w:rFonts w:ascii="Century Gothic" w:hAnsi="Century Gothic"/>
                <w:sz w:val="22"/>
                <w:szCs w:val="22"/>
              </w:rPr>
              <w:t>Ability t</w:t>
            </w:r>
            <w:r>
              <w:rPr>
                <w:rFonts w:ascii="Century Gothic" w:hAnsi="Century Gothic"/>
                <w:sz w:val="22"/>
                <w:szCs w:val="22"/>
              </w:rPr>
              <w:t>o work with minimum supervision</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8A7C3B" w:rsidRDefault="00BB613E" w:rsidP="00B94183">
            <w:pPr>
              <w:rPr>
                <w:rFonts w:ascii="Century Gothic" w:hAnsi="Century Gothic"/>
                <w:sz w:val="22"/>
                <w:szCs w:val="22"/>
              </w:rPr>
            </w:pPr>
            <w:r w:rsidRPr="008A7C3B">
              <w:rPr>
                <w:rFonts w:ascii="Century Gothic" w:hAnsi="Century Gothic"/>
                <w:sz w:val="22"/>
                <w:szCs w:val="22"/>
              </w:rPr>
              <w:t>Able to wor</w:t>
            </w:r>
            <w:r>
              <w:rPr>
                <w:rFonts w:ascii="Century Gothic" w:hAnsi="Century Gothic"/>
                <w:sz w:val="22"/>
                <w:szCs w:val="22"/>
              </w:rPr>
              <w:t>k effectively on own initiative</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A/I/R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8DB3E2" w:themeFill="text2" w:themeFillTint="66"/>
          </w:tcPr>
          <w:p w:rsidR="00BB613E" w:rsidRPr="007517EC" w:rsidRDefault="00BB613E" w:rsidP="00B94183">
            <w:pPr>
              <w:rPr>
                <w:rFonts w:ascii="Century Gothic" w:hAnsi="Century Gothic"/>
                <w:b/>
                <w:sz w:val="22"/>
                <w:szCs w:val="22"/>
              </w:rPr>
            </w:pPr>
            <w:r>
              <w:rPr>
                <w:rFonts w:ascii="Century Gothic" w:hAnsi="Century Gothic"/>
                <w:b/>
                <w:sz w:val="22"/>
                <w:szCs w:val="22"/>
              </w:rPr>
              <w:t>Qualifications and Training</w:t>
            </w:r>
          </w:p>
        </w:tc>
        <w:tc>
          <w:tcPr>
            <w:tcW w:w="3259" w:type="dxa"/>
            <w:shd w:val="clear" w:color="auto" w:fill="8DB3E2" w:themeFill="text2" w:themeFillTint="66"/>
          </w:tcPr>
          <w:p w:rsidR="00BB613E" w:rsidRPr="0015465B" w:rsidRDefault="00BB613E" w:rsidP="00B94183">
            <w:pPr>
              <w:rPr>
                <w:rFonts w:ascii="Century Gothic" w:hAnsi="Century Gothic"/>
                <w:sz w:val="22"/>
                <w:szCs w:val="22"/>
              </w:rPr>
            </w:pPr>
          </w:p>
        </w:tc>
        <w:tc>
          <w:tcPr>
            <w:tcW w:w="1276" w:type="dxa"/>
            <w:shd w:val="clear" w:color="auto" w:fill="8DB3E2" w:themeFill="text2" w:themeFillTint="66"/>
          </w:tcPr>
          <w:p w:rsidR="00BB613E" w:rsidRDefault="00BB613E" w:rsidP="00B94183">
            <w:pPr>
              <w:rPr>
                <w:rFonts w:ascii="Century Gothic" w:hAnsi="Century Gothic"/>
                <w:sz w:val="22"/>
                <w:szCs w:val="22"/>
              </w:rPr>
            </w:pPr>
          </w:p>
        </w:tc>
      </w:tr>
      <w:tr w:rsidR="00BB613E" w:rsidRPr="0015465B" w:rsidTr="00B94183">
        <w:tc>
          <w:tcPr>
            <w:tcW w:w="5529" w:type="dxa"/>
            <w:shd w:val="clear" w:color="auto" w:fill="auto"/>
          </w:tcPr>
          <w:p w:rsidR="00BB613E" w:rsidRPr="007517EC" w:rsidRDefault="00BB613E" w:rsidP="00B94183">
            <w:pPr>
              <w:ind w:left="-20"/>
              <w:rPr>
                <w:rFonts w:ascii="Century Gothic" w:hAnsi="Century Gothic"/>
                <w:sz w:val="22"/>
                <w:szCs w:val="22"/>
              </w:rPr>
            </w:pPr>
            <w:r w:rsidRPr="007517EC">
              <w:rPr>
                <w:rFonts w:ascii="Century Gothic" w:hAnsi="Century Gothic"/>
                <w:sz w:val="22"/>
                <w:szCs w:val="22"/>
              </w:rPr>
              <w:t>Qualified teacher status.</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shd w:val="clear" w:color="auto" w:fill="auto"/>
          </w:tcPr>
          <w:p w:rsidR="00BB613E" w:rsidRPr="007517EC" w:rsidRDefault="00BB613E" w:rsidP="00B94183">
            <w:pPr>
              <w:ind w:left="-20"/>
              <w:rPr>
                <w:rFonts w:ascii="Century Gothic" w:hAnsi="Century Gothic"/>
                <w:sz w:val="22"/>
                <w:szCs w:val="22"/>
              </w:rPr>
            </w:pPr>
            <w:r w:rsidRPr="007517EC">
              <w:rPr>
                <w:rFonts w:ascii="Century Gothic" w:hAnsi="Century Gothic"/>
                <w:sz w:val="22"/>
                <w:szCs w:val="22"/>
              </w:rPr>
              <w:t>Evidence of recent and approp</w:t>
            </w:r>
            <w:r>
              <w:rPr>
                <w:rFonts w:ascii="Century Gothic" w:hAnsi="Century Gothic"/>
                <w:sz w:val="22"/>
                <w:szCs w:val="22"/>
              </w:rPr>
              <w:t>riate professional development.</w:t>
            </w:r>
          </w:p>
        </w:tc>
        <w:tc>
          <w:tcPr>
            <w:tcW w:w="3259" w:type="dxa"/>
          </w:tcPr>
          <w:p w:rsidR="00BB613E" w:rsidRPr="0015465B" w:rsidRDefault="00BB613E" w:rsidP="00B94183">
            <w:pPr>
              <w:rPr>
                <w:rFonts w:ascii="Century Gothic" w:hAnsi="Century Gothic"/>
                <w:sz w:val="22"/>
                <w:szCs w:val="22"/>
              </w:rPr>
            </w:pPr>
            <w:r>
              <w:rPr>
                <w:rFonts w:ascii="Century Gothic" w:hAnsi="Century Gothic"/>
                <w:sz w:val="22"/>
                <w:szCs w:val="22"/>
              </w:rPr>
              <w:t>A/R</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E</w:t>
            </w:r>
          </w:p>
        </w:tc>
      </w:tr>
      <w:tr w:rsidR="00BB613E" w:rsidRPr="0015465B" w:rsidTr="00B94183">
        <w:tc>
          <w:tcPr>
            <w:tcW w:w="5529" w:type="dxa"/>
            <w:tcBorders>
              <w:bottom w:val="single" w:sz="4" w:space="0" w:color="auto"/>
            </w:tcBorders>
            <w:shd w:val="clear" w:color="auto" w:fill="auto"/>
          </w:tcPr>
          <w:p w:rsidR="00BB613E" w:rsidRPr="007517EC" w:rsidRDefault="00BB613E" w:rsidP="00B94183">
            <w:pPr>
              <w:ind w:left="-20"/>
              <w:rPr>
                <w:rFonts w:ascii="Century Gothic" w:hAnsi="Century Gothic"/>
                <w:sz w:val="22"/>
                <w:szCs w:val="22"/>
              </w:rPr>
            </w:pPr>
            <w:r w:rsidRPr="007517EC">
              <w:rPr>
                <w:rFonts w:ascii="Century Gothic" w:hAnsi="Century Gothic"/>
                <w:sz w:val="22"/>
                <w:szCs w:val="22"/>
              </w:rPr>
              <w:t>Understanding of the role of the professional portfolio as part of CPD.</w:t>
            </w:r>
          </w:p>
        </w:tc>
        <w:tc>
          <w:tcPr>
            <w:tcW w:w="3259" w:type="dxa"/>
            <w:tcBorders>
              <w:bottom w:val="single" w:sz="4" w:space="0" w:color="auto"/>
            </w:tcBorders>
          </w:tcPr>
          <w:p w:rsidR="00BB613E" w:rsidRPr="0015465B" w:rsidRDefault="00BB613E" w:rsidP="00B94183">
            <w:pPr>
              <w:rPr>
                <w:rFonts w:ascii="Century Gothic" w:hAnsi="Century Gothic"/>
                <w:sz w:val="22"/>
                <w:szCs w:val="22"/>
              </w:rPr>
            </w:pPr>
            <w:r>
              <w:rPr>
                <w:rFonts w:ascii="Century Gothic" w:hAnsi="Century Gothic"/>
                <w:sz w:val="22"/>
                <w:szCs w:val="22"/>
              </w:rPr>
              <w:t>A/I</w:t>
            </w:r>
          </w:p>
        </w:tc>
        <w:tc>
          <w:tcPr>
            <w:tcW w:w="1276" w:type="dxa"/>
          </w:tcPr>
          <w:p w:rsidR="00BB613E" w:rsidRDefault="00BB613E" w:rsidP="00B94183">
            <w:pPr>
              <w:rPr>
                <w:rFonts w:ascii="Century Gothic" w:hAnsi="Century Gothic"/>
                <w:sz w:val="22"/>
                <w:szCs w:val="22"/>
              </w:rPr>
            </w:pPr>
            <w:r>
              <w:rPr>
                <w:rFonts w:ascii="Century Gothic" w:hAnsi="Century Gothic"/>
                <w:sz w:val="22"/>
                <w:szCs w:val="22"/>
              </w:rPr>
              <w:t>D</w:t>
            </w:r>
          </w:p>
        </w:tc>
      </w:tr>
    </w:tbl>
    <w:p w:rsidR="00BB613E" w:rsidRDefault="00BB613E" w:rsidP="002D0900">
      <w:pPr>
        <w:jc w:val="center"/>
        <w:rPr>
          <w:rFonts w:ascii="Century Gothic" w:hAnsi="Century Gothic"/>
          <w:b/>
          <w:sz w:val="32"/>
          <w:szCs w:val="24"/>
        </w:rPr>
      </w:pPr>
    </w:p>
    <w:sectPr w:rsidR="00BB613E" w:rsidSect="005745FA">
      <w:headerReference w:type="default" r:id="rId8"/>
      <w:footerReference w:type="default" r:id="rId9"/>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FA" w:rsidRDefault="005745FA" w:rsidP="00C57A83">
      <w:r>
        <w:separator/>
      </w:r>
    </w:p>
  </w:endnote>
  <w:endnote w:type="continuationSeparator" w:id="0">
    <w:p w:rsidR="005745FA" w:rsidRDefault="005745FA" w:rsidP="00C5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FA" w:rsidRDefault="005745FA">
    <w:pPr>
      <w:pStyle w:val="Footer"/>
    </w:pPr>
    <w:r>
      <w:rPr>
        <w:noProof/>
        <w:lang w:eastAsia="en-GB"/>
      </w:rPr>
      <mc:AlternateContent>
        <mc:Choice Requires="wps">
          <w:drawing>
            <wp:anchor distT="0" distB="0" distL="114300" distR="114300" simplePos="0" relativeHeight="251670528" behindDoc="0" locked="0" layoutInCell="1" allowOverlap="1" wp14:anchorId="696F6C78" wp14:editId="72A117CD">
              <wp:simplePos x="0" y="0"/>
              <wp:positionH relativeFrom="column">
                <wp:posOffset>3518453</wp:posOffset>
              </wp:positionH>
              <wp:positionV relativeFrom="paragraph">
                <wp:posOffset>-139921</wp:posOffset>
              </wp:positionV>
              <wp:extent cx="3100484" cy="310101"/>
              <wp:effectExtent l="0" t="0" r="0" b="0"/>
              <wp:wrapNone/>
              <wp:docPr id="400" name="Text Box 400"/>
              <wp:cNvGraphicFramePr/>
              <a:graphic xmlns:a="http://schemas.openxmlformats.org/drawingml/2006/main">
                <a:graphicData uri="http://schemas.microsoft.com/office/word/2010/wordprocessingShape">
                  <wps:wsp>
                    <wps:cNvSpPr txBox="1"/>
                    <wps:spPr>
                      <a:xfrm>
                        <a:off x="0" y="0"/>
                        <a:ext cx="3100484"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5FA" w:rsidRPr="00B85EFC" w:rsidRDefault="005745FA" w:rsidP="00F44521">
                          <w:pPr>
                            <w:rPr>
                              <w:rFonts w:ascii="Franklin Gothic Book" w:hAnsi="Franklin Gothic Book" w:cs="Tahoma"/>
                              <w:i/>
                              <w:color w:val="1616B4"/>
                              <w:sz w:val="28"/>
                            </w:rPr>
                          </w:pPr>
                          <w:r w:rsidRPr="00B85EFC">
                            <w:rPr>
                              <w:rFonts w:ascii="Franklin Gothic Book" w:hAnsi="Franklin Gothic Book" w:cs="Tahoma"/>
                              <w:i/>
                              <w:color w:val="1616B4"/>
                              <w:sz w:val="28"/>
                            </w:rPr>
                            <w:t>Learning Together, Achieving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6C78" id="_x0000_t202" coordsize="21600,21600" o:spt="202" path="m,l,21600r21600,l21600,xe">
              <v:stroke joinstyle="miter"/>
              <v:path gradientshapeok="t" o:connecttype="rect"/>
            </v:shapetype>
            <v:shape id="Text Box 400" o:spid="_x0000_s1029" type="#_x0000_t202" style="position:absolute;margin-left:277.05pt;margin-top:-11pt;width:244.1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" filled="f" stroked="f" strokeweight=".5pt">
              <v:textbox>
                <w:txbxContent>
                  <w:p w:rsidR="005745FA" w:rsidRPr="00B85EFC" w:rsidRDefault="005745FA" w:rsidP="00F44521">
                    <w:pPr>
                      <w:rPr>
                        <w:rFonts w:ascii="Franklin Gothic Book" w:hAnsi="Franklin Gothic Book" w:cs="Tahoma"/>
                        <w:i/>
                        <w:color w:val="1616B4"/>
                        <w:sz w:val="28"/>
                      </w:rPr>
                    </w:pPr>
                    <w:r w:rsidRPr="00B85EFC">
                      <w:rPr>
                        <w:rFonts w:ascii="Franklin Gothic Book" w:hAnsi="Franklin Gothic Book" w:cs="Tahoma"/>
                        <w:i/>
                        <w:color w:val="1616B4"/>
                        <w:sz w:val="28"/>
                      </w:rPr>
                      <w:t>Learning Together, Achieving Together</w:t>
                    </w:r>
                  </w:p>
                </w:txbxContent>
              </v:textbox>
            </v:shape>
          </w:pict>
        </mc:Fallback>
      </mc:AlternateContent>
    </w:r>
    <w:r>
      <w:rPr>
        <w:noProof/>
        <w:lang w:eastAsia="en-GB"/>
      </w:rPr>
      <mc:AlternateContent>
        <mc:Choice Requires="wpg">
          <w:drawing>
            <wp:anchor distT="0" distB="0" distL="114300" distR="114300" simplePos="0" relativeHeight="251668480" behindDoc="0" locked="0" layoutInCell="1" allowOverlap="1" wp14:anchorId="291AF601" wp14:editId="0A5C58D0">
              <wp:simplePos x="0" y="0"/>
              <wp:positionH relativeFrom="column">
                <wp:posOffset>3514725</wp:posOffset>
              </wp:positionH>
              <wp:positionV relativeFrom="paragraph">
                <wp:posOffset>-4641850</wp:posOffset>
              </wp:positionV>
              <wp:extent cx="3200400" cy="4836160"/>
              <wp:effectExtent l="0" t="0" r="19050" b="21590"/>
              <wp:wrapNone/>
              <wp:docPr id="397" name="Group 397"/>
              <wp:cNvGraphicFramePr/>
              <a:graphic xmlns:a="http://schemas.openxmlformats.org/drawingml/2006/main">
                <a:graphicData uri="http://schemas.microsoft.com/office/word/2010/wordprocessingGroup">
                  <wpg:wgp>
                    <wpg:cNvGrpSpPr/>
                    <wpg:grpSpPr>
                      <a:xfrm rot="10800000">
                        <a:off x="0" y="0"/>
                        <a:ext cx="3200400" cy="4836160"/>
                        <a:chOff x="0" y="0"/>
                        <a:chExt cx="3200400" cy="4836160"/>
                      </a:xfrm>
                    </wpg:grpSpPr>
                    <wps:wsp>
                      <wps:cNvPr id="398" name="Straight Connector 398"/>
                      <wps:cNvCnPr/>
                      <wps:spPr>
                        <a:xfrm>
                          <a:off x="0" y="28575"/>
                          <a:ext cx="3200400" cy="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s:wsp>
                      <wps:cNvPr id="399" name="Straight Connector 399"/>
                      <wps:cNvCnPr/>
                      <wps:spPr>
                        <a:xfrm>
                          <a:off x="38100" y="0"/>
                          <a:ext cx="0" cy="483616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C5AF06" id="Group 397" o:spid="_x0000_s1026" style="position:absolute;margin-left:276.75pt;margin-top:-365.5pt;width:252pt;height:380.8pt;rotation:180;z-index:251668480" coordsize="32004,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">
              <v:line id="Straight Connector 398" o:spid="_x0000_s1027" style="position:absolute;visibility:visible;mso-wrap-style:square" from="0,285" to="3200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GPMEAAADcAAAADwAAAGRycy9kb3ducmV2LnhtbERPTYvCMBC9C/sfwix403QVFq1G6S4o&#10;rgfBKngdmrEt20zaJtr6781B8Ph438t1bypxp9aVlhV8jSMQxJnVJecKzqfNaAbCeWSNlWVS8CAH&#10;69XHYImxth0f6Z76XIQQdjEqKLyvYyldVpBBN7Y1ceCutjXoA2xzqVvsQrip5CSKvqXBkkNDgTX9&#10;FpT9pzej4LKNKrP/2Tb7HR5mPeaJ/ms6pYaffbIA4an3b/HLvdMKpvOwNpw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4Y8wQAAANwAAAAPAAAAAAAAAAAAAAAA&#10;AKECAABkcnMvZG93bnJldi54bWxQSwUGAAAAAAQABAD5AAAAjwMAAAAA&#10;" strokecolor="#0ca9be" strokeweight="7pt"/>
              <v:line id="Straight Connector 399" o:spid="_x0000_s1028" style="position:absolute;visibility:visible;mso-wrap-style:square" from="381,0" to="381,4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jp8UAAADcAAAADwAAAGRycy9kb3ducmV2LnhtbESPQWvCQBSE70L/w/IK3nRjC8VE15AW&#10;KjaHQq3g9ZF9JsHs27i7NfHfdwsFj8PMfMOs89F04krOt5YVLOYJCOLK6pZrBYfv99kShA/IGjvL&#10;pOBGHvLNw2SNmbYDf9F1H2oRIewzVNCE0GdS+qohg35ue+LonawzGKJ0tdQOhwg3nXxKkhdpsOW4&#10;0GBPbw1V5/2PUXDcJp0pX7eXcoefyxHrQn9cBqWmj2OxAhFoDPfwf3unFTynK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Mjp8UAAADcAAAADwAAAAAAAAAA&#10;AAAAAAChAgAAZHJzL2Rvd25yZXYueG1sUEsFBgAAAAAEAAQA+QAAAJMDAAAAAA==&#10;" strokecolor="#0ca9be" strokeweight="7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FA" w:rsidRDefault="005745FA" w:rsidP="00C57A83">
      <w:r>
        <w:separator/>
      </w:r>
    </w:p>
  </w:footnote>
  <w:footnote w:type="continuationSeparator" w:id="0">
    <w:p w:rsidR="005745FA" w:rsidRDefault="005745FA" w:rsidP="00C5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FA" w:rsidRDefault="005745FA">
    <w:pPr>
      <w:pStyle w:val="Header"/>
    </w:pPr>
    <w:r>
      <w:rPr>
        <w:noProof/>
        <w:lang w:eastAsia="en-GB"/>
      </w:rPr>
      <mc:AlternateContent>
        <mc:Choice Requires="wpg">
          <w:drawing>
            <wp:anchor distT="0" distB="0" distL="114300" distR="114300" simplePos="0" relativeHeight="251664384" behindDoc="0" locked="0" layoutInCell="1" allowOverlap="1" wp14:anchorId="7D05EAE5" wp14:editId="67115EEE">
              <wp:simplePos x="0" y="0"/>
              <wp:positionH relativeFrom="column">
                <wp:posOffset>-85725</wp:posOffset>
              </wp:positionH>
              <wp:positionV relativeFrom="paragraph">
                <wp:posOffset>-107315</wp:posOffset>
              </wp:positionV>
              <wp:extent cx="3200400" cy="4836160"/>
              <wp:effectExtent l="0" t="0" r="19050" b="21590"/>
              <wp:wrapNone/>
              <wp:docPr id="396" name="Group 396"/>
              <wp:cNvGraphicFramePr/>
              <a:graphic xmlns:a="http://schemas.openxmlformats.org/drawingml/2006/main">
                <a:graphicData uri="http://schemas.microsoft.com/office/word/2010/wordprocessingGroup">
                  <wpg:wgp>
                    <wpg:cNvGrpSpPr/>
                    <wpg:grpSpPr>
                      <a:xfrm>
                        <a:off x="0" y="0"/>
                        <a:ext cx="3200400" cy="4836160"/>
                        <a:chOff x="0" y="0"/>
                        <a:chExt cx="3200400" cy="4836160"/>
                      </a:xfrm>
                    </wpg:grpSpPr>
                    <wps:wsp>
                      <wps:cNvPr id="20" name="Straight Connector 20"/>
                      <wps:cNvCnPr/>
                      <wps:spPr>
                        <a:xfrm>
                          <a:off x="0" y="28575"/>
                          <a:ext cx="3200400" cy="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8100" y="0"/>
                          <a:ext cx="0" cy="483616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C43C90" id="Group 396" o:spid="_x0000_s1026" style="position:absolute;margin-left:-6.75pt;margin-top:-8.45pt;width:252pt;height:380.8pt;z-index:251664384" coordsize="32004,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">
              <v:line id="Straight Connector 20" o:spid="_x0000_s1027" style="position:absolute;visibility:visible;mso-wrap-style:square" from="0,285" to="3200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7TL0AAADbAAAADwAAAGRycy9kb3ducmV2LnhtbERPuwrCMBTdBf8hXMFNUx1EaqOooKiD&#10;4ANcL821LTY3tYm2/r0ZBMfDeSeL1pTiTbUrLCsYDSMQxKnVBWcKrpfNYArCeWSNpWVS8CEHi3m3&#10;k2CsbcMnep99JkIIuxgV5N5XsZQuzcmgG9qKOHB3Wxv0AdaZ1DU2IdyUchxFE2mw4NCQY0XrnNLH&#10;+WUU3LZRaQ6r7fOww+O0xWyp989GqX6vXc5AeGr9X/xz77S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O8+0y9AAAA2wAAAA8AAAAAAAAAAAAAAAAAoQIA&#10;AGRycy9kb3ducmV2LnhtbFBLBQYAAAAABAAEAPkAAACLAwAAAAA=&#10;" strokecolor="#0ca9be" strokeweight="7pt"/>
              <v:line id="Straight Connector 21" o:spid="_x0000_s1028" style="position:absolute;visibility:visible;mso-wrap-style:square" from="381,0" to="381,4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e178AAADbAAAADwAAAGRycy9kb3ducmV2LnhtbESPzQrCMBCE74LvEFbwpqkeRKpRVFDU&#10;g+APeF2atS02m9pEW9/eCILHYWa+YabzxhTiRZXLLSsY9CMQxInVOacKLud1bwzCeWSNhWVS8CYH&#10;81m7NcVY25qP9Dr5VAQIuxgVZN6XsZQuycig69uSOHg3Wxn0QVap1BXWAW4KOYyikTSYc1jIsKRV&#10;Rsn99DQKrpuoMPvl5rHf4mHcYLrQu0etVLfTLCYgPDX+H/61t1rBcADfL+EHyN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PBe178AAADbAAAADwAAAAAAAAAAAAAAAACh&#10;AgAAZHJzL2Rvd25yZXYueG1sUEsFBgAAAAAEAAQA+QAAAI0DAAAAAA==&#10;" strokecolor="#0ca9be" strokeweight="7pt"/>
            </v:group>
          </w:pict>
        </mc:Fallback>
      </mc:AlternateContent>
    </w:r>
    <w:r>
      <w:rPr>
        <w:noProof/>
        <w:lang w:eastAsia="en-GB"/>
      </w:rPr>
      <mc:AlternateContent>
        <mc:Choice Requires="wps">
          <w:drawing>
            <wp:anchor distT="0" distB="0" distL="114300" distR="114300" simplePos="0" relativeHeight="251661312" behindDoc="0" locked="0" layoutInCell="1" allowOverlap="1" wp14:anchorId="2073C786" wp14:editId="14BA2B36">
              <wp:simplePos x="0" y="0"/>
              <wp:positionH relativeFrom="column">
                <wp:posOffset>-202019</wp:posOffset>
              </wp:positionH>
              <wp:positionV relativeFrom="paragraph">
                <wp:posOffset>-237564</wp:posOffset>
              </wp:positionV>
              <wp:extent cx="7028121" cy="10185991"/>
              <wp:effectExtent l="38100" t="38100" r="59055" b="63500"/>
              <wp:wrapNone/>
              <wp:docPr id="389" name="Rectangle 389"/>
              <wp:cNvGraphicFramePr/>
              <a:graphic xmlns:a="http://schemas.openxmlformats.org/drawingml/2006/main">
                <a:graphicData uri="http://schemas.microsoft.com/office/word/2010/wordprocessingShape">
                  <wps:wsp>
                    <wps:cNvSpPr/>
                    <wps:spPr>
                      <a:xfrm>
                        <a:off x="0" y="0"/>
                        <a:ext cx="7028121" cy="10185991"/>
                      </a:xfrm>
                      <a:prstGeom prst="rect">
                        <a:avLst/>
                      </a:prstGeom>
                      <a:noFill/>
                      <a:ln w="88900">
                        <a:solidFill>
                          <a:srgbClr val="242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6D959" id="Rectangle 389" o:spid="_x0000_s1026" style="position:absolute;margin-left:-15.9pt;margin-top:-18.7pt;width:553.4pt;height:8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" filled="f" strokecolor="#2424ca" strokeweight="7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552"/>
    <w:multiLevelType w:val="hybridMultilevel"/>
    <w:tmpl w:val="B48A90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2C062A"/>
    <w:multiLevelType w:val="hybridMultilevel"/>
    <w:tmpl w:val="68FC1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0383950"/>
    <w:multiLevelType w:val="hybridMultilevel"/>
    <w:tmpl w:val="C9F8C01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28795E44"/>
    <w:multiLevelType w:val="hybridMultilevel"/>
    <w:tmpl w:val="536CD40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15:restartNumberingAfterBreak="0">
    <w:nsid w:val="2C1B44D3"/>
    <w:multiLevelType w:val="hybridMultilevel"/>
    <w:tmpl w:val="0638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96870"/>
    <w:multiLevelType w:val="hybridMultilevel"/>
    <w:tmpl w:val="CD9C971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 w15:restartNumberingAfterBreak="0">
    <w:nsid w:val="3CA828B0"/>
    <w:multiLevelType w:val="hybridMultilevel"/>
    <w:tmpl w:val="5E789A9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4B292BC0"/>
    <w:multiLevelType w:val="hybridMultilevel"/>
    <w:tmpl w:val="3ADA3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A4"/>
    <w:rsid w:val="00070E26"/>
    <w:rsid w:val="000F2D9A"/>
    <w:rsid w:val="000F726F"/>
    <w:rsid w:val="00133167"/>
    <w:rsid w:val="001764EA"/>
    <w:rsid w:val="002A1B0B"/>
    <w:rsid w:val="002D0900"/>
    <w:rsid w:val="002D60AD"/>
    <w:rsid w:val="00302B26"/>
    <w:rsid w:val="00307F64"/>
    <w:rsid w:val="003871FF"/>
    <w:rsid w:val="003A3DCF"/>
    <w:rsid w:val="003E6D33"/>
    <w:rsid w:val="00430A77"/>
    <w:rsid w:val="0043111A"/>
    <w:rsid w:val="004C3CCF"/>
    <w:rsid w:val="004F0F0D"/>
    <w:rsid w:val="005745FA"/>
    <w:rsid w:val="006B74D2"/>
    <w:rsid w:val="00731AA4"/>
    <w:rsid w:val="00780DF9"/>
    <w:rsid w:val="008138E4"/>
    <w:rsid w:val="0083764D"/>
    <w:rsid w:val="008B6060"/>
    <w:rsid w:val="008D11A2"/>
    <w:rsid w:val="008D5ADC"/>
    <w:rsid w:val="00953704"/>
    <w:rsid w:val="00972424"/>
    <w:rsid w:val="00A0261E"/>
    <w:rsid w:val="00A2456E"/>
    <w:rsid w:val="00A84F81"/>
    <w:rsid w:val="00B074A5"/>
    <w:rsid w:val="00B616DA"/>
    <w:rsid w:val="00B85EFC"/>
    <w:rsid w:val="00BB613E"/>
    <w:rsid w:val="00C57A83"/>
    <w:rsid w:val="00C7147A"/>
    <w:rsid w:val="00D05EE7"/>
    <w:rsid w:val="00DC1B15"/>
    <w:rsid w:val="00DF51D2"/>
    <w:rsid w:val="00E600DF"/>
    <w:rsid w:val="00E910D6"/>
    <w:rsid w:val="00EE63F7"/>
    <w:rsid w:val="00F13755"/>
    <w:rsid w:val="00F2750C"/>
    <w:rsid w:val="00F44521"/>
    <w:rsid w:val="00F46D05"/>
    <w:rsid w:val="00F93C9C"/>
    <w:rsid w:val="00F95345"/>
    <w:rsid w:val="00FF5835"/>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A63EA7-2E97-4411-A66E-59B526B6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83"/>
    <w:pPr>
      <w:tabs>
        <w:tab w:val="center" w:pos="4513"/>
        <w:tab w:val="right" w:pos="9026"/>
      </w:tabs>
    </w:pPr>
  </w:style>
  <w:style w:type="character" w:customStyle="1" w:styleId="HeaderChar">
    <w:name w:val="Header Char"/>
    <w:basedOn w:val="DefaultParagraphFont"/>
    <w:link w:val="Header"/>
    <w:uiPriority w:val="99"/>
    <w:rsid w:val="00C57A83"/>
  </w:style>
  <w:style w:type="paragraph" w:styleId="Footer">
    <w:name w:val="footer"/>
    <w:basedOn w:val="Normal"/>
    <w:link w:val="FooterChar"/>
    <w:uiPriority w:val="99"/>
    <w:unhideWhenUsed/>
    <w:rsid w:val="00C57A83"/>
    <w:pPr>
      <w:tabs>
        <w:tab w:val="center" w:pos="4513"/>
        <w:tab w:val="right" w:pos="9026"/>
      </w:tabs>
    </w:pPr>
  </w:style>
  <w:style w:type="character" w:customStyle="1" w:styleId="FooterChar">
    <w:name w:val="Footer Char"/>
    <w:basedOn w:val="DefaultParagraphFont"/>
    <w:link w:val="Footer"/>
    <w:uiPriority w:val="99"/>
    <w:rsid w:val="00C57A83"/>
  </w:style>
  <w:style w:type="paragraph" w:styleId="BalloonText">
    <w:name w:val="Balloon Text"/>
    <w:basedOn w:val="Normal"/>
    <w:link w:val="BalloonTextChar"/>
    <w:uiPriority w:val="99"/>
    <w:semiHidden/>
    <w:unhideWhenUsed/>
    <w:rsid w:val="00C57A83"/>
    <w:rPr>
      <w:rFonts w:ascii="Tahoma" w:hAnsi="Tahoma" w:cs="Tahoma"/>
      <w:sz w:val="16"/>
      <w:szCs w:val="16"/>
    </w:rPr>
  </w:style>
  <w:style w:type="character" w:customStyle="1" w:styleId="BalloonTextChar">
    <w:name w:val="Balloon Text Char"/>
    <w:basedOn w:val="DefaultParagraphFont"/>
    <w:link w:val="BalloonText"/>
    <w:uiPriority w:val="99"/>
    <w:semiHidden/>
    <w:rsid w:val="00C57A83"/>
    <w:rPr>
      <w:rFonts w:ascii="Tahoma" w:hAnsi="Tahoma" w:cs="Tahoma"/>
      <w:sz w:val="16"/>
      <w:szCs w:val="16"/>
    </w:rPr>
  </w:style>
  <w:style w:type="paragraph" w:styleId="NoSpacing">
    <w:name w:val="No Spacing"/>
    <w:uiPriority w:val="1"/>
    <w:qFormat/>
    <w:rsid w:val="00070E26"/>
    <w:pPr>
      <w:spacing w:after="0" w:line="240" w:lineRule="auto"/>
    </w:pPr>
  </w:style>
  <w:style w:type="table" w:styleId="TableGrid">
    <w:name w:val="Table Grid"/>
    <w:basedOn w:val="TableNormal"/>
    <w:uiPriority w:val="59"/>
    <w:rsid w:val="0030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F81"/>
    <w:rPr>
      <w:color w:val="0000FF" w:themeColor="hyperlink"/>
      <w:u w:val="single"/>
    </w:rPr>
  </w:style>
  <w:style w:type="paragraph" w:styleId="BodyText">
    <w:name w:val="Body Text"/>
    <w:basedOn w:val="Normal"/>
    <w:link w:val="BodyTextChar"/>
    <w:rsid w:val="005745FA"/>
    <w:rPr>
      <w:rFonts w:ascii="Arial" w:hAnsi="Arial"/>
      <w:b/>
    </w:rPr>
  </w:style>
  <w:style w:type="character" w:customStyle="1" w:styleId="BodyTextChar">
    <w:name w:val="Body Text Char"/>
    <w:basedOn w:val="DefaultParagraphFont"/>
    <w:link w:val="BodyText"/>
    <w:rsid w:val="005745FA"/>
    <w:rPr>
      <w:rFonts w:ascii="Arial" w:eastAsia="Times New Roman" w:hAnsi="Arial" w:cs="Times New Roman"/>
      <w:b/>
      <w:sz w:val="24"/>
      <w:szCs w:val="20"/>
    </w:rPr>
  </w:style>
  <w:style w:type="paragraph" w:styleId="ListParagraph">
    <w:name w:val="List Paragraph"/>
    <w:basedOn w:val="Normal"/>
    <w:uiPriority w:val="34"/>
    <w:qFormat/>
    <w:rsid w:val="001764EA"/>
    <w:pPr>
      <w:ind w:left="720"/>
      <w:contextualSpacing/>
    </w:pPr>
  </w:style>
  <w:style w:type="paragraph" w:styleId="BodyTextIndent">
    <w:name w:val="Body Text Indent"/>
    <w:basedOn w:val="Normal"/>
    <w:link w:val="BodyTextIndentChar"/>
    <w:uiPriority w:val="99"/>
    <w:semiHidden/>
    <w:unhideWhenUsed/>
    <w:rsid w:val="001764EA"/>
    <w:pPr>
      <w:spacing w:after="120"/>
      <w:ind w:left="283"/>
    </w:pPr>
  </w:style>
  <w:style w:type="character" w:customStyle="1" w:styleId="BodyTextIndentChar">
    <w:name w:val="Body Text Indent Char"/>
    <w:basedOn w:val="DefaultParagraphFont"/>
    <w:link w:val="BodyTextIndent"/>
    <w:uiPriority w:val="99"/>
    <w:semiHidden/>
    <w:rsid w:val="001764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0E7A5D2C22E43AF0A1FFC6F83906D" ma:contentTypeVersion="6" ma:contentTypeDescription="Create a new document." ma:contentTypeScope="" ma:versionID="66ff37d22b3158bad8ed85eb1174f99d">
  <xsd:schema xmlns:xsd="http://www.w3.org/2001/XMLSchema" xmlns:xs="http://www.w3.org/2001/XMLSchema" xmlns:p="http://schemas.microsoft.com/office/2006/metadata/properties" xmlns:ns2="11a237cf-9871-4e50-8be9-4062aa69d1ec" xmlns:ns3="f0c192e3-9143-4cdc-a1fe-6b8cd69938ae" targetNamespace="http://schemas.microsoft.com/office/2006/metadata/properties" ma:root="true" ma:fieldsID="9af0ccaab8d23e06df4526cef4dd2120" ns2:_="" ns3:_="">
    <xsd:import namespace="11a237cf-9871-4e50-8be9-4062aa69d1ec"/>
    <xsd:import namespace="f0c192e3-9143-4cdc-a1fe-6b8cd69938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237cf-9871-4e50-8be9-4062aa69d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192e3-9143-4cdc-a1fe-6b8cd6993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946AF-66E9-4FC0-B6F3-909DED07757E}"/>
</file>

<file path=customXml/itemProps2.xml><?xml version="1.0" encoding="utf-8"?>
<ds:datastoreItem xmlns:ds="http://schemas.openxmlformats.org/officeDocument/2006/customXml" ds:itemID="{1DB87DA8-2F45-4A26-9F41-BB2F3CC44B9E}"/>
</file>

<file path=customXml/itemProps3.xml><?xml version="1.0" encoding="utf-8"?>
<ds:datastoreItem xmlns:ds="http://schemas.openxmlformats.org/officeDocument/2006/customXml" ds:itemID="{5D995DC7-B04E-4EED-A2AB-A1E9C4461368}"/>
</file>

<file path=docProps/app.xml><?xml version="1.0" encoding="utf-8"?>
<Properties xmlns="http://schemas.openxmlformats.org/officeDocument/2006/extended-properties" xmlns:vt="http://schemas.openxmlformats.org/officeDocument/2006/docPropsVTypes">
  <Template>3234FAF9</Template>
  <TotalTime>5</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Burnham</dc:creator>
  <cp:lastModifiedBy>K Mellors</cp:lastModifiedBy>
  <cp:revision>7</cp:revision>
  <cp:lastPrinted>2012-10-02T06:41:00Z</cp:lastPrinted>
  <dcterms:created xsi:type="dcterms:W3CDTF">2018-05-14T16:10:00Z</dcterms:created>
  <dcterms:modified xsi:type="dcterms:W3CDTF">2018-05-21T10:50:00Z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0x0101002FD0E7A5D2C22E43AF0A1FFC6F83906D</vt:lpwstr>
  </property>
  <property fmtid="{D5CDD505-2E9C-101B-9397-08002B2CF9AE}" pid="3" name="Order">
    <vt:r8>7691800</vt:r8>
  </property>
</Properties>
</file>