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09" w:rsidRDefault="00B952E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1924050</wp:posOffset>
            </wp:positionH>
            <wp:positionV relativeFrom="paragraph">
              <wp:posOffset>0</wp:posOffset>
            </wp:positionV>
            <wp:extent cx="1581785" cy="1118870"/>
            <wp:effectExtent l="0" t="0" r="0" b="0"/>
            <wp:wrapSquare wrapText="bothSides" distT="0" distB="0" distL="114300" distR="114300"/>
            <wp:docPr id="2" name="image1.jpg" descr="C:\Users\admissions\AppData\Local\Microsoft\Windows\Temporary Internet Files\Content.Outlook\GH15U7H3\Hazelwood_Full_P227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dmissions\AppData\Local\Microsoft\Windows\Temporary Internet Files\Content.Outlook\GH15U7H3\Hazelwood_Full_P227_RGB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11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5D09" w:rsidRDefault="00845D0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45D09" w:rsidRDefault="00845D0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45D09" w:rsidRDefault="00845D09">
      <w:pPr>
        <w:rPr>
          <w:rFonts w:ascii="Arial" w:eastAsia="Arial" w:hAnsi="Arial" w:cs="Arial"/>
          <w:b/>
          <w:sz w:val="28"/>
          <w:szCs w:val="28"/>
        </w:rPr>
      </w:pPr>
    </w:p>
    <w:p w:rsidR="00845D09" w:rsidRDefault="00B952E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Specialist Teaching Assistant</w:t>
      </w:r>
    </w:p>
    <w:p w:rsidR="00845D09" w:rsidRDefault="00B952E2">
      <w:pPr>
        <w:rPr>
          <w:rFonts w:ascii="Arial" w:eastAsia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b/>
          <w:sz w:val="21"/>
          <w:szCs w:val="21"/>
        </w:rPr>
        <w:t>Hazelwood School</w:t>
      </w:r>
    </w:p>
    <w:p w:rsidR="00845D09" w:rsidRDefault="00B952E2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Hazelwood is an independent co-educational Prep School for children aged between 4 and 13 years of age.  It has a linked nursery, Hazelwood Early Years and Nursery, which caters for children between the ages of 6 months and 5 years.  We currently have 600 children across the two sites.  The Prep School </w:t>
      </w:r>
      <w:proofErr w:type="gramStart"/>
      <w:r>
        <w:rPr>
          <w:rFonts w:ascii="Arial" w:eastAsia="Arial" w:hAnsi="Arial" w:cs="Arial"/>
          <w:sz w:val="21"/>
          <w:szCs w:val="21"/>
        </w:rPr>
        <w:t>is situated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in 25 acres of grounds with phenomenal views over the North Downs.  The nearest town, Oxted, </w:t>
      </w:r>
      <w:proofErr w:type="gramStart"/>
      <w:r>
        <w:rPr>
          <w:rFonts w:ascii="Arial" w:eastAsia="Arial" w:hAnsi="Arial" w:cs="Arial"/>
          <w:sz w:val="21"/>
          <w:szCs w:val="21"/>
        </w:rPr>
        <w:t>is situated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one mile away and has excellent mainline rail links into London.  The M25 is easily accessible.  Further details about the school </w:t>
      </w:r>
      <w:proofErr w:type="gramStart"/>
      <w:r>
        <w:rPr>
          <w:rFonts w:ascii="Arial" w:eastAsia="Arial" w:hAnsi="Arial" w:cs="Arial"/>
          <w:sz w:val="21"/>
          <w:szCs w:val="21"/>
        </w:rPr>
        <w:t>can be found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on our website </w:t>
      </w:r>
      <w:hyperlink r:id="rId7">
        <w:r>
          <w:rPr>
            <w:rFonts w:ascii="Arial" w:eastAsia="Arial" w:hAnsi="Arial" w:cs="Arial"/>
            <w:color w:val="0000FF"/>
            <w:sz w:val="21"/>
            <w:szCs w:val="21"/>
            <w:u w:val="single"/>
          </w:rPr>
          <w:t>www.hazelwoodschool.co.uk</w:t>
        </w:r>
      </w:hyperlink>
    </w:p>
    <w:p w:rsidR="00845D09" w:rsidRDefault="00B952E2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Specialist Teaching Assistant role</w:t>
      </w:r>
    </w:p>
    <w:p w:rsidR="00845D09" w:rsidRDefault="00B952E2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We are currently looking for a dynamic and innovative individual, keen to work as part of an enthusiastic team of teachers and support staff.  The role involves mainly in class support, with specific children in Years 1 to </w:t>
      </w:r>
      <w:proofErr w:type="gramStart"/>
      <w:r>
        <w:rPr>
          <w:rFonts w:ascii="Arial" w:eastAsia="Arial" w:hAnsi="Arial" w:cs="Arial"/>
          <w:sz w:val="21"/>
          <w:szCs w:val="21"/>
        </w:rPr>
        <w:t>5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and literacy based support for children in Year 6 to 8 who do not learn languages. </w:t>
      </w:r>
    </w:p>
    <w:p w:rsidR="00845D09" w:rsidRDefault="00B952E2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Job Description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aid the pupils to learn as effectively as possible both in group situations and individually by, for example:</w:t>
      </w:r>
    </w:p>
    <w:p w:rsidR="00845D09" w:rsidRDefault="00845D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1"/>
          <w:szCs w:val="21"/>
        </w:rPr>
      </w:pPr>
    </w:p>
    <w:p w:rsidR="00845D09" w:rsidRDefault="00B952E2">
      <w:pPr>
        <w:numPr>
          <w:ilvl w:val="0"/>
          <w:numId w:val="1"/>
        </w:numPr>
        <w:spacing w:after="0" w:line="240" w:lineRule="auto"/>
        <w:ind w:left="7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Clarifying and explaining instructions</w:t>
      </w:r>
    </w:p>
    <w:p w:rsidR="00845D09" w:rsidRDefault="00B952E2">
      <w:pPr>
        <w:numPr>
          <w:ilvl w:val="0"/>
          <w:numId w:val="1"/>
        </w:numPr>
        <w:spacing w:after="0" w:line="240" w:lineRule="auto"/>
        <w:ind w:left="7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Motivating and encouraging the pupil(s) as required by providing levels of individual support and reassurance and help with learning tasks as appropriate to pupils’ needs</w:t>
      </w:r>
    </w:p>
    <w:p w:rsidR="00845D09" w:rsidRDefault="00B952E2">
      <w:pPr>
        <w:numPr>
          <w:ilvl w:val="0"/>
          <w:numId w:val="1"/>
        </w:numPr>
        <w:spacing w:after="0" w:line="240" w:lineRule="auto"/>
        <w:ind w:left="7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Assisting with specialist and in class intervention, e.g. speech and language, reading, spelling, numeracy, handwriting/presentation etc.</w:t>
      </w:r>
    </w:p>
    <w:p w:rsidR="00845D09" w:rsidRDefault="00B952E2">
      <w:pPr>
        <w:numPr>
          <w:ilvl w:val="0"/>
          <w:numId w:val="1"/>
        </w:numPr>
        <w:spacing w:after="0" w:line="240" w:lineRule="auto"/>
        <w:ind w:left="7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Using praise, commentary and assistance to encourage the pupils to concentrate and stay on task</w:t>
      </w:r>
    </w:p>
    <w:p w:rsidR="00845D09" w:rsidRDefault="00B952E2">
      <w:pPr>
        <w:numPr>
          <w:ilvl w:val="0"/>
          <w:numId w:val="1"/>
        </w:numPr>
        <w:spacing w:after="0" w:line="240" w:lineRule="auto"/>
        <w:ind w:left="7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Liaising with class teacher, SENCO and other professionals about individual education plans (IEPs), contributing to the planning and delivery as appropriate</w:t>
      </w:r>
    </w:p>
    <w:p w:rsidR="00845D09" w:rsidRDefault="00B952E2">
      <w:pPr>
        <w:numPr>
          <w:ilvl w:val="0"/>
          <w:numId w:val="1"/>
        </w:numPr>
        <w:spacing w:after="0" w:line="240" w:lineRule="auto"/>
        <w:ind w:left="7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Providing additional nurture to individuals when requested by the class teacher or SENCO</w:t>
      </w:r>
    </w:p>
    <w:p w:rsidR="00845D09" w:rsidRDefault="00B952E2">
      <w:pPr>
        <w:numPr>
          <w:ilvl w:val="0"/>
          <w:numId w:val="1"/>
        </w:numPr>
        <w:spacing w:after="0" w:line="240" w:lineRule="auto"/>
        <w:ind w:left="7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Consistently and effectively implementing agreed behaviour management strategies</w:t>
      </w:r>
    </w:p>
    <w:p w:rsidR="00845D09" w:rsidRDefault="00B952E2">
      <w:pPr>
        <w:numPr>
          <w:ilvl w:val="0"/>
          <w:numId w:val="1"/>
        </w:numPr>
        <w:spacing w:after="0" w:line="240" w:lineRule="auto"/>
        <w:ind w:left="7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Helping to make appropriate resources to support the pupils</w:t>
      </w:r>
    </w:p>
    <w:p w:rsidR="00845D09" w:rsidRDefault="00845D09">
      <w:pPr>
        <w:spacing w:after="0" w:line="240" w:lineRule="auto"/>
        <w:ind w:left="420"/>
        <w:rPr>
          <w:rFonts w:ascii="Arial" w:eastAsia="Arial" w:hAnsi="Arial" w:cs="Arial"/>
          <w:sz w:val="21"/>
          <w:szCs w:val="21"/>
        </w:rPr>
      </w:pP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get to know the specific learning difficulties (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SpLDs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) of the individual child, to attend relevant training if required, to ensure a thorough understanding of the challenges they face.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promote the acceptance and inclusion of the pupils with SEN, encouraging pupils to interact with each other in an appropriate and acceptable manner.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Monitor the pupils’ response to the learning activities and, where appropriate, modify or adapt the activities as agreed with the teacher to achieve the intended learning outcomes.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give positive encouragement, feedback and praise to reinforce and sustain the pupils’ efforts and develop independence and self-esteem.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mark pupils’ work under the direction of the class teacher.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support the pupils in developing social skills both in and out of the classroom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To support the use of ICT in learning activities and with specific programmes to support learning. 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To provide regular feedback on the pupils’ learning and behaviour to the teacher/SENCO, including feedback on the effectiveness of the behaviour strategies adopted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When working with a group of pupils, understand and use group dynamics to promote group effectiveness and support group and individual performance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know and apply school policies on SEND, Child Protection, Health and Safety, Behaviour, Teaching and Learning, Equal Opportunities etc.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Where appropriate to develop a relationship to foster links between home and school, and to keep the school informed of relevant information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be aware of confidential issues linked to home/pupil/teacher/school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comply with legal and organisational requirements for maintaining the health, safety and security of yourself and others in the learning environment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take part in training activities offered by the school to further knowledge and skills of working with a child with specific learning difficulties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To be willing to support playground/break time supervision e.g. educational games, homework clubs etc 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To accompany teacher and pupils on educational visits     </w:t>
      </w:r>
    </w:p>
    <w:p w:rsidR="00845D09" w:rsidRDefault="00B95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provide individual support, as required, during examination sessions (if necessary)</w:t>
      </w:r>
    </w:p>
    <w:p w:rsidR="00845D09" w:rsidRDefault="00B952E2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school has a comprehensive staff handbook and induction process.  Every member of staff must read the staff handbook and follow the practices, policies and procedures laid out in the document.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Hazelwood School Competencies</w:t>
      </w:r>
    </w:p>
    <w:p w:rsidR="00845D09" w:rsidRDefault="00845D09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Building Relationships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Definition:​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To foster and promote positive, trusting and professional relations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within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and beyond the school community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Professionalism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Definition:​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Shows consideration and respect for others and embraces diversity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within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the Hazelwood community. Demonstrates excellent professional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knowledge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and passion for their job role whilst maintaining high expectations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of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themselves and others.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Communication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Definition:​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The ability and drive to share and receive information (both written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and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verbal), seek advice and liaise with the staff, children, parents and others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within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the Hazelwood community.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Leadership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Definition:​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To influence and maximise the effort of others towards the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achievement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of our school vision and to translate this vision into reality. </w:t>
      </w:r>
    </w:p>
    <w:p w:rsidR="00845D09" w:rsidRDefault="00B952E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845D09" w:rsidRDefault="00845D09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845D09" w:rsidRDefault="00B952E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Hazelwood School is committed to safeguarding the children within its care and the successful candidate will be required to obtain an enhanced DBS Certificate, through Hazelwood, prior to starting work.  </w:t>
      </w:r>
    </w:p>
    <w:p w:rsidR="00845D09" w:rsidRDefault="00B952E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Hazelwood School upholds British values.</w:t>
      </w:r>
    </w:p>
    <w:p w:rsidR="00845D09" w:rsidRDefault="00845D09">
      <w:pPr>
        <w:rPr>
          <w:rFonts w:ascii="Arial" w:eastAsia="Arial" w:hAnsi="Arial" w:cs="Arial"/>
          <w:b/>
          <w:sz w:val="21"/>
          <w:szCs w:val="21"/>
        </w:rPr>
      </w:pPr>
    </w:p>
    <w:p w:rsidR="00845D09" w:rsidRDefault="00B952E2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Terms and Conditions</w:t>
      </w:r>
    </w:p>
    <w:p w:rsidR="00845D09" w:rsidRDefault="00B952E2">
      <w:pPr>
        <w:rPr>
          <w:rFonts w:ascii="Arial" w:eastAsia="Arial" w:hAnsi="Arial" w:cs="Arial"/>
          <w:sz w:val="21"/>
          <w:szCs w:val="21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1"/>
          <w:szCs w:val="21"/>
        </w:rPr>
        <w:t>The salary is dependent on qualification and experience.</w:t>
      </w:r>
    </w:p>
    <w:p w:rsidR="00845D09" w:rsidRDefault="00845D09">
      <w:pPr>
        <w:rPr>
          <w:rFonts w:ascii="Arial" w:eastAsia="Arial" w:hAnsi="Arial" w:cs="Arial"/>
          <w:sz w:val="21"/>
          <w:szCs w:val="21"/>
        </w:rPr>
      </w:pPr>
    </w:p>
    <w:sectPr w:rsidR="00845D09">
      <w:pgSz w:w="11906" w:h="16838"/>
      <w:pgMar w:top="567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34E0"/>
    <w:multiLevelType w:val="multilevel"/>
    <w:tmpl w:val="4C607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4781"/>
    <w:multiLevelType w:val="multilevel"/>
    <w:tmpl w:val="B18E3C9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09"/>
    <w:rsid w:val="00845D09"/>
    <w:rsid w:val="009C3336"/>
    <w:rsid w:val="00B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879A"/>
  <w15:docId w15:val="{CAA5EFEA-B3D3-431B-9D73-4017438C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B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38C"/>
  </w:style>
  <w:style w:type="paragraph" w:styleId="Footer">
    <w:name w:val="footer"/>
    <w:basedOn w:val="Normal"/>
    <w:link w:val="FooterChar"/>
    <w:uiPriority w:val="99"/>
    <w:unhideWhenUsed/>
    <w:rsid w:val="0096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38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zelwood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G7oZYE5cU+cM6Q81q/JUtGy4Q==">AMUW2mX0LtTA5liyqjrwr1nGIEx9pYrlYKkqUivPCtQDnK3C/OdIJd4bEMB/hf2PvW5IA1UZ9ytb1EsHM4VkzqHOT3FX1ER9whiaYeYdLcLKWSaV8+hlsUY5h3N3M0k5OkkuG+EuUWX/Y1e0NEt85zkOu3W6mx9RWSfrLRNq7cLJZ0JuMsTUmij6yJ7TQkKFVfd9ivrfkNNJMkT4g/5F14pAz9qRQgFluXBwGBeNBzQfsaYNRiDO3YP/grjci+NXhRGZ782IqWJlRjlpxqTeRLJ7yCNCLcInMifq4p5GlBbKr5Jr7UBMH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headmaster</dc:creator>
  <cp:lastModifiedBy>Lorraine Ashlin</cp:lastModifiedBy>
  <cp:revision>3</cp:revision>
  <dcterms:created xsi:type="dcterms:W3CDTF">2021-05-04T12:37:00Z</dcterms:created>
  <dcterms:modified xsi:type="dcterms:W3CDTF">2021-05-04T16:35:00Z</dcterms:modified>
</cp:coreProperties>
</file>