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2D79A" w14:textId="4995A2CF" w:rsidR="0046721E" w:rsidRDefault="00A06298" w:rsidP="002A1130">
      <w:pPr>
        <w:widowControl w:val="0"/>
        <w:spacing w:line="280" w:lineRule="auto"/>
        <w:jc w:val="both"/>
        <w:rPr>
          <w:rFonts w:ascii="Gill Sans MT" w:hAnsi="Gill Sans MT"/>
          <w:b/>
          <w:bCs/>
          <w:i/>
          <w:iCs/>
          <w:sz w:val="32"/>
          <w:szCs w:val="32"/>
          <w14:ligatures w14:val="none"/>
        </w:rPr>
      </w:pPr>
      <w:r>
        <w:rPr>
          <w:noProof/>
        </w:rPr>
        <w:drawing>
          <wp:anchor distT="0" distB="0" distL="114300" distR="114300" simplePos="0" relativeHeight="251669504" behindDoc="0" locked="0" layoutInCell="1" allowOverlap="1" wp14:anchorId="0F8009B5" wp14:editId="38801B4A">
            <wp:simplePos x="0" y="0"/>
            <wp:positionH relativeFrom="margin">
              <wp:posOffset>4515976</wp:posOffset>
            </wp:positionH>
            <wp:positionV relativeFrom="margin">
              <wp:posOffset>-208340</wp:posOffset>
            </wp:positionV>
            <wp:extent cx="636905" cy="70993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905"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787">
        <w:rPr>
          <w:noProof/>
          <w:sz w:val="28"/>
          <w:szCs w:val="28"/>
        </w:rPr>
        <w:drawing>
          <wp:anchor distT="0" distB="0" distL="114300" distR="114300" simplePos="0" relativeHeight="251661312" behindDoc="0" locked="0" layoutInCell="1" allowOverlap="1" wp14:anchorId="0144DEC7" wp14:editId="76BEC327">
            <wp:simplePos x="0" y="0"/>
            <wp:positionH relativeFrom="margin">
              <wp:posOffset>5338541</wp:posOffset>
            </wp:positionH>
            <wp:positionV relativeFrom="paragraph">
              <wp:posOffset>-196515</wp:posOffset>
            </wp:positionV>
            <wp:extent cx="885574" cy="710179"/>
            <wp:effectExtent l="0" t="0" r="0" b="0"/>
            <wp:wrapNone/>
            <wp:docPr id="1" name="Picture 6" descr="North Durham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North Durham Academ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574" cy="71017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C7334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42AB928F" wp14:editId="362ACADF">
                <wp:simplePos x="0" y="0"/>
                <wp:positionH relativeFrom="margin">
                  <wp:posOffset>-3810</wp:posOffset>
                </wp:positionH>
                <wp:positionV relativeFrom="paragraph">
                  <wp:posOffset>-207704</wp:posOffset>
                </wp:positionV>
                <wp:extent cx="4252823" cy="3276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823" cy="327660"/>
                        </a:xfrm>
                        <a:prstGeom prst="rect">
                          <a:avLst/>
                        </a:prstGeom>
                        <a:solidFill>
                          <a:schemeClr val="accent1"/>
                        </a:solidFill>
                        <a:ln>
                          <a:noFill/>
                        </a:ln>
                        <a:effectLst/>
                        <a:extLst/>
                      </wps:spPr>
                      <wps:txbx>
                        <w:txbxContent>
                          <w:p w14:paraId="666C0343" w14:textId="144120BF" w:rsidR="0046721E" w:rsidRPr="00F53EA8" w:rsidRDefault="0046721E" w:rsidP="00F477AB">
                            <w:pPr>
                              <w:widowControl w:val="0"/>
                              <w:spacing w:after="0"/>
                              <w:ind w:left="47"/>
                              <w:rPr>
                                <w:rFonts w:ascii="Arial" w:hAnsi="Arial" w:cs="Arial"/>
                                <w:b/>
                                <w:bCs/>
                                <w:color w:val="FFFFFF"/>
                                <w:sz w:val="32"/>
                                <w:szCs w:val="32"/>
                                <w14:ligatures w14:val="none"/>
                              </w:rPr>
                            </w:pPr>
                            <w:r w:rsidRPr="00F53EA8">
                              <w:rPr>
                                <w:rFonts w:ascii="Arial" w:hAnsi="Arial" w:cs="Arial"/>
                                <w:b/>
                                <w:bCs/>
                                <w:color w:val="FFFFFF"/>
                                <w:sz w:val="32"/>
                                <w:szCs w:val="32"/>
                                <w14:ligatures w14:val="none"/>
                              </w:rPr>
                              <w:t>A message from the Executive Principal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B928F" id="_x0000_t202" coordsize="21600,21600" o:spt="202" path="m,l,21600r21600,l21600,xe">
                <v:stroke joinstyle="miter"/>
                <v:path gradientshapeok="t" o:connecttype="rect"/>
              </v:shapetype>
              <v:shape id="Text Box 6" o:spid="_x0000_s1026" type="#_x0000_t202" style="position:absolute;left:0;text-align:left;margin-left:-.3pt;margin-top:-16.35pt;width:334.85pt;height:25.8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" fillcolor="#4f81bd [3204]" stroked="f">
                <v:textbox inset="2.88pt,2.88pt,2.88pt,2.88pt">
                  <w:txbxContent>
                    <w:p w14:paraId="666C0343" w14:textId="144120BF" w:rsidR="0046721E" w:rsidRPr="00F53EA8" w:rsidRDefault="0046721E" w:rsidP="00F477AB">
                      <w:pPr>
                        <w:widowControl w:val="0"/>
                        <w:spacing w:after="0"/>
                        <w:ind w:left="47"/>
                        <w:rPr>
                          <w:rFonts w:ascii="Arial" w:hAnsi="Arial" w:cs="Arial"/>
                          <w:b/>
                          <w:bCs/>
                          <w:color w:val="FFFFFF"/>
                          <w:sz w:val="32"/>
                          <w:szCs w:val="32"/>
                          <w14:ligatures w14:val="none"/>
                        </w:rPr>
                      </w:pPr>
                      <w:r w:rsidRPr="00F53EA8">
                        <w:rPr>
                          <w:rFonts w:ascii="Arial" w:hAnsi="Arial" w:cs="Arial"/>
                          <w:b/>
                          <w:bCs/>
                          <w:color w:val="FFFFFF"/>
                          <w:sz w:val="32"/>
                          <w:szCs w:val="32"/>
                          <w14:ligatures w14:val="none"/>
                        </w:rPr>
                        <w:t>A message from the Executive Principal</w:t>
                      </w:r>
                    </w:p>
                  </w:txbxContent>
                </v:textbox>
                <w10:wrap anchorx="margin"/>
              </v:shape>
            </w:pict>
          </mc:Fallback>
        </mc:AlternateContent>
      </w:r>
    </w:p>
    <w:p w14:paraId="166A615B" w14:textId="77777777" w:rsidR="001977C3" w:rsidRPr="00A06298" w:rsidRDefault="002D7A8D" w:rsidP="001977C3">
      <w:pPr>
        <w:widowControl w:val="0"/>
        <w:spacing w:after="0" w:line="276" w:lineRule="auto"/>
        <w:jc w:val="both"/>
        <w:rPr>
          <w:rFonts w:ascii="Arial" w:hAnsi="Arial" w:cs="Arial"/>
          <w:b/>
          <w:bCs/>
          <w:i/>
          <w:iCs/>
          <w:sz w:val="22"/>
          <w:szCs w:val="22"/>
          <w14:ligatures w14:val="none"/>
        </w:rPr>
      </w:pPr>
      <w:r w:rsidRPr="00A06298">
        <w:rPr>
          <w:rFonts w:ascii="Arial" w:hAnsi="Arial" w:cs="Arial"/>
          <w:b/>
          <w:bCs/>
          <w:i/>
          <w:iCs/>
          <w:sz w:val="22"/>
          <w:szCs w:val="22"/>
          <w14:ligatures w14:val="none"/>
        </w:rPr>
        <w:t>T</w:t>
      </w:r>
      <w:r w:rsidR="002A1130" w:rsidRPr="00A06298">
        <w:rPr>
          <w:rFonts w:ascii="Arial" w:hAnsi="Arial" w:cs="Arial"/>
          <w:b/>
          <w:bCs/>
          <w:i/>
          <w:iCs/>
          <w:sz w:val="22"/>
          <w:szCs w:val="22"/>
          <w14:ligatures w14:val="none"/>
        </w:rPr>
        <w:t xml:space="preserve">hank you for your interest in </w:t>
      </w:r>
      <w:r w:rsidR="00F70A83" w:rsidRPr="00A06298">
        <w:rPr>
          <w:rFonts w:ascii="Arial" w:hAnsi="Arial" w:cs="Arial"/>
          <w:b/>
          <w:bCs/>
          <w:i/>
          <w:iCs/>
          <w:sz w:val="22"/>
          <w:szCs w:val="22"/>
          <w14:ligatures w14:val="none"/>
        </w:rPr>
        <w:t>working with us</w:t>
      </w:r>
      <w:r w:rsidR="00AC28F5" w:rsidRPr="00A06298">
        <w:rPr>
          <w:rFonts w:ascii="Arial" w:hAnsi="Arial" w:cs="Arial"/>
          <w:b/>
          <w:bCs/>
          <w:i/>
          <w:iCs/>
          <w:sz w:val="22"/>
          <w:szCs w:val="22"/>
          <w14:ligatures w14:val="none"/>
        </w:rPr>
        <w:t xml:space="preserve">, we can </w:t>
      </w:r>
    </w:p>
    <w:p w14:paraId="774DF956" w14:textId="0A25B08A" w:rsidR="002A1130" w:rsidRPr="00A06298" w:rsidRDefault="00AC28F5" w:rsidP="001977C3">
      <w:pPr>
        <w:widowControl w:val="0"/>
        <w:spacing w:after="0" w:line="276" w:lineRule="auto"/>
        <w:jc w:val="both"/>
        <w:rPr>
          <w:rFonts w:ascii="Arial" w:hAnsi="Arial" w:cs="Arial"/>
          <w:b/>
          <w:bCs/>
          <w:i/>
          <w:iCs/>
          <w:sz w:val="22"/>
          <w:szCs w:val="22"/>
          <w14:ligatures w14:val="none"/>
        </w:rPr>
      </w:pPr>
      <w:proofErr w:type="gramStart"/>
      <w:r w:rsidRPr="00A06298">
        <w:rPr>
          <w:rFonts w:ascii="Arial" w:hAnsi="Arial" w:cs="Arial"/>
          <w:b/>
          <w:bCs/>
          <w:i/>
          <w:iCs/>
          <w:sz w:val="22"/>
          <w:szCs w:val="22"/>
          <w14:ligatures w14:val="none"/>
        </w:rPr>
        <w:t>promise</w:t>
      </w:r>
      <w:proofErr w:type="gramEnd"/>
      <w:r w:rsidRPr="00A06298">
        <w:rPr>
          <w:rFonts w:ascii="Arial" w:hAnsi="Arial" w:cs="Arial"/>
          <w:b/>
          <w:bCs/>
          <w:i/>
          <w:iCs/>
          <w:sz w:val="22"/>
          <w:szCs w:val="22"/>
          <w14:ligatures w14:val="none"/>
        </w:rPr>
        <w:t xml:space="preserve"> you both a rewarding and exciting career.</w:t>
      </w:r>
      <w:r w:rsidR="002A1130" w:rsidRPr="00A06298">
        <w:rPr>
          <w:rFonts w:ascii="Arial" w:hAnsi="Arial" w:cs="Arial"/>
          <w:b/>
          <w:bCs/>
          <w:i/>
          <w:iCs/>
          <w:sz w:val="22"/>
          <w:szCs w:val="22"/>
          <w14:ligatures w14:val="none"/>
        </w:rPr>
        <w:t xml:space="preserve"> </w:t>
      </w:r>
    </w:p>
    <w:p w14:paraId="329072E2" w14:textId="77777777" w:rsidR="00F477AB" w:rsidRPr="00F53EA8" w:rsidRDefault="00F477AB" w:rsidP="00F477AB">
      <w:pPr>
        <w:widowControl w:val="0"/>
        <w:spacing w:line="280" w:lineRule="auto"/>
        <w:jc w:val="both"/>
        <w:rPr>
          <w:rFonts w:ascii="Arial" w:hAnsi="Arial" w:cs="Arial"/>
          <w:i/>
          <w:iCs/>
          <w:sz w:val="8"/>
          <w:szCs w:val="8"/>
          <w:lang w:val="en-US"/>
          <w14:ligatures w14:val="none"/>
        </w:rPr>
      </w:pPr>
    </w:p>
    <w:p w14:paraId="35881005" w14:textId="501591E9" w:rsidR="00F70A83" w:rsidRPr="001977C3" w:rsidRDefault="00F70A83" w:rsidP="00A06298">
      <w:pPr>
        <w:widowControl w:val="0"/>
        <w:spacing w:line="240" w:lineRule="auto"/>
        <w:jc w:val="both"/>
        <w:rPr>
          <w:rFonts w:ascii="Arial" w:hAnsi="Arial" w:cs="Arial"/>
          <w:b/>
          <w:color w:val="231F20"/>
          <w:spacing w:val="-4"/>
          <w:sz w:val="22"/>
          <w:szCs w:val="22"/>
          <w:lang w:val="en-US"/>
          <w14:ligatures w14:val="none"/>
        </w:rPr>
      </w:pPr>
      <w:r w:rsidRPr="001977C3">
        <w:rPr>
          <w:rFonts w:ascii="Arial" w:hAnsi="Arial" w:cs="Arial"/>
          <w:b/>
          <w:color w:val="231F20"/>
          <w:spacing w:val="-4"/>
          <w:sz w:val="22"/>
          <w:szCs w:val="22"/>
          <w:lang w:val="en-US"/>
          <w14:ligatures w14:val="none"/>
        </w:rPr>
        <w:t>New College Durham Academie</w:t>
      </w:r>
      <w:r w:rsidR="00F53EA8" w:rsidRPr="001977C3">
        <w:rPr>
          <w:rFonts w:ascii="Arial" w:hAnsi="Arial" w:cs="Arial"/>
          <w:b/>
          <w:color w:val="231F20"/>
          <w:spacing w:val="-4"/>
          <w:sz w:val="22"/>
          <w:szCs w:val="22"/>
          <w:lang w:val="en-US"/>
          <w14:ligatures w14:val="none"/>
        </w:rPr>
        <w:t>s Trust comprises of two large a</w:t>
      </w:r>
      <w:r w:rsidRPr="001977C3">
        <w:rPr>
          <w:rFonts w:ascii="Arial" w:hAnsi="Arial" w:cs="Arial"/>
          <w:b/>
          <w:color w:val="231F20"/>
          <w:spacing w:val="-4"/>
          <w:sz w:val="22"/>
          <w:szCs w:val="22"/>
          <w:lang w:val="en-US"/>
          <w14:ligatures w14:val="none"/>
        </w:rPr>
        <w:t xml:space="preserve">cademies, Consett Academy and North Durham Academy, located some six miles apart in North West Durham.  New College Durham, is our lead sponsor and both </w:t>
      </w:r>
      <w:r w:rsidR="00C9216C" w:rsidRPr="001977C3">
        <w:rPr>
          <w:rFonts w:ascii="Arial" w:hAnsi="Arial" w:cs="Arial"/>
          <w:b/>
          <w:color w:val="231F20"/>
          <w:spacing w:val="-4"/>
          <w:sz w:val="22"/>
          <w:szCs w:val="22"/>
          <w:lang w:val="en-US"/>
          <w14:ligatures w14:val="none"/>
        </w:rPr>
        <w:t>a</w:t>
      </w:r>
      <w:r w:rsidRPr="001977C3">
        <w:rPr>
          <w:rFonts w:ascii="Arial" w:hAnsi="Arial" w:cs="Arial"/>
          <w:b/>
          <w:color w:val="231F20"/>
          <w:spacing w:val="-4"/>
          <w:sz w:val="22"/>
          <w:szCs w:val="22"/>
          <w:lang w:val="en-US"/>
          <w14:ligatures w14:val="none"/>
        </w:rPr>
        <w:t>cademies are located in multi million pound new builds, offering unrivalled state of the art facilities for our students and communities in Consett and Stanley.</w:t>
      </w:r>
    </w:p>
    <w:p w14:paraId="1E294CB4" w14:textId="494A376B" w:rsidR="00F2708D" w:rsidRDefault="005516F9" w:rsidP="00A06298">
      <w:pPr>
        <w:widowControl w:val="0"/>
        <w:spacing w:after="0" w:line="240" w:lineRule="auto"/>
        <w:jc w:val="both"/>
        <w:rPr>
          <w:rFonts w:ascii="Arial" w:hAnsi="Arial" w:cs="Arial"/>
          <w:color w:val="231F20"/>
          <w:spacing w:val="-4"/>
          <w:sz w:val="22"/>
          <w:szCs w:val="22"/>
          <w:lang w:val="en-US"/>
          <w14:ligatures w14:val="none"/>
        </w:rPr>
      </w:pPr>
      <w:r w:rsidRPr="00817641">
        <w:rPr>
          <w:rFonts w:ascii="Arial" w:hAnsi="Arial" w:cs="Arial"/>
          <w:b/>
          <w:color w:val="231F20"/>
          <w:spacing w:val="-4"/>
          <w:sz w:val="22"/>
          <w:szCs w:val="22"/>
          <w:lang w:val="en-US"/>
          <w14:ligatures w14:val="none"/>
        </w:rPr>
        <w:t>Consett Academy</w:t>
      </w:r>
      <w:r w:rsidRPr="00817641">
        <w:rPr>
          <w:rFonts w:ascii="Arial" w:hAnsi="Arial" w:cs="Arial"/>
          <w:color w:val="231F20"/>
          <w:spacing w:val="-4"/>
          <w:sz w:val="22"/>
          <w:szCs w:val="22"/>
          <w:lang w:val="en-US"/>
          <w14:ligatures w14:val="none"/>
        </w:rPr>
        <w:t xml:space="preserve"> is a </w:t>
      </w:r>
      <w:r w:rsidRPr="00817641">
        <w:rPr>
          <w:rFonts w:ascii="Arial" w:hAnsi="Arial" w:cs="Arial"/>
          <w:b/>
          <w:color w:val="231F20"/>
          <w:spacing w:val="-4"/>
          <w:sz w:val="22"/>
          <w:szCs w:val="22"/>
          <w:lang w:val="en-US"/>
          <w14:ligatures w14:val="none"/>
        </w:rPr>
        <w:t>successful,</w:t>
      </w:r>
      <w:r w:rsidRPr="00817641">
        <w:rPr>
          <w:rFonts w:ascii="Arial" w:hAnsi="Arial" w:cs="Arial"/>
          <w:color w:val="231F20"/>
          <w:spacing w:val="-4"/>
          <w:sz w:val="22"/>
          <w:szCs w:val="22"/>
          <w:lang w:val="en-US"/>
          <w14:ligatures w14:val="none"/>
        </w:rPr>
        <w:t xml:space="preserve"> </w:t>
      </w:r>
      <w:r w:rsidRPr="00817641">
        <w:rPr>
          <w:rFonts w:ascii="Arial" w:hAnsi="Arial" w:cs="Arial"/>
          <w:b/>
          <w:color w:val="231F20"/>
          <w:spacing w:val="-4"/>
          <w:sz w:val="22"/>
          <w:szCs w:val="22"/>
          <w:lang w:val="en-US"/>
          <w14:ligatures w14:val="none"/>
        </w:rPr>
        <w:t>over-subscribed</w:t>
      </w:r>
      <w:r w:rsidRPr="00817641">
        <w:rPr>
          <w:rFonts w:ascii="Arial" w:hAnsi="Arial" w:cs="Arial"/>
          <w:color w:val="231F20"/>
          <w:spacing w:val="-4"/>
          <w:sz w:val="22"/>
          <w:szCs w:val="22"/>
          <w:lang w:val="en-US"/>
          <w14:ligatures w14:val="none"/>
        </w:rPr>
        <w:t xml:space="preserve"> school wit</w:t>
      </w:r>
      <w:r w:rsidR="00F2708D">
        <w:rPr>
          <w:rFonts w:ascii="Arial" w:hAnsi="Arial" w:cs="Arial"/>
          <w:color w:val="231F20"/>
          <w:spacing w:val="-4"/>
          <w:sz w:val="22"/>
          <w:szCs w:val="22"/>
          <w:lang w:val="en-US"/>
          <w14:ligatures w14:val="none"/>
        </w:rPr>
        <w:t>h</w:t>
      </w:r>
      <w:r w:rsidRPr="00817641">
        <w:rPr>
          <w:rFonts w:ascii="Arial" w:hAnsi="Arial" w:cs="Arial"/>
          <w:color w:val="231F20"/>
          <w:spacing w:val="-4"/>
          <w:sz w:val="22"/>
          <w:szCs w:val="22"/>
          <w:lang w:val="en-US"/>
          <w14:ligatures w14:val="none"/>
        </w:rPr>
        <w:t xml:space="preserve"> 1</w:t>
      </w:r>
      <w:r w:rsidR="00C9216C">
        <w:rPr>
          <w:rFonts w:ascii="Arial" w:hAnsi="Arial" w:cs="Arial"/>
          <w:color w:val="231F20"/>
          <w:spacing w:val="-4"/>
          <w:sz w:val="22"/>
          <w:szCs w:val="22"/>
          <w:lang w:val="en-US"/>
          <w14:ligatures w14:val="none"/>
        </w:rPr>
        <w:t>4</w:t>
      </w:r>
      <w:r w:rsidRPr="00817641">
        <w:rPr>
          <w:rFonts w:ascii="Arial" w:hAnsi="Arial" w:cs="Arial"/>
          <w:color w:val="231F20"/>
          <w:spacing w:val="-4"/>
          <w:sz w:val="22"/>
          <w:szCs w:val="22"/>
          <w:lang w:val="en-US"/>
          <w14:ligatures w14:val="none"/>
        </w:rPr>
        <w:t>0</w:t>
      </w:r>
      <w:r w:rsidR="00F2708D">
        <w:rPr>
          <w:rFonts w:ascii="Arial" w:hAnsi="Arial" w:cs="Arial"/>
          <w:color w:val="231F20"/>
          <w:spacing w:val="-4"/>
          <w:sz w:val="22"/>
          <w:szCs w:val="22"/>
          <w:lang w:val="en-US"/>
          <w14:ligatures w14:val="none"/>
        </w:rPr>
        <w:t>8</w:t>
      </w:r>
      <w:r w:rsidRPr="00817641">
        <w:rPr>
          <w:rFonts w:ascii="Arial" w:hAnsi="Arial" w:cs="Arial"/>
          <w:color w:val="231F20"/>
          <w:spacing w:val="-4"/>
          <w:sz w:val="22"/>
          <w:szCs w:val="22"/>
          <w:lang w:val="en-US"/>
          <w14:ligatures w14:val="none"/>
        </w:rPr>
        <w:t xml:space="preserve"> students </w:t>
      </w:r>
      <w:r w:rsidR="00C9216C">
        <w:rPr>
          <w:rFonts w:ascii="Arial" w:hAnsi="Arial" w:cs="Arial"/>
          <w:color w:val="231F20"/>
          <w:spacing w:val="-4"/>
          <w:sz w:val="22"/>
          <w:szCs w:val="22"/>
          <w:lang w:val="en-US"/>
          <w14:ligatures w14:val="none"/>
        </w:rPr>
        <w:t>including</w:t>
      </w:r>
      <w:r w:rsidRPr="00817641">
        <w:rPr>
          <w:rFonts w:ascii="Arial" w:hAnsi="Arial" w:cs="Arial"/>
          <w:color w:val="231F20"/>
          <w:spacing w:val="-4"/>
          <w:sz w:val="22"/>
          <w:szCs w:val="22"/>
          <w:lang w:val="en-US"/>
          <w14:ligatures w14:val="none"/>
        </w:rPr>
        <w:t xml:space="preserve"> 140 in the Sixth Form exclusively studying A’ levels. </w:t>
      </w:r>
    </w:p>
    <w:p w14:paraId="3D68AA25" w14:textId="77777777" w:rsidR="00F2708D" w:rsidRDefault="00F2708D" w:rsidP="00A06298">
      <w:pPr>
        <w:widowControl w:val="0"/>
        <w:spacing w:after="0" w:line="240" w:lineRule="auto"/>
        <w:jc w:val="both"/>
        <w:rPr>
          <w:rFonts w:ascii="Arial" w:hAnsi="Arial" w:cs="Arial"/>
          <w:color w:val="231F20"/>
          <w:spacing w:val="-4"/>
          <w:sz w:val="22"/>
          <w:szCs w:val="22"/>
          <w:lang w:val="en-US"/>
          <w14:ligatures w14:val="none"/>
        </w:rPr>
      </w:pPr>
    </w:p>
    <w:p w14:paraId="27119BB0" w14:textId="2631AA5E" w:rsidR="005516F9" w:rsidRPr="00817641" w:rsidRDefault="005516F9" w:rsidP="00A06298">
      <w:pPr>
        <w:widowControl w:val="0"/>
        <w:spacing w:after="0" w:line="240" w:lineRule="auto"/>
        <w:jc w:val="both"/>
        <w:rPr>
          <w:rFonts w:ascii="Arial" w:hAnsi="Arial" w:cs="Arial"/>
          <w:i/>
          <w:color w:val="231F20"/>
          <w:spacing w:val="-4"/>
          <w:sz w:val="22"/>
          <w:szCs w:val="22"/>
          <w:lang w:val="en-US"/>
          <w14:ligatures w14:val="none"/>
        </w:rPr>
      </w:pPr>
      <w:r w:rsidRPr="00817641">
        <w:rPr>
          <w:rFonts w:ascii="Arial" w:hAnsi="Arial" w:cs="Arial"/>
          <w:b/>
          <w:color w:val="231F20"/>
          <w:spacing w:val="-4"/>
          <w:sz w:val="22"/>
          <w:szCs w:val="22"/>
          <w:lang w:val="en-US"/>
          <w14:ligatures w14:val="none"/>
        </w:rPr>
        <w:t>North Durham Academy</w:t>
      </w:r>
      <w:r w:rsidRPr="00817641">
        <w:rPr>
          <w:rFonts w:ascii="Arial" w:hAnsi="Arial" w:cs="Arial"/>
          <w:color w:val="231F20"/>
          <w:spacing w:val="-4"/>
          <w:sz w:val="22"/>
          <w:szCs w:val="22"/>
          <w:lang w:val="en-US"/>
          <w14:ligatures w14:val="none"/>
        </w:rPr>
        <w:t xml:space="preserve"> is a </w:t>
      </w:r>
      <w:r w:rsidRPr="00817641">
        <w:rPr>
          <w:rFonts w:ascii="Arial" w:hAnsi="Arial" w:cs="Arial"/>
          <w:b/>
          <w:color w:val="231F20"/>
          <w:spacing w:val="-4"/>
          <w:sz w:val="22"/>
          <w:szCs w:val="22"/>
          <w:lang w:val="en-US"/>
          <w14:ligatures w14:val="none"/>
        </w:rPr>
        <w:t>rapidly improving</w:t>
      </w:r>
      <w:r w:rsidRPr="00817641">
        <w:rPr>
          <w:rFonts w:ascii="Arial" w:hAnsi="Arial" w:cs="Arial"/>
          <w:color w:val="231F20"/>
          <w:spacing w:val="-4"/>
          <w:sz w:val="22"/>
          <w:szCs w:val="22"/>
          <w:lang w:val="en-US"/>
          <w14:ligatures w14:val="none"/>
        </w:rPr>
        <w:t xml:space="preserve"> school</w:t>
      </w:r>
      <w:r w:rsidR="00817641">
        <w:rPr>
          <w:rFonts w:ascii="Arial" w:hAnsi="Arial" w:cs="Arial"/>
          <w:color w:val="231F20"/>
          <w:spacing w:val="-4"/>
          <w:sz w:val="22"/>
          <w:szCs w:val="22"/>
          <w:lang w:val="en-US"/>
          <w14:ligatures w14:val="none"/>
        </w:rPr>
        <w:t>,</w:t>
      </w:r>
      <w:r w:rsidRPr="00817641">
        <w:rPr>
          <w:rFonts w:ascii="Arial" w:hAnsi="Arial" w:cs="Arial"/>
          <w:color w:val="231F20"/>
          <w:spacing w:val="-4"/>
          <w:sz w:val="22"/>
          <w:szCs w:val="22"/>
          <w:lang w:val="en-US"/>
          <w14:ligatures w14:val="none"/>
        </w:rPr>
        <w:t xml:space="preserve"> which aims to deliver excellent education from Yr7 to Yr13. </w:t>
      </w:r>
      <w:r w:rsidRPr="001977C3">
        <w:rPr>
          <w:rFonts w:ascii="Arial" w:hAnsi="Arial" w:cs="Arial"/>
          <w:i/>
          <w:color w:val="231F20"/>
          <w:spacing w:val="-4"/>
          <w:sz w:val="22"/>
          <w:szCs w:val="22"/>
          <w:lang w:val="en-US"/>
          <w14:ligatures w14:val="none"/>
        </w:rPr>
        <w:t>“</w:t>
      </w:r>
      <w:r w:rsidR="00F2708D" w:rsidRPr="001977C3">
        <w:rPr>
          <w:rFonts w:ascii="Arial" w:hAnsi="Arial" w:cs="Arial"/>
          <w:i/>
          <w:color w:val="231F20"/>
          <w:spacing w:val="-4"/>
          <w:sz w:val="22"/>
          <w:szCs w:val="22"/>
          <w:lang w:val="en-US"/>
          <w14:ligatures w14:val="none"/>
        </w:rPr>
        <w:t>Decisive action from the executive principal and other senior leaders has brought about urgent and necessary improvements in the quality of teaching.”</w:t>
      </w:r>
      <w:r w:rsidRPr="001977C3">
        <w:rPr>
          <w:rFonts w:ascii="Arial" w:hAnsi="Arial" w:cs="Arial"/>
          <w:i/>
          <w:sz w:val="22"/>
          <w:szCs w:val="22"/>
        </w:rPr>
        <w:t xml:space="preserve"> </w:t>
      </w:r>
      <w:r w:rsidR="004E3D27">
        <w:rPr>
          <w:rFonts w:ascii="Arial" w:hAnsi="Arial" w:cs="Arial"/>
          <w:i/>
          <w:sz w:val="22"/>
          <w:szCs w:val="22"/>
        </w:rPr>
        <w:tab/>
        <w:t xml:space="preserve">      </w:t>
      </w:r>
      <w:bookmarkStart w:id="0" w:name="_GoBack"/>
      <w:r w:rsidR="00F2708D" w:rsidRPr="0066639A">
        <w:rPr>
          <w:rFonts w:ascii="Arial" w:hAnsi="Arial" w:cs="Arial"/>
        </w:rPr>
        <w:t xml:space="preserve">NDA </w:t>
      </w:r>
      <w:r w:rsidRPr="0066639A">
        <w:rPr>
          <w:rFonts w:ascii="Arial" w:hAnsi="Arial" w:cs="Arial"/>
        </w:rPr>
        <w:t>Ofsted inspection</w:t>
      </w:r>
      <w:r w:rsidR="00817641" w:rsidRPr="0066639A">
        <w:rPr>
          <w:rFonts w:ascii="Arial" w:hAnsi="Arial" w:cs="Arial"/>
        </w:rPr>
        <w:t>,</w:t>
      </w:r>
      <w:r w:rsidRPr="0066639A">
        <w:rPr>
          <w:rFonts w:ascii="Arial" w:hAnsi="Arial" w:cs="Arial"/>
        </w:rPr>
        <w:t xml:space="preserve"> </w:t>
      </w:r>
      <w:r w:rsidR="00243AF0" w:rsidRPr="0066639A">
        <w:rPr>
          <w:rFonts w:ascii="Arial" w:hAnsi="Arial" w:cs="Arial"/>
        </w:rPr>
        <w:t>October</w:t>
      </w:r>
      <w:r w:rsidRPr="0066639A">
        <w:rPr>
          <w:rFonts w:ascii="Arial" w:hAnsi="Arial" w:cs="Arial"/>
        </w:rPr>
        <w:t xml:space="preserve"> 201</w:t>
      </w:r>
      <w:r w:rsidR="00243AF0" w:rsidRPr="0066639A">
        <w:rPr>
          <w:rFonts w:ascii="Arial" w:hAnsi="Arial" w:cs="Arial"/>
        </w:rPr>
        <w:t>8</w:t>
      </w:r>
      <w:r w:rsidR="00817641" w:rsidRPr="0066639A">
        <w:rPr>
          <w:rFonts w:ascii="Arial" w:hAnsi="Arial" w:cs="Arial"/>
        </w:rPr>
        <w:t>.</w:t>
      </w:r>
      <w:bookmarkEnd w:id="0"/>
    </w:p>
    <w:p w14:paraId="6DD44FC4" w14:textId="0C00619D" w:rsidR="00817641" w:rsidRPr="001977C3" w:rsidRDefault="00817641" w:rsidP="00A06298">
      <w:pPr>
        <w:widowControl w:val="0"/>
        <w:autoSpaceDE w:val="0"/>
        <w:autoSpaceDN w:val="0"/>
        <w:adjustRightInd w:val="0"/>
        <w:spacing w:after="0" w:line="240" w:lineRule="auto"/>
        <w:jc w:val="both"/>
        <w:rPr>
          <w:rFonts w:ascii="Arial" w:hAnsi="Arial" w:cs="Arial"/>
          <w:color w:val="363636"/>
          <w:sz w:val="16"/>
          <w:szCs w:val="16"/>
        </w:rPr>
      </w:pPr>
    </w:p>
    <w:p w14:paraId="189074B3" w14:textId="18E4C471" w:rsidR="00827341" w:rsidRDefault="00B15A51" w:rsidP="00A06298">
      <w:pPr>
        <w:widowControl w:val="0"/>
        <w:spacing w:after="0" w:line="240" w:lineRule="auto"/>
        <w:jc w:val="both"/>
        <w:rPr>
          <w:rFonts w:ascii="Arial" w:hAnsi="Arial" w:cs="Arial"/>
          <w:color w:val="363636"/>
          <w:sz w:val="22"/>
          <w:szCs w:val="22"/>
        </w:rPr>
      </w:pPr>
      <w:r w:rsidRPr="001977C3">
        <w:rPr>
          <w:rFonts w:ascii="Arial" w:hAnsi="Arial" w:cs="Arial"/>
          <w:noProof/>
          <w:sz w:val="16"/>
          <w:szCs w:val="16"/>
        </w:rPr>
        <w:drawing>
          <wp:anchor distT="0" distB="0" distL="114300" distR="114300" simplePos="0" relativeHeight="251664384" behindDoc="0" locked="0" layoutInCell="1" allowOverlap="1" wp14:anchorId="79704D92" wp14:editId="3E936DB2">
            <wp:simplePos x="0" y="0"/>
            <wp:positionH relativeFrom="margin">
              <wp:posOffset>4648200</wp:posOffset>
            </wp:positionH>
            <wp:positionV relativeFrom="margin">
              <wp:posOffset>3431616</wp:posOffset>
            </wp:positionV>
            <wp:extent cx="1578610" cy="1371600"/>
            <wp:effectExtent l="0" t="0" r="2540" b="0"/>
            <wp:wrapSquare wrapText="bothSides"/>
            <wp:docPr id="5" name="Picture 5" descr="C:\Users\01wn01\AppData\Local\Microsoft\Windows\Temporary Internet Files\Content.Outlook\W318MZN5\CA150820B-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wn01\AppData\Local\Microsoft\Windows\Temporary Internet Files\Content.Outlook\W318MZN5\CA150820B-00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3223" t="19446" r="19357" b="26414"/>
                    <a:stretch/>
                  </pic:blipFill>
                  <pic:spPr bwMode="auto">
                    <a:xfrm>
                      <a:off x="0" y="0"/>
                      <a:ext cx="1578610"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708D">
        <w:rPr>
          <w:rFonts w:ascii="Arial" w:hAnsi="Arial" w:cs="Arial"/>
          <w:color w:val="363636"/>
          <w:sz w:val="22"/>
          <w:szCs w:val="22"/>
        </w:rPr>
        <w:t xml:space="preserve">Since </w:t>
      </w:r>
      <w:r w:rsidR="00F53EA8" w:rsidRPr="00817641">
        <w:rPr>
          <w:rFonts w:ascii="Arial" w:hAnsi="Arial" w:cs="Arial"/>
          <w:color w:val="363636"/>
          <w:sz w:val="22"/>
          <w:szCs w:val="22"/>
        </w:rPr>
        <w:t>March</w:t>
      </w:r>
      <w:r w:rsidR="00F2708D">
        <w:rPr>
          <w:rFonts w:ascii="Arial" w:hAnsi="Arial" w:cs="Arial"/>
          <w:color w:val="363636"/>
          <w:sz w:val="22"/>
          <w:szCs w:val="22"/>
        </w:rPr>
        <w:t xml:space="preserve"> 2017</w:t>
      </w:r>
      <w:r w:rsidR="004E3D27">
        <w:rPr>
          <w:rFonts w:ascii="Arial" w:hAnsi="Arial" w:cs="Arial"/>
          <w:color w:val="363636"/>
          <w:sz w:val="22"/>
          <w:szCs w:val="22"/>
        </w:rPr>
        <w:t>,</w:t>
      </w:r>
      <w:r w:rsidR="00F53EA8" w:rsidRPr="00817641">
        <w:rPr>
          <w:rFonts w:ascii="Arial" w:hAnsi="Arial" w:cs="Arial"/>
          <w:color w:val="363636"/>
          <w:sz w:val="22"/>
          <w:szCs w:val="22"/>
        </w:rPr>
        <w:t xml:space="preserve"> I</w:t>
      </w:r>
      <w:r w:rsidR="00F2708D">
        <w:rPr>
          <w:rFonts w:ascii="Arial" w:hAnsi="Arial" w:cs="Arial"/>
          <w:color w:val="363636"/>
          <w:sz w:val="22"/>
          <w:szCs w:val="22"/>
        </w:rPr>
        <w:t xml:space="preserve"> have had </w:t>
      </w:r>
      <w:r w:rsidR="009221C2" w:rsidRPr="00817641">
        <w:rPr>
          <w:rFonts w:ascii="Arial" w:hAnsi="Arial" w:cs="Arial"/>
          <w:color w:val="363636"/>
          <w:sz w:val="22"/>
          <w:szCs w:val="22"/>
        </w:rPr>
        <w:t>the rare privilege of leading these two academies and over th</w:t>
      </w:r>
      <w:r w:rsidR="004E3D27">
        <w:rPr>
          <w:rFonts w:ascii="Arial" w:hAnsi="Arial" w:cs="Arial"/>
          <w:color w:val="363636"/>
          <w:sz w:val="22"/>
          <w:szCs w:val="22"/>
        </w:rPr>
        <w:t>is period</w:t>
      </w:r>
      <w:r w:rsidR="009221C2" w:rsidRPr="00817641">
        <w:rPr>
          <w:rFonts w:ascii="Arial" w:hAnsi="Arial" w:cs="Arial"/>
          <w:color w:val="363636"/>
          <w:sz w:val="22"/>
          <w:szCs w:val="22"/>
        </w:rPr>
        <w:t xml:space="preserve"> I have seen for myself the passi</w:t>
      </w:r>
      <w:r w:rsidR="00F53EA8" w:rsidRPr="00817641">
        <w:rPr>
          <w:rFonts w:ascii="Arial" w:hAnsi="Arial" w:cs="Arial"/>
          <w:color w:val="363636"/>
          <w:sz w:val="22"/>
          <w:szCs w:val="22"/>
        </w:rPr>
        <w:t>on and commitment from the students,</w:t>
      </w:r>
      <w:r w:rsidR="009221C2" w:rsidRPr="00817641">
        <w:rPr>
          <w:rFonts w:ascii="Arial" w:hAnsi="Arial" w:cs="Arial"/>
          <w:color w:val="363636"/>
          <w:sz w:val="22"/>
          <w:szCs w:val="22"/>
        </w:rPr>
        <w:t xml:space="preserve"> staff</w:t>
      </w:r>
      <w:r w:rsidR="00F53EA8" w:rsidRPr="00817641">
        <w:rPr>
          <w:rFonts w:ascii="Arial" w:hAnsi="Arial" w:cs="Arial"/>
          <w:color w:val="363636"/>
          <w:sz w:val="22"/>
          <w:szCs w:val="22"/>
        </w:rPr>
        <w:t xml:space="preserve"> and parents</w:t>
      </w:r>
      <w:r w:rsidR="009221C2" w:rsidRPr="00817641">
        <w:rPr>
          <w:rFonts w:ascii="Arial" w:hAnsi="Arial" w:cs="Arial"/>
          <w:color w:val="363636"/>
          <w:sz w:val="22"/>
          <w:szCs w:val="22"/>
        </w:rPr>
        <w:t xml:space="preserve">; we are all focused on improving standards. We have a renewed aspiration to ensure all our young people achieve their potential regardless of their ability. </w:t>
      </w:r>
    </w:p>
    <w:p w14:paraId="5503DF47" w14:textId="28358102" w:rsidR="00827341" w:rsidRDefault="00827341" w:rsidP="00A06298">
      <w:pPr>
        <w:widowControl w:val="0"/>
        <w:spacing w:after="0" w:line="240" w:lineRule="auto"/>
        <w:jc w:val="both"/>
        <w:rPr>
          <w:rFonts w:ascii="Arial" w:hAnsi="Arial" w:cs="Arial"/>
          <w:color w:val="363636"/>
          <w:sz w:val="22"/>
          <w:szCs w:val="22"/>
        </w:rPr>
      </w:pPr>
    </w:p>
    <w:p w14:paraId="362E172E" w14:textId="78D9C267" w:rsidR="00827341" w:rsidRPr="00817641" w:rsidRDefault="00827341" w:rsidP="00A06298">
      <w:pPr>
        <w:widowControl w:val="0"/>
        <w:spacing w:after="0" w:line="240" w:lineRule="auto"/>
        <w:jc w:val="both"/>
        <w:rPr>
          <w:rFonts w:ascii="Arial" w:hAnsi="Arial" w:cs="Arial"/>
          <w:sz w:val="22"/>
          <w:szCs w:val="22"/>
        </w:rPr>
      </w:pPr>
      <w:r>
        <w:rPr>
          <w:rFonts w:ascii="Arial" w:hAnsi="Arial" w:cs="Arial"/>
          <w:sz w:val="22"/>
          <w:szCs w:val="22"/>
        </w:rPr>
        <w:t xml:space="preserve">Our </w:t>
      </w:r>
      <w:r w:rsidRPr="00817641">
        <w:rPr>
          <w:rFonts w:ascii="Arial" w:hAnsi="Arial" w:cs="Arial"/>
          <w:sz w:val="22"/>
          <w:szCs w:val="22"/>
        </w:rPr>
        <w:t xml:space="preserve">vision is simple </w:t>
      </w:r>
      <w:r w:rsidRPr="00A06298">
        <w:rPr>
          <w:rFonts w:ascii="Arial" w:hAnsi="Arial" w:cs="Arial"/>
          <w:color w:val="4F81BD" w:themeColor="accent1"/>
          <w:sz w:val="22"/>
          <w:szCs w:val="22"/>
        </w:rPr>
        <w:t>‘</w:t>
      </w:r>
      <w:r w:rsidRPr="00A06298">
        <w:rPr>
          <w:rFonts w:ascii="Arial" w:hAnsi="Arial" w:cs="Arial"/>
          <w:b/>
          <w:bCs/>
          <w:i/>
          <w:iCs/>
          <w:color w:val="4F81BD" w:themeColor="accent1"/>
          <w:sz w:val="22"/>
          <w:szCs w:val="22"/>
        </w:rPr>
        <w:t>Students First’</w:t>
      </w:r>
      <w:r w:rsidRPr="00817641">
        <w:rPr>
          <w:rFonts w:ascii="Arial" w:hAnsi="Arial" w:cs="Arial"/>
          <w:b/>
          <w:bCs/>
          <w:i/>
          <w:iCs/>
          <w:color w:val="4F81BD" w:themeColor="accent1"/>
          <w:sz w:val="22"/>
          <w:szCs w:val="22"/>
        </w:rPr>
        <w:t xml:space="preserve"> </w:t>
      </w:r>
      <w:r w:rsidRPr="00817641">
        <w:rPr>
          <w:rFonts w:ascii="Arial" w:hAnsi="Arial" w:cs="Arial"/>
          <w:sz w:val="22"/>
          <w:szCs w:val="22"/>
        </w:rPr>
        <w:t xml:space="preserve">based on the three core principles of </w:t>
      </w:r>
      <w:r w:rsidRPr="00A06298">
        <w:rPr>
          <w:rFonts w:ascii="Arial" w:hAnsi="Arial" w:cs="Arial"/>
          <w:b/>
          <w:bCs/>
          <w:color w:val="4F81BD" w:themeColor="accent1"/>
          <w:sz w:val="22"/>
          <w:szCs w:val="22"/>
        </w:rPr>
        <w:t xml:space="preserve">Inclusion, Progression </w:t>
      </w:r>
      <w:r w:rsidRPr="00817641">
        <w:rPr>
          <w:rFonts w:ascii="Arial" w:hAnsi="Arial" w:cs="Arial"/>
          <w:sz w:val="22"/>
          <w:szCs w:val="22"/>
        </w:rPr>
        <w:t xml:space="preserve">and </w:t>
      </w:r>
      <w:r w:rsidRPr="00A06298">
        <w:rPr>
          <w:rFonts w:ascii="Arial" w:hAnsi="Arial" w:cs="Arial"/>
          <w:b/>
          <w:bCs/>
          <w:color w:val="4F81BD" w:themeColor="accent1"/>
          <w:sz w:val="22"/>
          <w:szCs w:val="22"/>
        </w:rPr>
        <w:t>Excellence</w:t>
      </w:r>
      <w:r w:rsidRPr="00817641">
        <w:rPr>
          <w:rFonts w:ascii="Arial" w:hAnsi="Arial" w:cs="Arial"/>
          <w:b/>
          <w:bCs/>
          <w:color w:val="4F81BD" w:themeColor="accent1"/>
          <w:sz w:val="22"/>
          <w:szCs w:val="22"/>
        </w:rPr>
        <w:t>.</w:t>
      </w:r>
      <w:r w:rsidRPr="00817641">
        <w:rPr>
          <w:rFonts w:ascii="Arial" w:hAnsi="Arial" w:cs="Arial"/>
          <w:sz w:val="22"/>
          <w:szCs w:val="22"/>
        </w:rPr>
        <w:t xml:space="preserve"> In all that we strive to do we never forget the core purpose of our business: to teach, nurture and encourage our young people to achieve their best.  Students at both academies are extremely proud of their community and school and understand modern British Values and freely share their values with their peers in other countries. </w:t>
      </w:r>
    </w:p>
    <w:p w14:paraId="0D06F69B" w14:textId="5A2969AD" w:rsidR="009221C2" w:rsidRPr="001977C3" w:rsidRDefault="009221C2" w:rsidP="00A06298">
      <w:pPr>
        <w:widowControl w:val="0"/>
        <w:autoSpaceDE w:val="0"/>
        <w:autoSpaceDN w:val="0"/>
        <w:adjustRightInd w:val="0"/>
        <w:spacing w:after="0" w:line="240" w:lineRule="auto"/>
        <w:jc w:val="both"/>
        <w:rPr>
          <w:rFonts w:ascii="Arial" w:hAnsi="Arial" w:cs="Arial"/>
          <w:color w:val="363636"/>
          <w:sz w:val="16"/>
          <w:szCs w:val="16"/>
        </w:rPr>
      </w:pPr>
    </w:p>
    <w:p w14:paraId="3FDB5BDE" w14:textId="558EAACF" w:rsidR="00F70A83" w:rsidRDefault="00F70A83" w:rsidP="00A06298">
      <w:pPr>
        <w:widowControl w:val="0"/>
        <w:spacing w:after="0" w:line="240" w:lineRule="auto"/>
        <w:jc w:val="both"/>
        <w:rPr>
          <w:rFonts w:ascii="Arial" w:hAnsi="Arial" w:cs="Arial"/>
          <w:sz w:val="22"/>
          <w:szCs w:val="22"/>
        </w:rPr>
      </w:pPr>
      <w:r w:rsidRPr="00817641">
        <w:rPr>
          <w:rFonts w:ascii="Arial" w:hAnsi="Arial" w:cs="Arial"/>
          <w:sz w:val="22"/>
          <w:szCs w:val="22"/>
          <w:lang w:val="en"/>
        </w:rPr>
        <w:t>This is a</w:t>
      </w:r>
      <w:r w:rsidR="00203787" w:rsidRPr="00817641">
        <w:rPr>
          <w:rFonts w:ascii="Arial" w:hAnsi="Arial" w:cs="Arial"/>
          <w:sz w:val="22"/>
          <w:szCs w:val="22"/>
          <w:lang w:val="en"/>
        </w:rPr>
        <w:t xml:space="preserve"> particularly </w:t>
      </w:r>
      <w:r w:rsidRPr="00817641">
        <w:rPr>
          <w:rFonts w:ascii="Arial" w:hAnsi="Arial" w:cs="Arial"/>
          <w:sz w:val="22"/>
          <w:szCs w:val="22"/>
          <w:lang w:val="en"/>
        </w:rPr>
        <w:t>exciting time to join us</w:t>
      </w:r>
      <w:r w:rsidR="00203787" w:rsidRPr="00817641">
        <w:rPr>
          <w:rFonts w:ascii="Arial" w:hAnsi="Arial" w:cs="Arial"/>
          <w:sz w:val="22"/>
          <w:szCs w:val="22"/>
          <w:lang w:val="en"/>
        </w:rPr>
        <w:t xml:space="preserve"> as we </w:t>
      </w:r>
      <w:r w:rsidR="00F53EA8" w:rsidRPr="00817641">
        <w:rPr>
          <w:rFonts w:ascii="Arial" w:hAnsi="Arial" w:cs="Arial"/>
          <w:sz w:val="22"/>
          <w:szCs w:val="22"/>
          <w:lang w:val="en"/>
        </w:rPr>
        <w:t xml:space="preserve">explore many different ways in which we can work in collaboration across the Trust, to drive improvement at both academies. </w:t>
      </w:r>
      <w:r w:rsidRPr="00817641">
        <w:rPr>
          <w:rFonts w:ascii="Arial" w:hAnsi="Arial" w:cs="Arial"/>
          <w:sz w:val="22"/>
          <w:szCs w:val="22"/>
          <w:lang w:val="en"/>
        </w:rPr>
        <w:t xml:space="preserve">Whilst the </w:t>
      </w:r>
      <w:r w:rsidR="003B078E" w:rsidRPr="00817641">
        <w:rPr>
          <w:rFonts w:ascii="Arial" w:hAnsi="Arial" w:cs="Arial"/>
          <w:sz w:val="22"/>
          <w:szCs w:val="22"/>
          <w:lang w:val="en"/>
        </w:rPr>
        <w:t xml:space="preserve">educational landscape is </w:t>
      </w:r>
      <w:r w:rsidRPr="00817641">
        <w:rPr>
          <w:rFonts w:ascii="Arial" w:hAnsi="Arial" w:cs="Arial"/>
          <w:sz w:val="22"/>
          <w:szCs w:val="22"/>
          <w:lang w:val="en"/>
        </w:rPr>
        <w:t xml:space="preserve">challenging, for the right individual this presents an unrivalled opportunity to make a real difference and a lasting contribution to our journey in becoming outstanding providers of education.  </w:t>
      </w:r>
      <w:r w:rsidRPr="00817641">
        <w:rPr>
          <w:rFonts w:ascii="Arial" w:hAnsi="Arial" w:cs="Arial"/>
          <w:sz w:val="22"/>
          <w:szCs w:val="22"/>
        </w:rPr>
        <w:t>We</w:t>
      </w:r>
      <w:r w:rsidR="00827341">
        <w:rPr>
          <w:rFonts w:ascii="Arial" w:hAnsi="Arial" w:cs="Arial"/>
          <w:sz w:val="22"/>
          <w:szCs w:val="22"/>
        </w:rPr>
        <w:t xml:space="preserve"> </w:t>
      </w:r>
      <w:r w:rsidR="00312483">
        <w:rPr>
          <w:rFonts w:ascii="Arial" w:hAnsi="Arial" w:cs="Arial"/>
          <w:sz w:val="22"/>
          <w:szCs w:val="22"/>
        </w:rPr>
        <w:t>firmly believe</w:t>
      </w:r>
      <w:r w:rsidRPr="00817641">
        <w:rPr>
          <w:rFonts w:ascii="Arial" w:hAnsi="Arial" w:cs="Arial"/>
          <w:sz w:val="22"/>
          <w:szCs w:val="22"/>
        </w:rPr>
        <w:t xml:space="preserve"> </w:t>
      </w:r>
      <w:r w:rsidR="00312483">
        <w:rPr>
          <w:rFonts w:ascii="Arial" w:hAnsi="Arial" w:cs="Arial"/>
          <w:sz w:val="22"/>
          <w:szCs w:val="22"/>
        </w:rPr>
        <w:t>in</w:t>
      </w:r>
      <w:r w:rsidRPr="00817641">
        <w:rPr>
          <w:rFonts w:ascii="Arial" w:hAnsi="Arial" w:cs="Arial"/>
          <w:sz w:val="22"/>
          <w:szCs w:val="22"/>
        </w:rPr>
        <w:t xml:space="preserve"> lifelong learning and can provide a bespoke CPD package to support your professional development.</w:t>
      </w:r>
    </w:p>
    <w:p w14:paraId="7CE31832" w14:textId="77777777" w:rsidR="00817641" w:rsidRPr="001977C3" w:rsidRDefault="00817641" w:rsidP="00A06298">
      <w:pPr>
        <w:widowControl w:val="0"/>
        <w:spacing w:after="0" w:line="240" w:lineRule="auto"/>
        <w:jc w:val="both"/>
        <w:rPr>
          <w:rFonts w:ascii="Arial" w:hAnsi="Arial" w:cs="Arial"/>
          <w:sz w:val="16"/>
          <w:szCs w:val="16"/>
        </w:rPr>
      </w:pPr>
    </w:p>
    <w:p w14:paraId="0B33BD53" w14:textId="77777777" w:rsidR="004E3D27" w:rsidRDefault="002D7A8D" w:rsidP="00A06298">
      <w:pPr>
        <w:widowControl w:val="0"/>
        <w:spacing w:after="0" w:line="240" w:lineRule="auto"/>
        <w:jc w:val="both"/>
        <w:rPr>
          <w:rFonts w:ascii="Arial" w:eastAsiaTheme="minorHAnsi" w:hAnsi="Arial" w:cs="Arial"/>
          <w:kern w:val="0"/>
          <w:sz w:val="22"/>
          <w:szCs w:val="22"/>
          <w:lang w:val="en-US" w:eastAsia="en-US"/>
          <w14:ligatures w14:val="none"/>
          <w14:cntxtAlts w14:val="0"/>
        </w:rPr>
      </w:pPr>
      <w:r w:rsidRPr="00F2708D">
        <w:rPr>
          <w:rFonts w:ascii="Arial" w:hAnsi="Arial" w:cs="Arial"/>
          <w:sz w:val="22"/>
          <w:szCs w:val="22"/>
        </w:rPr>
        <w:t xml:space="preserve">The </w:t>
      </w:r>
      <w:r w:rsidR="00F70A83" w:rsidRPr="00F2708D">
        <w:rPr>
          <w:rFonts w:ascii="Arial" w:hAnsi="Arial" w:cs="Arial"/>
          <w:sz w:val="22"/>
          <w:szCs w:val="22"/>
        </w:rPr>
        <w:t>Trust</w:t>
      </w:r>
      <w:r w:rsidR="00F2708D" w:rsidRPr="00F2708D">
        <w:rPr>
          <w:rFonts w:ascii="Arial" w:hAnsi="Arial" w:cs="Arial"/>
          <w:sz w:val="22"/>
          <w:szCs w:val="22"/>
        </w:rPr>
        <w:t xml:space="preserve"> is </w:t>
      </w:r>
      <w:r w:rsidR="00F2708D" w:rsidRPr="00312483">
        <w:rPr>
          <w:rFonts w:ascii="Arial" w:hAnsi="Arial" w:cs="Arial"/>
          <w:sz w:val="22"/>
          <w:szCs w:val="22"/>
        </w:rPr>
        <w:t xml:space="preserve">totally committed to supporting the improvement journey of its academies. </w:t>
      </w:r>
      <w:r w:rsidR="00F2708D" w:rsidRPr="001977C3">
        <w:rPr>
          <w:rFonts w:ascii="Arial" w:hAnsi="Arial" w:cs="Arial"/>
          <w:i/>
          <w:sz w:val="22"/>
          <w:szCs w:val="22"/>
        </w:rPr>
        <w:t>“</w:t>
      </w:r>
      <w:r w:rsidR="00F2708D" w:rsidRPr="001977C3">
        <w:rPr>
          <w:rFonts w:ascii="Arial" w:eastAsiaTheme="minorHAnsi" w:hAnsi="Arial" w:cs="Arial"/>
          <w:i/>
          <w:kern w:val="0"/>
          <w:sz w:val="22"/>
          <w:szCs w:val="22"/>
          <w:lang w:val="en-US" w:eastAsia="en-US"/>
          <w14:ligatures w14:val="none"/>
          <w14:cntxtAlts w14:val="0"/>
        </w:rPr>
        <w:t>Trust members demonstrate a strong understanding of the school and they are very clear about the strategic and operational role they play. They are acutely aware of how their responsibilities differ from the local governing body. This is because there is a clear scheme of delegation in place.”</w:t>
      </w:r>
      <w:r w:rsidR="00F2708D" w:rsidRPr="001977C3">
        <w:rPr>
          <w:rFonts w:ascii="Arial" w:eastAsiaTheme="minorHAnsi" w:hAnsi="Arial" w:cs="Arial"/>
          <w:kern w:val="0"/>
          <w:sz w:val="22"/>
          <w:szCs w:val="22"/>
          <w:lang w:val="en-US" w:eastAsia="en-US"/>
          <w14:ligatures w14:val="none"/>
          <w14:cntxtAlts w14:val="0"/>
        </w:rPr>
        <w:t xml:space="preserve"> </w:t>
      </w:r>
    </w:p>
    <w:p w14:paraId="418E094B" w14:textId="1B50F0D4" w:rsidR="00F2708D" w:rsidRPr="0066639A" w:rsidRDefault="00F2708D" w:rsidP="004E3D27">
      <w:pPr>
        <w:widowControl w:val="0"/>
        <w:spacing w:after="0" w:line="240" w:lineRule="auto"/>
        <w:jc w:val="right"/>
        <w:rPr>
          <w:rFonts w:ascii="Arial" w:hAnsi="Arial" w:cs="Arial"/>
        </w:rPr>
      </w:pPr>
      <w:r w:rsidRPr="0066639A">
        <w:rPr>
          <w:rFonts w:ascii="Arial" w:hAnsi="Arial" w:cs="Arial"/>
        </w:rPr>
        <w:t>NDA Ofsted inspection, October 2018.</w:t>
      </w:r>
    </w:p>
    <w:p w14:paraId="3296DDA1" w14:textId="77777777" w:rsidR="00F2708D" w:rsidRDefault="00F2708D" w:rsidP="00A06298">
      <w:pPr>
        <w:widowControl w:val="0"/>
        <w:spacing w:after="0" w:line="240" w:lineRule="auto"/>
        <w:jc w:val="both"/>
        <w:rPr>
          <w:rFonts w:ascii="Arial" w:hAnsi="Arial" w:cs="Arial"/>
          <w:sz w:val="22"/>
          <w:szCs w:val="22"/>
        </w:rPr>
      </w:pPr>
    </w:p>
    <w:p w14:paraId="7124068D" w14:textId="660C48CB" w:rsidR="009221C2" w:rsidRPr="00817641" w:rsidRDefault="00827341" w:rsidP="00A06298">
      <w:pPr>
        <w:spacing w:after="0" w:line="240" w:lineRule="auto"/>
        <w:jc w:val="both"/>
        <w:rPr>
          <w:rFonts w:ascii="Arial" w:hAnsi="Arial" w:cs="Arial"/>
          <w:iCs/>
          <w:sz w:val="22"/>
          <w:szCs w:val="22"/>
          <w:lang w:val="en-US"/>
          <w14:ligatures w14:val="none"/>
        </w:rPr>
      </w:pPr>
      <w:r>
        <w:rPr>
          <w:rFonts w:ascii="Arial" w:hAnsi="Arial" w:cs="Arial"/>
          <w:sz w:val="22"/>
          <w:szCs w:val="22"/>
        </w:rPr>
        <w:t>B</w:t>
      </w:r>
      <w:r w:rsidR="009221C2" w:rsidRPr="00817641">
        <w:rPr>
          <w:rFonts w:ascii="Arial" w:hAnsi="Arial" w:cs="Arial"/>
          <w:sz w:val="22"/>
          <w:szCs w:val="22"/>
        </w:rPr>
        <w:t xml:space="preserve">oth new builds are a forward thinking statement of a new vision for education in our area.  With bespoke, innovative teaching and learning spaces which demonstrate a commitment to </w:t>
      </w:r>
      <w:r w:rsidR="009221C2" w:rsidRPr="00817641">
        <w:rPr>
          <w:rFonts w:ascii="Arial" w:hAnsi="Arial" w:cs="Arial"/>
          <w:iCs/>
          <w:sz w:val="22"/>
          <w:szCs w:val="22"/>
          <w14:ligatures w14:val="none"/>
        </w:rPr>
        <w:t xml:space="preserve">removing </w:t>
      </w:r>
      <w:r w:rsidR="009221C2" w:rsidRPr="00817641">
        <w:rPr>
          <w:rFonts w:ascii="Arial" w:hAnsi="Arial" w:cs="Arial"/>
          <w:iCs/>
          <w:sz w:val="22"/>
          <w:szCs w:val="22"/>
          <w:lang w:val="en-US"/>
          <w14:ligatures w14:val="none"/>
        </w:rPr>
        <w:t xml:space="preserve">any barriers to learning – equipping them with the required skills through cutting-edge ICT for the job market of tomorrow.  </w:t>
      </w:r>
    </w:p>
    <w:p w14:paraId="1406A258" w14:textId="77777777" w:rsidR="00DC2769" w:rsidRPr="001977C3" w:rsidRDefault="00DC2769" w:rsidP="00A06298">
      <w:pPr>
        <w:spacing w:after="0" w:line="240" w:lineRule="auto"/>
        <w:rPr>
          <w:rFonts w:ascii="Arial" w:hAnsi="Arial" w:cs="Arial"/>
          <w:sz w:val="16"/>
          <w:szCs w:val="16"/>
        </w:rPr>
      </w:pPr>
    </w:p>
    <w:p w14:paraId="5F8A0394" w14:textId="020302AF" w:rsidR="0046721E" w:rsidRPr="00817641" w:rsidRDefault="0046721E" w:rsidP="00A06298">
      <w:pPr>
        <w:widowControl w:val="0"/>
        <w:tabs>
          <w:tab w:val="left" w:pos="4363"/>
        </w:tabs>
        <w:spacing w:after="0" w:line="240" w:lineRule="auto"/>
        <w:jc w:val="both"/>
        <w:rPr>
          <w:rFonts w:ascii="Arial" w:hAnsi="Arial" w:cs="Arial"/>
          <w:iCs/>
          <w:sz w:val="22"/>
          <w:szCs w:val="22"/>
          <w:lang w:val="en-US"/>
          <w14:ligatures w14:val="none"/>
        </w:rPr>
      </w:pPr>
      <w:r w:rsidRPr="00817641">
        <w:rPr>
          <w:rFonts w:ascii="Arial" w:hAnsi="Arial" w:cs="Arial"/>
          <w:iCs/>
          <w:sz w:val="22"/>
          <w:szCs w:val="22"/>
          <w14:ligatures w14:val="none"/>
        </w:rPr>
        <w:t>We seek to recruit practitioners who have the potential to become outstanding</w:t>
      </w:r>
      <w:r w:rsidR="001977C3">
        <w:rPr>
          <w:rFonts w:ascii="Arial" w:hAnsi="Arial" w:cs="Arial"/>
          <w:iCs/>
          <w:sz w:val="22"/>
          <w:szCs w:val="22"/>
          <w14:ligatures w14:val="none"/>
        </w:rPr>
        <w:t xml:space="preserve"> </w:t>
      </w:r>
      <w:r w:rsidR="001977C3" w:rsidRPr="00B15A51">
        <w:rPr>
          <w:rFonts w:ascii="Arial" w:hAnsi="Arial" w:cs="Arial"/>
          <w:iCs/>
          <w:sz w:val="22"/>
          <w:szCs w:val="22"/>
          <w14:ligatures w14:val="none"/>
        </w:rPr>
        <w:t xml:space="preserve">and have a particularly good track record </w:t>
      </w:r>
      <w:r w:rsidR="00A06298" w:rsidRPr="00B15A51">
        <w:rPr>
          <w:rFonts w:ascii="Arial" w:hAnsi="Arial" w:cs="Arial"/>
          <w:iCs/>
          <w:sz w:val="22"/>
          <w:szCs w:val="22"/>
          <w14:ligatures w14:val="none"/>
        </w:rPr>
        <w:t xml:space="preserve">across both academies </w:t>
      </w:r>
      <w:r w:rsidR="001977C3" w:rsidRPr="00B15A51">
        <w:rPr>
          <w:rFonts w:ascii="Arial" w:hAnsi="Arial" w:cs="Arial"/>
          <w:iCs/>
          <w:sz w:val="22"/>
          <w:szCs w:val="22"/>
          <w14:ligatures w14:val="none"/>
        </w:rPr>
        <w:t xml:space="preserve">in </w:t>
      </w:r>
      <w:r w:rsidR="00A06298" w:rsidRPr="00B15A51">
        <w:rPr>
          <w:rFonts w:ascii="Arial" w:hAnsi="Arial" w:cs="Arial"/>
          <w:iCs/>
          <w:sz w:val="22"/>
          <w:szCs w:val="22"/>
          <w14:ligatures w14:val="none"/>
        </w:rPr>
        <w:t xml:space="preserve">our strong NQT </w:t>
      </w:r>
      <w:r w:rsidR="001977C3" w:rsidRPr="00B15A51">
        <w:rPr>
          <w:rFonts w:ascii="Arial" w:hAnsi="Arial" w:cs="Arial"/>
          <w:iCs/>
          <w:sz w:val="22"/>
          <w:szCs w:val="22"/>
          <w14:ligatures w14:val="none"/>
        </w:rPr>
        <w:t>programme</w:t>
      </w:r>
      <w:r w:rsidR="00B15A51" w:rsidRPr="00B15A51">
        <w:rPr>
          <w:rFonts w:ascii="Arial" w:hAnsi="Arial" w:cs="Arial"/>
          <w:iCs/>
          <w:sz w:val="22"/>
          <w:szCs w:val="22"/>
          <w14:ligatures w14:val="none"/>
        </w:rPr>
        <w:t>.</w:t>
      </w:r>
      <w:r w:rsidR="001977C3">
        <w:rPr>
          <w:rFonts w:ascii="Arial" w:hAnsi="Arial" w:cs="Arial"/>
          <w:iCs/>
          <w:sz w:val="22"/>
          <w:szCs w:val="22"/>
          <w14:ligatures w14:val="none"/>
        </w:rPr>
        <w:t xml:space="preserve"> </w:t>
      </w:r>
      <w:r w:rsidRPr="00817641">
        <w:rPr>
          <w:rFonts w:ascii="Arial" w:hAnsi="Arial" w:cs="Arial"/>
          <w:iCs/>
          <w:sz w:val="22"/>
          <w:szCs w:val="22"/>
          <w14:ligatures w14:val="none"/>
        </w:rPr>
        <w:t xml:space="preserve">  </w:t>
      </w:r>
    </w:p>
    <w:p w14:paraId="38C7AECF" w14:textId="77777777" w:rsidR="0046721E" w:rsidRPr="001977C3" w:rsidRDefault="0046721E" w:rsidP="00A06298">
      <w:pPr>
        <w:spacing w:after="0" w:line="240" w:lineRule="auto"/>
        <w:jc w:val="both"/>
        <w:rPr>
          <w:rFonts w:ascii="Arial" w:hAnsi="Arial" w:cs="Arial"/>
          <w:sz w:val="16"/>
          <w:szCs w:val="16"/>
        </w:rPr>
      </w:pPr>
    </w:p>
    <w:p w14:paraId="0EA92286" w14:textId="3F33A88A" w:rsidR="002D7A8D" w:rsidRPr="00817641" w:rsidRDefault="002D7A8D" w:rsidP="00A06298">
      <w:pPr>
        <w:spacing w:after="0" w:line="240" w:lineRule="auto"/>
        <w:jc w:val="both"/>
        <w:rPr>
          <w:rFonts w:ascii="Arial" w:hAnsi="Arial" w:cs="Arial"/>
          <w:sz w:val="22"/>
          <w:szCs w:val="22"/>
        </w:rPr>
      </w:pPr>
      <w:r w:rsidRPr="00817641">
        <w:rPr>
          <w:rFonts w:ascii="Arial" w:hAnsi="Arial" w:cs="Arial"/>
          <w:sz w:val="22"/>
          <w:szCs w:val="22"/>
        </w:rPr>
        <w:t xml:space="preserve">If you share our vision and aspirations for the young people of </w:t>
      </w:r>
      <w:proofErr w:type="spellStart"/>
      <w:r w:rsidR="0046721E" w:rsidRPr="00817641">
        <w:rPr>
          <w:rFonts w:ascii="Arial" w:hAnsi="Arial" w:cs="Arial"/>
          <w:sz w:val="22"/>
          <w:szCs w:val="22"/>
        </w:rPr>
        <w:t>Derwentside</w:t>
      </w:r>
      <w:proofErr w:type="spellEnd"/>
      <w:r w:rsidRPr="00817641">
        <w:rPr>
          <w:rFonts w:ascii="Arial" w:hAnsi="Arial" w:cs="Arial"/>
          <w:sz w:val="22"/>
          <w:szCs w:val="22"/>
        </w:rPr>
        <w:t>, we would be delighted to hear from you.</w:t>
      </w:r>
      <w:r w:rsidR="0072522C" w:rsidRPr="00817641">
        <w:rPr>
          <w:rFonts w:ascii="Arial" w:hAnsi="Arial" w:cs="Arial"/>
          <w:sz w:val="22"/>
          <w:szCs w:val="22"/>
        </w:rPr>
        <w:t xml:space="preserve"> Please feel free to come and see for yourself during the working day.</w:t>
      </w:r>
    </w:p>
    <w:p w14:paraId="099E174B" w14:textId="77777777" w:rsidR="002D7A8D" w:rsidRPr="001977C3" w:rsidRDefault="002D7A8D" w:rsidP="00817641">
      <w:pPr>
        <w:spacing w:after="0" w:line="240" w:lineRule="auto"/>
        <w:jc w:val="both"/>
        <w:rPr>
          <w:rFonts w:ascii="Arial" w:hAnsi="Arial" w:cs="Arial"/>
          <w:sz w:val="16"/>
          <w:szCs w:val="16"/>
        </w:rPr>
      </w:pPr>
    </w:p>
    <w:p w14:paraId="10F05CF5" w14:textId="406E418A" w:rsidR="002D7A8D" w:rsidRDefault="0046721E" w:rsidP="00817641">
      <w:pPr>
        <w:spacing w:after="0" w:line="240" w:lineRule="auto"/>
        <w:jc w:val="both"/>
        <w:rPr>
          <w:rFonts w:ascii="Arial" w:hAnsi="Arial" w:cs="Arial"/>
          <w:sz w:val="22"/>
          <w:szCs w:val="22"/>
        </w:rPr>
      </w:pPr>
      <w:r w:rsidRPr="00817641">
        <w:rPr>
          <w:rFonts w:ascii="Arial" w:hAnsi="Arial" w:cs="Arial"/>
          <w:sz w:val="22"/>
          <w:szCs w:val="22"/>
        </w:rPr>
        <w:t>We look forward to receiving your application.</w:t>
      </w:r>
    </w:p>
    <w:p w14:paraId="60D5251F" w14:textId="77777777" w:rsidR="00817641" w:rsidRPr="00817641" w:rsidRDefault="00817641" w:rsidP="00817641">
      <w:pPr>
        <w:spacing w:after="0" w:line="240" w:lineRule="auto"/>
        <w:jc w:val="both"/>
        <w:rPr>
          <w:rFonts w:ascii="Arial" w:hAnsi="Arial" w:cs="Arial"/>
          <w:sz w:val="22"/>
          <w:szCs w:val="22"/>
        </w:rPr>
      </w:pPr>
    </w:p>
    <w:p w14:paraId="702AEC22" w14:textId="77777777" w:rsidR="002D7A8D" w:rsidRPr="00817641" w:rsidRDefault="002D7A8D" w:rsidP="00DC2769">
      <w:pPr>
        <w:spacing w:line="240" w:lineRule="auto"/>
        <w:rPr>
          <w:rFonts w:ascii="Arial" w:hAnsi="Arial" w:cs="Arial"/>
          <w:sz w:val="22"/>
          <w:szCs w:val="22"/>
        </w:rPr>
      </w:pPr>
      <w:r w:rsidRPr="00817641">
        <w:rPr>
          <w:rFonts w:ascii="Arial" w:hAnsi="Arial" w:cs="Arial"/>
          <w:noProof/>
          <w:sz w:val="22"/>
          <w:szCs w:val="22"/>
        </w:rPr>
        <w:drawing>
          <wp:inline distT="0" distB="0" distL="0" distR="0" wp14:anchorId="431DEE79" wp14:editId="30F02BAF">
            <wp:extent cx="1081405" cy="414068"/>
            <wp:effectExtent l="0" t="0" r="4445" b="5080"/>
            <wp:docPr id="2"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2042" cy="421970"/>
                    </a:xfrm>
                    <a:prstGeom prst="rect">
                      <a:avLst/>
                    </a:prstGeom>
                    <a:noFill/>
                    <a:ln>
                      <a:noFill/>
                    </a:ln>
                  </pic:spPr>
                </pic:pic>
              </a:graphicData>
            </a:graphic>
          </wp:inline>
        </w:drawing>
      </w:r>
    </w:p>
    <w:p w14:paraId="39B1B8FB" w14:textId="31A6109D" w:rsidR="002D7A8D" w:rsidRPr="00B15A51" w:rsidRDefault="002D7A8D" w:rsidP="00900851">
      <w:pPr>
        <w:spacing w:after="0" w:line="240" w:lineRule="auto"/>
        <w:rPr>
          <w:rFonts w:ascii="Arial" w:hAnsi="Arial" w:cs="Arial"/>
          <w:b/>
          <w:i/>
        </w:rPr>
      </w:pPr>
      <w:r w:rsidRPr="00B15A51">
        <w:rPr>
          <w:rFonts w:ascii="Arial" w:hAnsi="Arial" w:cs="Arial"/>
          <w:b/>
          <w:i/>
        </w:rPr>
        <w:t>Kevin Reynolds</w:t>
      </w:r>
      <w:r w:rsidR="0046721E" w:rsidRPr="00B15A51">
        <w:rPr>
          <w:rFonts w:ascii="Arial" w:hAnsi="Arial" w:cs="Arial"/>
          <w:b/>
          <w:i/>
        </w:rPr>
        <w:t xml:space="preserve"> MA</w:t>
      </w:r>
    </w:p>
    <w:p w14:paraId="0C805221" w14:textId="0C80C5FD" w:rsidR="00F53EA8" w:rsidRPr="00B15A51" w:rsidRDefault="00203787" w:rsidP="00DC2769">
      <w:pPr>
        <w:spacing w:line="240" w:lineRule="auto"/>
        <w:rPr>
          <w:rFonts w:ascii="Arial" w:hAnsi="Arial" w:cs="Arial"/>
          <w:b/>
        </w:rPr>
      </w:pPr>
      <w:r w:rsidRPr="00B15A51">
        <w:rPr>
          <w:rFonts w:ascii="Arial" w:hAnsi="Arial" w:cs="Arial"/>
          <w:b/>
        </w:rPr>
        <w:t xml:space="preserve">Executive </w:t>
      </w:r>
      <w:r w:rsidR="002D7A8D" w:rsidRPr="00B15A51">
        <w:rPr>
          <w:rFonts w:ascii="Arial" w:hAnsi="Arial" w:cs="Arial"/>
          <w:b/>
        </w:rPr>
        <w:t>Principal</w:t>
      </w:r>
    </w:p>
    <w:sectPr w:rsidR="00F53EA8" w:rsidRPr="00B15A51" w:rsidSect="00A06298">
      <w:footerReference w:type="default" r:id="rId12"/>
      <w:pgSz w:w="11906" w:h="16838"/>
      <w:pgMar w:top="992" w:right="1021" w:bottom="244" w:left="102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673F9" w14:textId="77777777" w:rsidR="00953885" w:rsidRDefault="00953885" w:rsidP="002848B8">
      <w:pPr>
        <w:spacing w:after="0" w:line="240" w:lineRule="auto"/>
      </w:pPr>
      <w:r>
        <w:separator/>
      </w:r>
    </w:p>
  </w:endnote>
  <w:endnote w:type="continuationSeparator" w:id="0">
    <w:p w14:paraId="786D61E4" w14:textId="77777777" w:rsidR="00953885" w:rsidRDefault="00953885" w:rsidP="0028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4BD9" w14:textId="18A169F9" w:rsidR="002D7A8D" w:rsidRDefault="002D7A8D" w:rsidP="002848B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B6789" w14:textId="77777777" w:rsidR="00953885" w:rsidRDefault="00953885" w:rsidP="002848B8">
      <w:pPr>
        <w:spacing w:after="0" w:line="240" w:lineRule="auto"/>
      </w:pPr>
      <w:r>
        <w:separator/>
      </w:r>
    </w:p>
  </w:footnote>
  <w:footnote w:type="continuationSeparator" w:id="0">
    <w:p w14:paraId="267C95CB" w14:textId="77777777" w:rsidR="00953885" w:rsidRDefault="00953885" w:rsidP="00284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30"/>
    <w:rsid w:val="00030FC7"/>
    <w:rsid w:val="000D4F8F"/>
    <w:rsid w:val="001977C3"/>
    <w:rsid w:val="001C7B46"/>
    <w:rsid w:val="00203787"/>
    <w:rsid w:val="00243AF0"/>
    <w:rsid w:val="002848B8"/>
    <w:rsid w:val="002A1130"/>
    <w:rsid w:val="002D7A8D"/>
    <w:rsid w:val="00312483"/>
    <w:rsid w:val="00323562"/>
    <w:rsid w:val="00330A1F"/>
    <w:rsid w:val="003B078E"/>
    <w:rsid w:val="0046721E"/>
    <w:rsid w:val="004E200A"/>
    <w:rsid w:val="004E3D27"/>
    <w:rsid w:val="0054297A"/>
    <w:rsid w:val="005516F9"/>
    <w:rsid w:val="005B292B"/>
    <w:rsid w:val="005E3409"/>
    <w:rsid w:val="0063574F"/>
    <w:rsid w:val="006654F1"/>
    <w:rsid w:val="0066639A"/>
    <w:rsid w:val="006B2EFE"/>
    <w:rsid w:val="0072522C"/>
    <w:rsid w:val="00760A73"/>
    <w:rsid w:val="00817641"/>
    <w:rsid w:val="00827341"/>
    <w:rsid w:val="00874D85"/>
    <w:rsid w:val="00895028"/>
    <w:rsid w:val="00900851"/>
    <w:rsid w:val="009221C2"/>
    <w:rsid w:val="0092297D"/>
    <w:rsid w:val="00953885"/>
    <w:rsid w:val="00A06298"/>
    <w:rsid w:val="00AC28F5"/>
    <w:rsid w:val="00B15A51"/>
    <w:rsid w:val="00B26475"/>
    <w:rsid w:val="00B44A85"/>
    <w:rsid w:val="00B8189B"/>
    <w:rsid w:val="00C9216C"/>
    <w:rsid w:val="00D714EE"/>
    <w:rsid w:val="00DC2769"/>
    <w:rsid w:val="00DF7051"/>
    <w:rsid w:val="00E16F81"/>
    <w:rsid w:val="00E428A2"/>
    <w:rsid w:val="00E76FF2"/>
    <w:rsid w:val="00EC35E9"/>
    <w:rsid w:val="00F2708D"/>
    <w:rsid w:val="00F477AB"/>
    <w:rsid w:val="00F53EA8"/>
    <w:rsid w:val="00F70A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E935"/>
  <w15:docId w15:val="{E131496B-4F92-4EAA-9851-D441E3A3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13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9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97A"/>
    <w:rPr>
      <w:rFonts w:ascii="Lucida Grande" w:eastAsia="Times New Roman" w:hAnsi="Lucida Grande" w:cs="Lucida Grande"/>
      <w:color w:val="000000"/>
      <w:kern w:val="28"/>
      <w:sz w:val="18"/>
      <w:szCs w:val="18"/>
      <w:lang w:eastAsia="en-GB"/>
      <w14:ligatures w14:val="standard"/>
      <w14:cntxtAlts/>
    </w:rPr>
  </w:style>
  <w:style w:type="paragraph" w:styleId="Header">
    <w:name w:val="header"/>
    <w:basedOn w:val="Normal"/>
    <w:link w:val="HeaderChar"/>
    <w:uiPriority w:val="99"/>
    <w:unhideWhenUsed/>
    <w:rsid w:val="00284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8B8"/>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84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8B8"/>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5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580D4DD-51DB-419B-81BD-12D01F4F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Durham Academy</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Nichol</dc:creator>
  <cp:keywords/>
  <dc:description/>
  <cp:lastModifiedBy>Wendy Nichol</cp:lastModifiedBy>
  <cp:revision>5</cp:revision>
  <dcterms:created xsi:type="dcterms:W3CDTF">2019-02-05T09:59:00Z</dcterms:created>
  <dcterms:modified xsi:type="dcterms:W3CDTF">2019-04-17T13:41:00Z</dcterms:modified>
</cp:coreProperties>
</file>