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D507" w14:textId="77777777" w:rsidR="00146ED4" w:rsidRDefault="00C439B1" w:rsidP="00393997">
      <w:pPr>
        <w:pStyle w:val="rule"/>
        <w:jc w:val="both"/>
        <w:outlineLvl w:val="0"/>
        <w:rPr>
          <w:rFonts w:ascii="Arial" w:hAnsi="Arial" w:cs="Arial"/>
          <w:color w:val="000000"/>
          <w:sz w:val="22"/>
        </w:rPr>
      </w:pPr>
      <w:r>
        <w:rPr>
          <w:noProof/>
        </w:rPr>
        <w:drawing>
          <wp:anchor distT="0" distB="0" distL="114300" distR="114300" simplePos="0" relativeHeight="251657216" behindDoc="1" locked="0" layoutInCell="1" allowOverlap="1" wp14:anchorId="76B9DCC4" wp14:editId="53573D18">
            <wp:simplePos x="0" y="0"/>
            <wp:positionH relativeFrom="column">
              <wp:posOffset>679450</wp:posOffset>
            </wp:positionH>
            <wp:positionV relativeFrom="paragraph">
              <wp:posOffset>-6985</wp:posOffset>
            </wp:positionV>
            <wp:extent cx="1552575" cy="952500"/>
            <wp:effectExtent l="0" t="0" r="0" b="0"/>
            <wp:wrapTight wrapText="bothSides">
              <wp:wrapPolygon edited="0">
                <wp:start x="0" y="0"/>
                <wp:lineTo x="0" y="21312"/>
                <wp:lineTo x="21379" y="21312"/>
                <wp:lineTo x="21379" y="0"/>
                <wp:lineTo x="0" y="0"/>
              </wp:wrapPolygon>
            </wp:wrapTight>
            <wp:docPr id="4" name="Picture 2" descr="A drawing of a pers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drawing of a person&#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54CF9F27" wp14:editId="3C19886A">
            <wp:simplePos x="0" y="0"/>
            <wp:positionH relativeFrom="column">
              <wp:posOffset>-444500</wp:posOffset>
            </wp:positionH>
            <wp:positionV relativeFrom="paragraph">
              <wp:posOffset>-16510</wp:posOffset>
            </wp:positionV>
            <wp:extent cx="1047750" cy="1504950"/>
            <wp:effectExtent l="0" t="0" r="0" b="0"/>
            <wp:wrapThrough wrapText="bothSides">
              <wp:wrapPolygon edited="0">
                <wp:start x="0" y="0"/>
                <wp:lineTo x="0" y="21509"/>
                <wp:lineTo x="21469" y="21509"/>
                <wp:lineTo x="21469" y="0"/>
                <wp:lineTo x="0" y="0"/>
              </wp:wrapPolygon>
            </wp:wrapThrough>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A931DE7" wp14:editId="38EF0720">
            <wp:simplePos x="0" y="0"/>
            <wp:positionH relativeFrom="column">
              <wp:posOffset>5527675</wp:posOffset>
            </wp:positionH>
            <wp:positionV relativeFrom="paragraph">
              <wp:posOffset>-110490</wp:posOffset>
            </wp:positionV>
            <wp:extent cx="1057275" cy="1484630"/>
            <wp:effectExtent l="0" t="0" r="0" b="0"/>
            <wp:wrapThrough wrapText="bothSides">
              <wp:wrapPolygon edited="0">
                <wp:start x="0" y="0"/>
                <wp:lineTo x="0" y="21434"/>
                <wp:lineTo x="21276" y="21434"/>
                <wp:lineTo x="21276" y="0"/>
                <wp:lineTo x="0" y="0"/>
              </wp:wrapPolygon>
            </wp:wrapThrough>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148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794A69" w:rsidRPr="00BE16B6">
        <w:rPr>
          <w:rFonts w:ascii="Arial" w:hAnsi="Arial" w:cs="Arial"/>
          <w:color w:val="000000"/>
          <w:sz w:val="22"/>
        </w:rPr>
        <w:tab/>
      </w:r>
      <w:r w:rsidR="00794A69" w:rsidRPr="00BE16B6">
        <w:rPr>
          <w:rFonts w:ascii="Arial" w:hAnsi="Arial" w:cs="Arial"/>
          <w:color w:val="000000"/>
          <w:sz w:val="22"/>
        </w:rPr>
        <w:tab/>
      </w:r>
      <w:r w:rsidR="00794A69" w:rsidRPr="00BE16B6">
        <w:rPr>
          <w:rFonts w:ascii="Arial" w:hAnsi="Arial" w:cs="Arial"/>
          <w:color w:val="000000"/>
          <w:sz w:val="22"/>
        </w:rPr>
        <w:tab/>
      </w:r>
      <w:r w:rsidR="00794A69" w:rsidRPr="00BE16B6">
        <w:rPr>
          <w:rFonts w:ascii="Arial" w:hAnsi="Arial" w:cs="Arial"/>
          <w:color w:val="000000"/>
          <w:sz w:val="22"/>
        </w:rPr>
        <w:tab/>
      </w:r>
      <w:r w:rsidR="00794A69" w:rsidRPr="00BE16B6">
        <w:rPr>
          <w:rFonts w:ascii="Arial" w:hAnsi="Arial" w:cs="Arial"/>
          <w:color w:val="000000"/>
          <w:sz w:val="22"/>
        </w:rPr>
        <w:tab/>
      </w:r>
    </w:p>
    <w:p w14:paraId="673E5CBC" w14:textId="70CCD4C8" w:rsidR="00EC676D" w:rsidRDefault="00D329D9" w:rsidP="009C5EF3">
      <w:pPr>
        <w:pStyle w:val="rule"/>
        <w:ind w:hanging="10"/>
        <w:jc w:val="both"/>
        <w:outlineLvl w:val="0"/>
        <w:rPr>
          <w:rFonts w:ascii="Arial" w:hAnsi="Arial" w:cs="Arial"/>
          <w:color w:val="000000"/>
          <w:sz w:val="22"/>
        </w:rPr>
      </w:pPr>
      <w:r>
        <w:rPr>
          <w:noProof/>
        </w:rPr>
        <w:drawing>
          <wp:anchor distT="0" distB="0" distL="114300" distR="114300" simplePos="0" relativeHeight="251661312" behindDoc="1" locked="0" layoutInCell="1" allowOverlap="1" wp14:anchorId="57D472D4" wp14:editId="771C9315">
            <wp:simplePos x="0" y="0"/>
            <wp:positionH relativeFrom="column">
              <wp:posOffset>3406140</wp:posOffset>
            </wp:positionH>
            <wp:positionV relativeFrom="paragraph">
              <wp:posOffset>14605</wp:posOffset>
            </wp:positionV>
            <wp:extent cx="2047875" cy="590550"/>
            <wp:effectExtent l="0" t="0" r="0" b="0"/>
            <wp:wrapTight wrapText="bothSides">
              <wp:wrapPolygon edited="0">
                <wp:start x="0" y="0"/>
                <wp:lineTo x="0" y="21368"/>
                <wp:lineTo x="21433" y="21368"/>
                <wp:lineTo x="21433" y="0"/>
                <wp:lineTo x="0" y="0"/>
              </wp:wrapPolygon>
            </wp:wrapTight>
            <wp:docPr id="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cstate="print">
                      <a:extLst>
                        <a:ext uri="{28A0092B-C50C-407E-A947-70E740481C1C}">
                          <a14:useLocalDpi xmlns:a14="http://schemas.microsoft.com/office/drawing/2010/main" val="0"/>
                        </a:ext>
                      </a:extLst>
                    </a:blip>
                    <a:srcRect l="2" r="-244" b="73334"/>
                    <a:stretch>
                      <a:fillRect/>
                    </a:stretch>
                  </pic:blipFill>
                  <pic:spPr bwMode="auto">
                    <a:xfrm>
                      <a:off x="0" y="0"/>
                      <a:ext cx="20478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676D">
        <w:rPr>
          <w:rFonts w:ascii="Arial" w:hAnsi="Arial" w:cs="Arial"/>
          <w:color w:val="000000"/>
          <w:sz w:val="22"/>
        </w:rPr>
        <w:tab/>
      </w:r>
      <w:r w:rsidR="00146ED4">
        <w:rPr>
          <w:rFonts w:ascii="Arial" w:hAnsi="Arial" w:cs="Arial"/>
          <w:color w:val="000000"/>
          <w:sz w:val="22"/>
        </w:rPr>
        <w:tab/>
      </w:r>
      <w:r w:rsidR="00505F29">
        <w:rPr>
          <w:rFonts w:ascii="Arial" w:hAnsi="Arial" w:cs="Arial"/>
          <w:color w:val="000000"/>
          <w:sz w:val="22"/>
        </w:rPr>
        <w:tab/>
      </w:r>
      <w:r w:rsidR="00505F29">
        <w:rPr>
          <w:rFonts w:ascii="Arial" w:hAnsi="Arial" w:cs="Arial"/>
          <w:color w:val="000000"/>
          <w:sz w:val="22"/>
        </w:rPr>
        <w:tab/>
      </w:r>
      <w:r w:rsidR="00505F29">
        <w:rPr>
          <w:rFonts w:ascii="Arial" w:hAnsi="Arial" w:cs="Arial"/>
          <w:color w:val="000000"/>
          <w:sz w:val="22"/>
        </w:rPr>
        <w:tab/>
      </w:r>
      <w:r w:rsidR="00073F5B">
        <w:rPr>
          <w:rFonts w:ascii="Arial" w:hAnsi="Arial" w:cs="Arial"/>
          <w:color w:val="000000"/>
          <w:sz w:val="22"/>
        </w:rPr>
        <w:tab/>
      </w:r>
      <w:r w:rsidR="00073F5B">
        <w:rPr>
          <w:rFonts w:ascii="Arial" w:hAnsi="Arial" w:cs="Arial"/>
          <w:color w:val="000000"/>
          <w:sz w:val="22"/>
        </w:rPr>
        <w:tab/>
      </w:r>
      <w:r w:rsidR="00505F29">
        <w:rPr>
          <w:rFonts w:ascii="Arial" w:hAnsi="Arial" w:cs="Arial"/>
          <w:color w:val="000000"/>
          <w:sz w:val="22"/>
        </w:rPr>
        <w:tab/>
      </w:r>
      <w:r w:rsidR="00505F29">
        <w:rPr>
          <w:rFonts w:ascii="Arial" w:hAnsi="Arial" w:cs="Arial"/>
          <w:color w:val="000000"/>
          <w:sz w:val="22"/>
        </w:rPr>
        <w:tab/>
      </w:r>
    </w:p>
    <w:p w14:paraId="5E78876A" w14:textId="77777777" w:rsidR="00EC676D" w:rsidRDefault="00EC676D" w:rsidP="00283002">
      <w:pPr>
        <w:pStyle w:val="rule"/>
        <w:jc w:val="both"/>
        <w:outlineLvl w:val="0"/>
        <w:rPr>
          <w:rFonts w:ascii="Arial" w:hAnsi="Arial" w:cs="Arial"/>
          <w:color w:val="000000"/>
          <w:sz w:val="22"/>
        </w:rPr>
      </w:pPr>
    </w:p>
    <w:p w14:paraId="50EFD5A8" w14:textId="623D9D6A" w:rsidR="00B0649E" w:rsidRDefault="00B0649E" w:rsidP="00B0649E">
      <w:pPr>
        <w:pStyle w:val="rule"/>
        <w:ind w:hanging="10"/>
        <w:jc w:val="center"/>
        <w:outlineLvl w:val="0"/>
        <w:rPr>
          <w:rFonts w:ascii="Arial" w:hAnsi="Arial" w:cs="Arial"/>
          <w:b/>
          <w:color w:val="000000"/>
          <w:sz w:val="32"/>
          <w:szCs w:val="32"/>
        </w:rPr>
      </w:pPr>
    </w:p>
    <w:p w14:paraId="1BE47A4E" w14:textId="77777777" w:rsidR="00EB240A" w:rsidRDefault="00EB240A" w:rsidP="00EB240A">
      <w:pPr>
        <w:pStyle w:val="rule"/>
        <w:ind w:hanging="10"/>
        <w:jc w:val="center"/>
        <w:outlineLvl w:val="0"/>
        <w:rPr>
          <w:rFonts w:ascii="Arial" w:hAnsi="Arial" w:cs="Arial"/>
          <w:b/>
          <w:color w:val="000000"/>
          <w:sz w:val="32"/>
          <w:szCs w:val="32"/>
        </w:rPr>
      </w:pPr>
    </w:p>
    <w:p w14:paraId="2734C7DF" w14:textId="77777777" w:rsidR="00EB240A" w:rsidRPr="002D4662" w:rsidRDefault="00EB240A" w:rsidP="00EB240A">
      <w:pPr>
        <w:pStyle w:val="rule"/>
        <w:ind w:hanging="10"/>
        <w:jc w:val="center"/>
        <w:outlineLvl w:val="0"/>
        <w:rPr>
          <w:rFonts w:ascii="Calibri" w:hAnsi="Calibri" w:cs="Calibri"/>
          <w:b/>
          <w:color w:val="000000"/>
          <w:szCs w:val="24"/>
        </w:rPr>
      </w:pPr>
    </w:p>
    <w:p w14:paraId="2EE47F11" w14:textId="77777777" w:rsidR="00EB240A" w:rsidRPr="002D4662" w:rsidRDefault="00EB240A" w:rsidP="00EB240A">
      <w:pPr>
        <w:pStyle w:val="rule"/>
        <w:ind w:hanging="10"/>
        <w:jc w:val="center"/>
        <w:outlineLvl w:val="0"/>
        <w:rPr>
          <w:rFonts w:ascii="Calibri" w:hAnsi="Calibri" w:cs="Calibri"/>
          <w:b/>
          <w:color w:val="000000"/>
          <w:szCs w:val="24"/>
        </w:rPr>
      </w:pPr>
      <w:r w:rsidRPr="002D4662">
        <w:rPr>
          <w:rFonts w:ascii="Calibri" w:hAnsi="Calibri" w:cs="Calibri"/>
          <w:b/>
          <w:color w:val="000000"/>
          <w:szCs w:val="24"/>
        </w:rPr>
        <w:t>DONCASTER UTC</w:t>
      </w:r>
    </w:p>
    <w:p w14:paraId="0EEB8CD7" w14:textId="77777777" w:rsidR="00EB240A" w:rsidRPr="002D4662" w:rsidRDefault="00EB240A" w:rsidP="00EB240A">
      <w:pPr>
        <w:pStyle w:val="rule"/>
        <w:jc w:val="both"/>
        <w:rPr>
          <w:rFonts w:ascii="Calibri" w:hAnsi="Calibri" w:cs="Calibri"/>
          <w:color w:val="000000"/>
          <w:szCs w:val="24"/>
        </w:rPr>
      </w:pPr>
      <w:r w:rsidRPr="002D4662">
        <w:rPr>
          <w:rFonts w:ascii="Calibri" w:hAnsi="Calibri" w:cs="Calibri"/>
          <w:b/>
          <w:color w:val="000000"/>
          <w:szCs w:val="24"/>
        </w:rPr>
        <w:tab/>
      </w:r>
      <w:r w:rsidRPr="002D4662">
        <w:rPr>
          <w:rFonts w:ascii="Calibri" w:hAnsi="Calibri" w:cs="Calibri"/>
          <w:b/>
          <w:color w:val="000000"/>
          <w:szCs w:val="24"/>
        </w:rPr>
        <w:tab/>
      </w:r>
      <w:r w:rsidRPr="002D4662">
        <w:rPr>
          <w:rFonts w:ascii="Calibri" w:hAnsi="Calibri" w:cs="Calibri"/>
          <w:b/>
          <w:color w:val="000000"/>
          <w:szCs w:val="24"/>
        </w:rPr>
        <w:tab/>
      </w:r>
      <w:r w:rsidRPr="002D4662">
        <w:rPr>
          <w:rFonts w:ascii="Calibri" w:hAnsi="Calibri" w:cs="Calibri"/>
          <w:b/>
          <w:color w:val="000000"/>
          <w:szCs w:val="24"/>
        </w:rPr>
        <w:tab/>
      </w:r>
      <w:r w:rsidRPr="002D4662">
        <w:rPr>
          <w:rFonts w:ascii="Calibri" w:hAnsi="Calibri" w:cs="Calibri"/>
          <w:b/>
          <w:color w:val="000000"/>
          <w:szCs w:val="24"/>
        </w:rPr>
        <w:tab/>
      </w:r>
      <w:r w:rsidRPr="002D4662">
        <w:rPr>
          <w:rFonts w:ascii="Calibri" w:hAnsi="Calibri" w:cs="Calibri"/>
          <w:b/>
          <w:color w:val="000000"/>
          <w:szCs w:val="24"/>
        </w:rPr>
        <w:tab/>
      </w:r>
      <w:r w:rsidRPr="002D4662">
        <w:rPr>
          <w:rFonts w:ascii="Calibri" w:hAnsi="Calibri" w:cs="Calibri"/>
          <w:b/>
          <w:color w:val="000000"/>
          <w:szCs w:val="24"/>
        </w:rPr>
        <w:tab/>
      </w:r>
      <w:r w:rsidRPr="002D4662">
        <w:rPr>
          <w:rFonts w:ascii="Calibri" w:hAnsi="Calibri" w:cs="Calibri"/>
          <w:b/>
          <w:color w:val="000000"/>
          <w:szCs w:val="24"/>
        </w:rPr>
        <w:tab/>
      </w:r>
    </w:p>
    <w:p w14:paraId="7D86C987" w14:textId="16772B6A" w:rsidR="00EB240A" w:rsidRPr="002D4662" w:rsidRDefault="00EB240A" w:rsidP="00EB240A">
      <w:pPr>
        <w:pStyle w:val="rule"/>
        <w:tabs>
          <w:tab w:val="left" w:pos="450"/>
        </w:tabs>
        <w:jc w:val="both"/>
        <w:outlineLvl w:val="0"/>
        <w:rPr>
          <w:rFonts w:ascii="Calibri" w:hAnsi="Calibri" w:cs="Calibri"/>
          <w:b/>
          <w:color w:val="000000"/>
          <w:szCs w:val="24"/>
        </w:rPr>
      </w:pPr>
      <w:r w:rsidRPr="002D4662">
        <w:rPr>
          <w:rFonts w:ascii="Calibri" w:hAnsi="Calibri" w:cs="Calibri"/>
          <w:b/>
          <w:color w:val="000000"/>
          <w:szCs w:val="24"/>
        </w:rPr>
        <w:t xml:space="preserve">THE APPOINTMENT </w:t>
      </w:r>
      <w:r w:rsidR="00E22251">
        <w:rPr>
          <w:rFonts w:ascii="Calibri" w:hAnsi="Calibri" w:cs="Calibri"/>
          <w:b/>
          <w:color w:val="000000"/>
          <w:szCs w:val="24"/>
        </w:rPr>
        <w:t xml:space="preserve">OF </w:t>
      </w:r>
      <w:r w:rsidR="00207409">
        <w:rPr>
          <w:rFonts w:ascii="Calibri" w:hAnsi="Calibri" w:cs="Calibri"/>
          <w:b/>
          <w:color w:val="000000"/>
          <w:szCs w:val="24"/>
        </w:rPr>
        <w:t xml:space="preserve">A PART TIME </w:t>
      </w:r>
      <w:r w:rsidR="00E22251">
        <w:rPr>
          <w:rFonts w:ascii="Calibri" w:hAnsi="Calibri" w:cs="Calibri"/>
          <w:b/>
          <w:color w:val="000000"/>
          <w:szCs w:val="24"/>
        </w:rPr>
        <w:t>TEACHER OF MATH</w:t>
      </w:r>
      <w:r w:rsidR="005571DF">
        <w:rPr>
          <w:rFonts w:ascii="Calibri" w:hAnsi="Calibri" w:cs="Calibri"/>
          <w:b/>
          <w:color w:val="000000"/>
          <w:szCs w:val="24"/>
        </w:rPr>
        <w:t>EMATICS</w:t>
      </w:r>
      <w:r w:rsidR="001418F9">
        <w:rPr>
          <w:rFonts w:ascii="Calibri" w:hAnsi="Calibri" w:cs="Calibri"/>
          <w:b/>
          <w:color w:val="000000"/>
          <w:szCs w:val="24"/>
        </w:rPr>
        <w:t xml:space="preserve"> </w:t>
      </w:r>
      <w:r w:rsidRPr="002D4662">
        <w:rPr>
          <w:rFonts w:ascii="Calibri" w:hAnsi="Calibri" w:cs="Calibri"/>
          <w:b/>
          <w:color w:val="000000"/>
          <w:szCs w:val="24"/>
        </w:rPr>
        <w:t xml:space="preserve">FOR BRIGHTER FUTURES LEARNING PARTNERSHIP TRUST FROM </w:t>
      </w:r>
      <w:r w:rsidR="00D0459B">
        <w:rPr>
          <w:rFonts w:ascii="Calibri" w:hAnsi="Calibri" w:cs="Calibri"/>
          <w:b/>
          <w:color w:val="000000"/>
          <w:szCs w:val="24"/>
        </w:rPr>
        <w:t>JANUARY</w:t>
      </w:r>
      <w:r w:rsidR="00E22251">
        <w:rPr>
          <w:rFonts w:ascii="Calibri" w:hAnsi="Calibri" w:cs="Calibri"/>
          <w:b/>
          <w:color w:val="000000"/>
          <w:szCs w:val="24"/>
        </w:rPr>
        <w:t xml:space="preserve"> 202</w:t>
      </w:r>
      <w:r w:rsidR="00D0459B">
        <w:rPr>
          <w:rFonts w:ascii="Calibri" w:hAnsi="Calibri" w:cs="Calibri"/>
          <w:b/>
          <w:color w:val="000000"/>
          <w:szCs w:val="24"/>
        </w:rPr>
        <w:t>3</w:t>
      </w:r>
    </w:p>
    <w:p w14:paraId="36EE2D70" w14:textId="77777777" w:rsidR="00EB240A" w:rsidRPr="002D4662" w:rsidRDefault="00EB240A" w:rsidP="00EB240A">
      <w:pPr>
        <w:pStyle w:val="rule"/>
        <w:tabs>
          <w:tab w:val="left" w:pos="450"/>
        </w:tabs>
        <w:ind w:hanging="10"/>
        <w:jc w:val="both"/>
        <w:outlineLvl w:val="0"/>
        <w:rPr>
          <w:rFonts w:ascii="Calibri" w:hAnsi="Calibri" w:cs="Calibri"/>
          <w:b/>
          <w:color w:val="000000"/>
          <w:szCs w:val="24"/>
        </w:rPr>
      </w:pPr>
    </w:p>
    <w:p w14:paraId="6A520304" w14:textId="77777777" w:rsidR="00EB240A" w:rsidRPr="002D4662" w:rsidRDefault="00EB240A" w:rsidP="00EB240A">
      <w:pPr>
        <w:jc w:val="both"/>
        <w:outlineLvl w:val="0"/>
        <w:rPr>
          <w:rFonts w:ascii="Calibri" w:hAnsi="Calibri" w:cs="Calibri"/>
          <w:b/>
          <w:szCs w:val="24"/>
        </w:rPr>
      </w:pPr>
      <w:r w:rsidRPr="002D4662">
        <w:rPr>
          <w:rFonts w:ascii="Calibri" w:hAnsi="Calibri" w:cs="Calibri"/>
          <w:b/>
          <w:szCs w:val="24"/>
        </w:rPr>
        <w:t>1.</w:t>
      </w:r>
      <w:r w:rsidRPr="002D4662">
        <w:rPr>
          <w:rFonts w:ascii="Calibri" w:hAnsi="Calibri" w:cs="Calibri"/>
          <w:b/>
          <w:szCs w:val="24"/>
        </w:rPr>
        <w:tab/>
        <w:t>General Information about</w:t>
      </w:r>
      <w:bookmarkStart w:id="0" w:name="OLE_LINK1"/>
      <w:bookmarkStart w:id="1" w:name="OLE_LINK2"/>
      <w:r w:rsidRPr="002D4662">
        <w:rPr>
          <w:rFonts w:ascii="Calibri" w:hAnsi="Calibri" w:cs="Calibri"/>
          <w:b/>
          <w:szCs w:val="24"/>
        </w:rPr>
        <w:t xml:space="preserve"> Doncaster UTC</w:t>
      </w:r>
    </w:p>
    <w:p w14:paraId="674AAEC8" w14:textId="77777777" w:rsidR="00EB240A" w:rsidRPr="002D4662" w:rsidRDefault="00EB240A" w:rsidP="00EB240A">
      <w:pPr>
        <w:jc w:val="both"/>
        <w:outlineLvl w:val="0"/>
        <w:rPr>
          <w:rFonts w:ascii="Calibri" w:hAnsi="Calibri" w:cs="Calibri"/>
          <w:b/>
          <w:szCs w:val="24"/>
        </w:rPr>
      </w:pPr>
      <w:r w:rsidRPr="002D4662">
        <w:rPr>
          <w:rFonts w:ascii="Calibri" w:hAnsi="Calibri" w:cs="Calibri"/>
          <w:b/>
          <w:szCs w:val="24"/>
        </w:rPr>
        <w:tab/>
      </w:r>
    </w:p>
    <w:p w14:paraId="345DE468" w14:textId="77777777" w:rsidR="00671809" w:rsidRDefault="00671809" w:rsidP="00671809">
      <w:pPr>
        <w:ind w:firstLine="720"/>
        <w:jc w:val="both"/>
        <w:rPr>
          <w:rFonts w:ascii="Calibri" w:hAnsi="Calibri" w:cs="Calibri"/>
          <w:color w:val="222222"/>
          <w:szCs w:val="24"/>
          <w:shd w:val="clear" w:color="auto" w:fill="FFFFFF"/>
        </w:rPr>
      </w:pPr>
      <w:r w:rsidRPr="00BF0B9B">
        <w:rPr>
          <w:rFonts w:ascii="Calibri" w:hAnsi="Calibri" w:cs="Calibri"/>
          <w:color w:val="222222"/>
          <w:szCs w:val="24"/>
          <w:shd w:val="clear" w:color="auto" w:fill="FFFFFF"/>
        </w:rPr>
        <w:t>Doncaster UT</w:t>
      </w:r>
      <w:r>
        <w:rPr>
          <w:rFonts w:ascii="Calibri" w:hAnsi="Calibri" w:cs="Calibri"/>
          <w:color w:val="222222"/>
          <w:szCs w:val="24"/>
          <w:shd w:val="clear" w:color="auto" w:fill="FFFFFF"/>
        </w:rPr>
        <w:t>C opened in September 2020 as part of</w:t>
      </w:r>
      <w:r w:rsidRPr="00BF0B9B">
        <w:rPr>
          <w:rFonts w:ascii="Calibri" w:hAnsi="Calibri" w:cs="Calibri"/>
          <w:color w:val="222222"/>
          <w:szCs w:val="24"/>
          <w:shd w:val="clear" w:color="auto" w:fill="FFFFFF"/>
        </w:rPr>
        <w:t xml:space="preserve"> the Brighter Futures Learning </w:t>
      </w:r>
    </w:p>
    <w:p w14:paraId="11104BDE" w14:textId="77777777" w:rsidR="00671809" w:rsidRPr="00BF0B9B" w:rsidRDefault="00671809" w:rsidP="00671809">
      <w:pPr>
        <w:ind w:left="720"/>
        <w:jc w:val="both"/>
        <w:rPr>
          <w:rFonts w:ascii="Calibri" w:hAnsi="Calibri" w:cs="Calibri"/>
          <w:color w:val="222222"/>
          <w:szCs w:val="24"/>
          <w:shd w:val="clear" w:color="auto" w:fill="FFFFFF"/>
        </w:rPr>
      </w:pPr>
      <w:r w:rsidRPr="00BF0B9B">
        <w:rPr>
          <w:rFonts w:ascii="Calibri" w:hAnsi="Calibri" w:cs="Calibri"/>
          <w:color w:val="222222"/>
          <w:szCs w:val="24"/>
          <w:shd w:val="clear" w:color="auto" w:fill="FFFFFF"/>
        </w:rPr>
        <w:t>Partnership trust and specialise</w:t>
      </w:r>
      <w:r>
        <w:rPr>
          <w:rFonts w:ascii="Calibri" w:hAnsi="Calibri" w:cs="Calibri"/>
          <w:color w:val="222222"/>
          <w:szCs w:val="24"/>
          <w:shd w:val="clear" w:color="auto" w:fill="FFFFFF"/>
        </w:rPr>
        <w:t xml:space="preserve">s </w:t>
      </w:r>
      <w:r w:rsidRPr="00BF0B9B">
        <w:rPr>
          <w:rFonts w:ascii="Calibri" w:hAnsi="Calibri" w:cs="Calibri"/>
          <w:color w:val="222222"/>
          <w:szCs w:val="24"/>
          <w:shd w:val="clear" w:color="auto" w:fill="FFFFFF"/>
        </w:rPr>
        <w:t>in Engineering and Creative and Digital Technologies</w:t>
      </w:r>
      <w:r>
        <w:rPr>
          <w:rFonts w:ascii="Calibri" w:hAnsi="Calibri" w:cs="Calibri"/>
          <w:color w:val="222222"/>
          <w:szCs w:val="24"/>
          <w:shd w:val="clear" w:color="auto" w:fill="FFFFFF"/>
        </w:rPr>
        <w:t xml:space="preserve"> (with a third specialism, Medical Science, being offered from September 2021), </w:t>
      </w:r>
      <w:r w:rsidRPr="00BF0B9B">
        <w:rPr>
          <w:rFonts w:ascii="Calibri" w:hAnsi="Calibri" w:cs="Calibri"/>
          <w:color w:val="222222"/>
          <w:szCs w:val="24"/>
          <w:shd w:val="clear" w:color="auto" w:fill="FFFFFF"/>
        </w:rPr>
        <w:t xml:space="preserve">providing a high-quality curriculum in collaboration with industry partners </w:t>
      </w:r>
      <w:r>
        <w:rPr>
          <w:rFonts w:ascii="Calibri" w:hAnsi="Calibri" w:cs="Calibri"/>
          <w:color w:val="222222"/>
          <w:szCs w:val="24"/>
          <w:shd w:val="clear" w:color="auto" w:fill="FFFFFF"/>
        </w:rPr>
        <w:t xml:space="preserve">to the first intake of </w:t>
      </w:r>
      <w:r w:rsidRPr="00BF0B9B">
        <w:rPr>
          <w:rFonts w:ascii="Calibri" w:hAnsi="Calibri" w:cs="Calibri"/>
          <w:color w:val="222222"/>
          <w:szCs w:val="24"/>
          <w:shd w:val="clear" w:color="auto" w:fill="FFFFFF"/>
        </w:rPr>
        <w:t xml:space="preserve">Years 9 and 12 </w:t>
      </w:r>
      <w:r>
        <w:rPr>
          <w:rFonts w:ascii="Calibri" w:hAnsi="Calibri" w:cs="Calibri"/>
          <w:color w:val="222222"/>
          <w:szCs w:val="24"/>
          <w:shd w:val="clear" w:color="auto" w:fill="FFFFFF"/>
        </w:rPr>
        <w:t>students</w:t>
      </w:r>
      <w:r w:rsidRPr="00BF0B9B">
        <w:rPr>
          <w:rFonts w:ascii="Calibri" w:hAnsi="Calibri" w:cs="Calibri"/>
          <w:color w:val="222222"/>
          <w:szCs w:val="24"/>
          <w:shd w:val="clear" w:color="auto" w:fill="FFFFFF"/>
        </w:rPr>
        <w:t xml:space="preserve">. The school will work closely with </w:t>
      </w:r>
      <w:proofErr w:type="gramStart"/>
      <w:r w:rsidRPr="00BF0B9B">
        <w:rPr>
          <w:rFonts w:ascii="Calibri" w:hAnsi="Calibri" w:cs="Calibri"/>
          <w:color w:val="222222"/>
          <w:szCs w:val="24"/>
          <w:shd w:val="clear" w:color="auto" w:fill="FFFFFF"/>
        </w:rPr>
        <w:t>a number of</w:t>
      </w:r>
      <w:proofErr w:type="gramEnd"/>
      <w:r w:rsidRPr="00BF0B9B">
        <w:rPr>
          <w:rFonts w:ascii="Calibri" w:hAnsi="Calibri" w:cs="Calibri"/>
          <w:color w:val="222222"/>
          <w:szCs w:val="24"/>
          <w:shd w:val="clear" w:color="auto" w:fill="FFFFFF"/>
        </w:rPr>
        <w:t xml:space="preserve"> external bodies such as the University</w:t>
      </w:r>
      <w:r>
        <w:rPr>
          <w:rFonts w:ascii="Calibri" w:hAnsi="Calibri" w:cs="Calibri"/>
          <w:color w:val="222222"/>
          <w:szCs w:val="24"/>
          <w:shd w:val="clear" w:color="auto" w:fill="FFFFFF"/>
        </w:rPr>
        <w:t xml:space="preserve"> </w:t>
      </w:r>
      <w:r w:rsidRPr="00BF0B9B">
        <w:rPr>
          <w:rFonts w:ascii="Calibri" w:hAnsi="Calibri" w:cs="Calibri"/>
          <w:color w:val="222222"/>
          <w:szCs w:val="24"/>
          <w:shd w:val="clear" w:color="auto" w:fill="FFFFFF"/>
        </w:rPr>
        <w:t xml:space="preserve">of Sheffield, Polypipe and </w:t>
      </w:r>
      <w:proofErr w:type="spellStart"/>
      <w:r w:rsidRPr="00BF0B9B">
        <w:rPr>
          <w:rFonts w:ascii="Calibri" w:hAnsi="Calibri" w:cs="Calibri"/>
          <w:color w:val="222222"/>
          <w:szCs w:val="24"/>
          <w:shd w:val="clear" w:color="auto" w:fill="FFFFFF"/>
        </w:rPr>
        <w:t>VolkerRail</w:t>
      </w:r>
      <w:proofErr w:type="spellEnd"/>
      <w:r w:rsidRPr="00BF0B9B">
        <w:rPr>
          <w:rFonts w:ascii="Calibri" w:hAnsi="Calibri" w:cs="Calibri"/>
          <w:color w:val="222222"/>
          <w:szCs w:val="24"/>
          <w:shd w:val="clear" w:color="auto" w:fill="FFFFFF"/>
        </w:rPr>
        <w:t xml:space="preserve">. This is intended to ensure that students </w:t>
      </w:r>
      <w:proofErr w:type="gramStart"/>
      <w:r w:rsidRPr="00BF0B9B">
        <w:rPr>
          <w:rFonts w:ascii="Calibri" w:hAnsi="Calibri" w:cs="Calibri"/>
          <w:color w:val="222222"/>
          <w:szCs w:val="24"/>
          <w:shd w:val="clear" w:color="auto" w:fill="FFFFFF"/>
        </w:rPr>
        <w:t>are able to</w:t>
      </w:r>
      <w:proofErr w:type="gramEnd"/>
      <w:r>
        <w:rPr>
          <w:rFonts w:ascii="Calibri" w:hAnsi="Calibri" w:cs="Calibri"/>
          <w:color w:val="222222"/>
          <w:szCs w:val="24"/>
          <w:shd w:val="clear" w:color="auto" w:fill="FFFFFF"/>
        </w:rPr>
        <w:t xml:space="preserve"> </w:t>
      </w:r>
      <w:r w:rsidRPr="00BF0B9B">
        <w:rPr>
          <w:rFonts w:ascii="Calibri" w:hAnsi="Calibri" w:cs="Calibri"/>
          <w:color w:val="222222"/>
          <w:szCs w:val="24"/>
          <w:shd w:val="clear" w:color="auto" w:fill="FFFFFF"/>
        </w:rPr>
        <w:t>maximise their employability and be successful in the modern workplace. Doncaster UTC will offer both academic and National pathways in STEAM subjects, but students will also be able to access subjects such as Geography and Business Studies.</w:t>
      </w:r>
    </w:p>
    <w:p w14:paraId="470CA01C" w14:textId="77777777" w:rsidR="00EB240A" w:rsidRPr="002D4662" w:rsidRDefault="00EB240A" w:rsidP="00EB240A">
      <w:pPr>
        <w:rPr>
          <w:rFonts w:ascii="Calibri" w:hAnsi="Calibri" w:cs="Calibri"/>
          <w:b/>
          <w:szCs w:val="24"/>
        </w:rPr>
      </w:pPr>
    </w:p>
    <w:bookmarkEnd w:id="0"/>
    <w:bookmarkEnd w:id="1"/>
    <w:p w14:paraId="4A672D22" w14:textId="77777777" w:rsidR="00EB240A" w:rsidRPr="002D4662" w:rsidRDefault="00EB240A" w:rsidP="00EB240A">
      <w:pPr>
        <w:pStyle w:val="rule"/>
        <w:tabs>
          <w:tab w:val="left" w:pos="540"/>
        </w:tabs>
        <w:jc w:val="both"/>
        <w:outlineLvl w:val="0"/>
        <w:rPr>
          <w:rFonts w:ascii="Calibri" w:hAnsi="Calibri" w:cs="Calibri"/>
          <w:color w:val="000000"/>
          <w:szCs w:val="24"/>
        </w:rPr>
      </w:pPr>
      <w:r w:rsidRPr="002D4662">
        <w:rPr>
          <w:rFonts w:ascii="Calibri" w:hAnsi="Calibri" w:cs="Calibri"/>
          <w:b/>
          <w:color w:val="000000"/>
          <w:szCs w:val="24"/>
        </w:rPr>
        <w:t>2.</w:t>
      </w:r>
      <w:r w:rsidRPr="002D4662">
        <w:rPr>
          <w:rFonts w:ascii="Calibri" w:hAnsi="Calibri" w:cs="Calibri"/>
          <w:b/>
          <w:color w:val="000000"/>
          <w:szCs w:val="24"/>
        </w:rPr>
        <w:tab/>
      </w:r>
      <w:r w:rsidRPr="002D4662">
        <w:rPr>
          <w:rFonts w:ascii="Calibri" w:hAnsi="Calibri" w:cs="Calibri"/>
          <w:color w:val="000000"/>
          <w:szCs w:val="24"/>
        </w:rPr>
        <w:tab/>
      </w:r>
      <w:r w:rsidRPr="002D4662">
        <w:rPr>
          <w:rFonts w:ascii="Calibri" w:hAnsi="Calibri" w:cs="Calibri"/>
          <w:b/>
          <w:color w:val="000000"/>
          <w:szCs w:val="24"/>
        </w:rPr>
        <w:t>The Department</w:t>
      </w:r>
      <w:r w:rsidRPr="002D4662">
        <w:rPr>
          <w:rFonts w:ascii="Calibri" w:hAnsi="Calibri" w:cs="Calibri"/>
          <w:color w:val="000000"/>
          <w:szCs w:val="24"/>
        </w:rPr>
        <w:t xml:space="preserve">  </w:t>
      </w:r>
    </w:p>
    <w:p w14:paraId="733B5ED2" w14:textId="77777777" w:rsidR="00EB240A" w:rsidRPr="002D4662" w:rsidRDefault="00EB240A" w:rsidP="00EB240A">
      <w:pPr>
        <w:pStyle w:val="rule"/>
        <w:tabs>
          <w:tab w:val="left" w:pos="450"/>
        </w:tabs>
        <w:ind w:left="730" w:hanging="10"/>
        <w:jc w:val="both"/>
        <w:rPr>
          <w:rFonts w:ascii="Calibri" w:hAnsi="Calibri" w:cs="Calibri"/>
          <w:szCs w:val="24"/>
        </w:rPr>
      </w:pPr>
    </w:p>
    <w:p w14:paraId="62C93F5E" w14:textId="28FC97EB" w:rsidR="001418F9" w:rsidRDefault="001418F9" w:rsidP="001418F9">
      <w:pPr>
        <w:ind w:left="720"/>
        <w:rPr>
          <w:rFonts w:ascii="Calibri" w:hAnsi="Calibri" w:cs="Calibri"/>
          <w:szCs w:val="24"/>
        </w:rPr>
      </w:pPr>
      <w:r w:rsidRPr="00CC1478">
        <w:rPr>
          <w:rFonts w:ascii="Calibri" w:hAnsi="Calibri" w:cs="Calibri"/>
          <w:szCs w:val="24"/>
        </w:rPr>
        <w:t xml:space="preserve">The maths team will deliver Edexcel GCSE Maths, </w:t>
      </w:r>
      <w:r>
        <w:rPr>
          <w:rFonts w:ascii="Calibri" w:hAnsi="Calibri" w:cs="Calibri"/>
          <w:szCs w:val="24"/>
        </w:rPr>
        <w:t>Edexcel</w:t>
      </w:r>
      <w:r w:rsidRPr="00CC1478">
        <w:rPr>
          <w:rFonts w:ascii="Calibri" w:hAnsi="Calibri" w:cs="Calibri"/>
          <w:szCs w:val="24"/>
        </w:rPr>
        <w:t xml:space="preserve"> Level 3 Core Maths and </w:t>
      </w:r>
      <w:r>
        <w:rPr>
          <w:rFonts w:ascii="Calibri" w:hAnsi="Calibri" w:cs="Calibri"/>
          <w:szCs w:val="24"/>
        </w:rPr>
        <w:t>Edexcel</w:t>
      </w:r>
      <w:r w:rsidRPr="00CC1478">
        <w:rPr>
          <w:rFonts w:ascii="Calibri" w:hAnsi="Calibri" w:cs="Calibri"/>
          <w:szCs w:val="24"/>
        </w:rPr>
        <w:t xml:space="preserve"> A Level Maths</w:t>
      </w:r>
      <w:r w:rsidR="009D5E67">
        <w:rPr>
          <w:rFonts w:ascii="Calibri" w:hAnsi="Calibri" w:cs="Calibri"/>
          <w:szCs w:val="24"/>
        </w:rPr>
        <w:t xml:space="preserve">, with A Level Further Maths to be delivered in </w:t>
      </w:r>
      <w:r w:rsidR="00ED0929">
        <w:rPr>
          <w:rFonts w:ascii="Calibri" w:hAnsi="Calibri" w:cs="Calibri"/>
          <w:szCs w:val="24"/>
        </w:rPr>
        <w:t>future</w:t>
      </w:r>
      <w:r w:rsidR="009D5E67">
        <w:rPr>
          <w:rFonts w:ascii="Calibri" w:hAnsi="Calibri" w:cs="Calibri"/>
          <w:szCs w:val="24"/>
        </w:rPr>
        <w:t xml:space="preserve">. </w:t>
      </w:r>
      <w:r>
        <w:rPr>
          <w:rFonts w:ascii="Calibri" w:hAnsi="Calibri" w:cs="Calibri"/>
          <w:szCs w:val="24"/>
        </w:rPr>
        <w:t xml:space="preserve">In addition, the team supports with the delivery of the maths element within our engineering courses. We have an experienced strong team in place who is supported by </w:t>
      </w:r>
      <w:r w:rsidR="00E658E4">
        <w:rPr>
          <w:rFonts w:ascii="Calibri" w:hAnsi="Calibri" w:cs="Calibri"/>
          <w:szCs w:val="24"/>
        </w:rPr>
        <w:t xml:space="preserve">the </w:t>
      </w:r>
      <w:r>
        <w:rPr>
          <w:rFonts w:ascii="Calibri" w:hAnsi="Calibri" w:cs="Calibri"/>
          <w:szCs w:val="24"/>
        </w:rPr>
        <w:t xml:space="preserve">Director of Maths for the BFLP Trust. The department has ongoing subject specific CPD led by Specialist Leaders of Education for Mathematics. </w:t>
      </w:r>
    </w:p>
    <w:p w14:paraId="2F2014B0" w14:textId="77777777" w:rsidR="00EB240A" w:rsidRPr="002D4662" w:rsidRDefault="00EB240A" w:rsidP="00EB240A">
      <w:pPr>
        <w:rPr>
          <w:rFonts w:ascii="Calibri" w:hAnsi="Calibri" w:cs="Calibri"/>
          <w:color w:val="auto"/>
          <w:szCs w:val="24"/>
        </w:rPr>
      </w:pPr>
    </w:p>
    <w:p w14:paraId="7CC65F6D" w14:textId="77777777" w:rsidR="00EB240A" w:rsidRPr="002D4662" w:rsidRDefault="00EB240A" w:rsidP="00EB240A">
      <w:pPr>
        <w:rPr>
          <w:rFonts w:ascii="Calibri" w:hAnsi="Calibri" w:cs="Calibri"/>
          <w:color w:val="auto"/>
          <w:szCs w:val="24"/>
        </w:rPr>
      </w:pPr>
      <w:r w:rsidRPr="002D4662">
        <w:rPr>
          <w:rFonts w:ascii="Calibri" w:hAnsi="Calibri" w:cs="Calibri"/>
          <w:b/>
          <w:color w:val="auto"/>
          <w:szCs w:val="24"/>
        </w:rPr>
        <w:t>3.</w:t>
      </w:r>
      <w:r w:rsidRPr="002D4662">
        <w:rPr>
          <w:rFonts w:ascii="Calibri" w:hAnsi="Calibri" w:cs="Calibri"/>
          <w:color w:val="auto"/>
          <w:szCs w:val="24"/>
        </w:rPr>
        <w:tab/>
      </w:r>
      <w:r w:rsidRPr="002D4662">
        <w:rPr>
          <w:rFonts w:ascii="Calibri" w:hAnsi="Calibri" w:cs="Calibri"/>
          <w:b/>
          <w:color w:val="auto"/>
          <w:szCs w:val="24"/>
        </w:rPr>
        <w:t>The Appointment</w:t>
      </w:r>
    </w:p>
    <w:p w14:paraId="6147E157" w14:textId="77777777" w:rsidR="00EB240A" w:rsidRPr="002D4662" w:rsidRDefault="00EB240A" w:rsidP="00EB240A">
      <w:pPr>
        <w:ind w:left="720"/>
        <w:rPr>
          <w:rFonts w:ascii="Calibri" w:hAnsi="Calibri" w:cs="Calibri"/>
          <w:color w:val="auto"/>
          <w:szCs w:val="24"/>
        </w:rPr>
      </w:pPr>
    </w:p>
    <w:p w14:paraId="1D9CB37B" w14:textId="625AFA91" w:rsidR="00EB240A" w:rsidRPr="002D4662" w:rsidRDefault="00EB240A" w:rsidP="00EB240A">
      <w:pPr>
        <w:ind w:left="720"/>
        <w:rPr>
          <w:rFonts w:ascii="Calibri" w:hAnsi="Calibri" w:cs="Calibri"/>
          <w:szCs w:val="24"/>
        </w:rPr>
      </w:pPr>
      <w:r w:rsidRPr="002D4662">
        <w:rPr>
          <w:rFonts w:ascii="Calibri" w:hAnsi="Calibri" w:cs="Calibri"/>
          <w:szCs w:val="24"/>
        </w:rPr>
        <w:t>This appointment offers an opportunity to join a successful and ambitious team. We are looking for a</w:t>
      </w:r>
      <w:r w:rsidR="00A52204" w:rsidRPr="002D4662">
        <w:rPr>
          <w:rFonts w:ascii="Calibri" w:hAnsi="Calibri" w:cs="Calibri"/>
          <w:szCs w:val="24"/>
        </w:rPr>
        <w:t xml:space="preserve"> </w:t>
      </w:r>
      <w:r w:rsidRPr="002D4662">
        <w:rPr>
          <w:rFonts w:ascii="Calibri" w:hAnsi="Calibri" w:cs="Calibri"/>
          <w:szCs w:val="24"/>
        </w:rPr>
        <w:t>highly motivated teacher who is committed to working as part of a team to build on and develop the</w:t>
      </w:r>
      <w:r w:rsidR="00364660">
        <w:rPr>
          <w:rFonts w:ascii="Calibri" w:hAnsi="Calibri" w:cs="Calibri"/>
          <w:szCs w:val="24"/>
        </w:rPr>
        <w:t xml:space="preserve"> </w:t>
      </w:r>
      <w:r w:rsidR="007126F7">
        <w:rPr>
          <w:rFonts w:ascii="Calibri" w:hAnsi="Calibri" w:cs="Calibri"/>
          <w:szCs w:val="24"/>
        </w:rPr>
        <w:t xml:space="preserve">maths </w:t>
      </w:r>
      <w:r w:rsidRPr="002D4662">
        <w:rPr>
          <w:rFonts w:ascii="Calibri" w:hAnsi="Calibri" w:cs="Calibri"/>
          <w:szCs w:val="24"/>
        </w:rPr>
        <w:t>department. We are looking for an inspirational teacher who will be an excellent role model for our students.</w:t>
      </w:r>
    </w:p>
    <w:p w14:paraId="112DC09D" w14:textId="77777777" w:rsidR="00EB240A" w:rsidRPr="002D4662" w:rsidRDefault="00EB240A" w:rsidP="00EB240A">
      <w:pPr>
        <w:ind w:left="720"/>
        <w:rPr>
          <w:rFonts w:ascii="Calibri" w:hAnsi="Calibri" w:cs="Calibri"/>
          <w:color w:val="auto"/>
          <w:szCs w:val="24"/>
        </w:rPr>
      </w:pPr>
    </w:p>
    <w:p w14:paraId="23430155" w14:textId="5629704A" w:rsidR="00EB240A" w:rsidRPr="002D4662" w:rsidRDefault="00EB240A" w:rsidP="00EB240A">
      <w:pPr>
        <w:pStyle w:val="rule"/>
        <w:numPr>
          <w:ilvl w:val="12"/>
          <w:numId w:val="0"/>
        </w:numPr>
        <w:tabs>
          <w:tab w:val="left" w:pos="540"/>
        </w:tabs>
        <w:jc w:val="both"/>
        <w:rPr>
          <w:rFonts w:ascii="Calibri" w:hAnsi="Calibri" w:cs="Calibri"/>
          <w:b/>
          <w:szCs w:val="24"/>
        </w:rPr>
      </w:pPr>
      <w:r w:rsidRPr="002D4662">
        <w:rPr>
          <w:rFonts w:ascii="Calibri" w:hAnsi="Calibri" w:cs="Calibri"/>
          <w:b/>
          <w:szCs w:val="24"/>
        </w:rPr>
        <w:t>DONCASTER UTC IS COMMITTED TO SAFEGUARDING AND PROMOTING THE WELFARE OF CHILDREN AND YOUNG PEOPLE AND EXPECTS ALL STAFF AND VOLUNTEERS TO SHARE THIS COMMITMENT.  THIS POST IS SUBJECT TO AN ENHANCED DBS CHECK</w:t>
      </w:r>
      <w:r w:rsidR="004742A5">
        <w:rPr>
          <w:rFonts w:ascii="Calibri" w:hAnsi="Calibri" w:cs="Calibri"/>
          <w:b/>
          <w:szCs w:val="24"/>
        </w:rPr>
        <w:t>.</w:t>
      </w:r>
    </w:p>
    <w:p w14:paraId="5C96D97E" w14:textId="77777777" w:rsidR="00EB240A" w:rsidRPr="002D4662" w:rsidRDefault="00EB240A" w:rsidP="00EB240A">
      <w:pPr>
        <w:pStyle w:val="rule"/>
        <w:numPr>
          <w:ilvl w:val="12"/>
          <w:numId w:val="0"/>
        </w:numPr>
        <w:tabs>
          <w:tab w:val="left" w:pos="540"/>
        </w:tabs>
        <w:ind w:left="720"/>
        <w:jc w:val="both"/>
        <w:rPr>
          <w:rFonts w:ascii="Calibri" w:hAnsi="Calibri" w:cs="Calibri"/>
          <w:b/>
          <w:szCs w:val="24"/>
        </w:rPr>
      </w:pPr>
    </w:p>
    <w:p w14:paraId="7130B031" w14:textId="77777777" w:rsidR="004742A5" w:rsidRDefault="004742A5" w:rsidP="004742A5">
      <w:pPr>
        <w:pStyle w:val="rule"/>
        <w:tabs>
          <w:tab w:val="left" w:pos="450"/>
        </w:tabs>
        <w:rPr>
          <w:rFonts w:ascii="Calibri" w:hAnsi="Calibri" w:cs="Calibri"/>
          <w:b/>
          <w:color w:val="000000"/>
          <w:szCs w:val="24"/>
        </w:rPr>
      </w:pPr>
    </w:p>
    <w:p w14:paraId="11DA173B" w14:textId="3CFC632E" w:rsidR="00B0649E" w:rsidRPr="002D4662" w:rsidRDefault="00EB240A" w:rsidP="00207409">
      <w:pPr>
        <w:pStyle w:val="rule"/>
        <w:tabs>
          <w:tab w:val="left" w:pos="450"/>
        </w:tabs>
        <w:rPr>
          <w:rFonts w:ascii="Calibri" w:hAnsi="Calibri" w:cs="Calibri"/>
          <w:b/>
          <w:color w:val="000000"/>
          <w:szCs w:val="24"/>
        </w:rPr>
      </w:pPr>
      <w:r w:rsidRPr="002D4662">
        <w:rPr>
          <w:rFonts w:ascii="Calibri" w:hAnsi="Calibri" w:cs="Calibri"/>
          <w:b/>
          <w:color w:val="000000"/>
          <w:szCs w:val="24"/>
        </w:rPr>
        <w:t>COMPLETED FORMS AND LETTERS OF APPLICATION SHOULD BE RETURNED TO THE PRINCIPAL</w:t>
      </w:r>
      <w:r w:rsidR="007755B6">
        <w:rPr>
          <w:rFonts w:ascii="Calibri" w:hAnsi="Calibri" w:cs="Calibri"/>
          <w:b/>
          <w:color w:val="000000"/>
          <w:szCs w:val="24"/>
        </w:rPr>
        <w:t xml:space="preserve"> VIA vaccancies@doncasterutc.co.uk</w:t>
      </w:r>
      <w:r w:rsidR="004742A5">
        <w:rPr>
          <w:rFonts w:ascii="Calibri" w:hAnsi="Calibri" w:cs="Calibri"/>
          <w:b/>
          <w:color w:val="000000"/>
          <w:szCs w:val="24"/>
        </w:rPr>
        <w:t>.</w:t>
      </w:r>
    </w:p>
    <w:sectPr w:rsidR="00B0649E" w:rsidRPr="002D4662">
      <w:headerReference w:type="even" r:id="rId12"/>
      <w:headerReference w:type="default" r:id="rId13"/>
      <w:footerReference w:type="even" r:id="rId14"/>
      <w:footerReference w:type="default" r:id="rId15"/>
      <w:headerReference w:type="first" r:id="rId16"/>
      <w:footerReference w:type="first" r:id="rId17"/>
      <w:pgSz w:w="11909" w:h="16834" w:code="9"/>
      <w:pgMar w:top="461" w:right="1152" w:bottom="1152"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7CFC" w14:textId="77777777" w:rsidR="00F02E76" w:rsidRDefault="00F02E76">
      <w:r>
        <w:separator/>
      </w:r>
    </w:p>
  </w:endnote>
  <w:endnote w:type="continuationSeparator" w:id="0">
    <w:p w14:paraId="669E3307" w14:textId="77777777" w:rsidR="00F02E76" w:rsidRDefault="00F0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FF9A" w14:textId="77777777" w:rsidR="007755B6" w:rsidRDefault="00775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A526" w14:textId="45D3A99F" w:rsidR="00C72836" w:rsidRPr="00401795" w:rsidRDefault="00C72836">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A36F" w14:textId="77777777" w:rsidR="007755B6" w:rsidRDefault="00775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62BF" w14:textId="77777777" w:rsidR="00F02E76" w:rsidRDefault="00F02E76">
      <w:r>
        <w:separator/>
      </w:r>
    </w:p>
  </w:footnote>
  <w:footnote w:type="continuationSeparator" w:id="0">
    <w:p w14:paraId="37F75D45" w14:textId="77777777" w:rsidR="00F02E76" w:rsidRDefault="00F02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0991" w14:textId="77777777" w:rsidR="007755B6" w:rsidRDefault="00775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8038" w14:textId="77777777" w:rsidR="007755B6" w:rsidRDefault="00775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B8EE" w14:textId="77777777" w:rsidR="007755B6" w:rsidRDefault="00775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8066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E90DC0"/>
    <w:multiLevelType w:val="hybridMultilevel"/>
    <w:tmpl w:val="47BC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60535"/>
    <w:multiLevelType w:val="hybridMultilevel"/>
    <w:tmpl w:val="DE90F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245756"/>
    <w:multiLevelType w:val="hybridMultilevel"/>
    <w:tmpl w:val="AF62B3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8C"/>
    <w:rsid w:val="000024A3"/>
    <w:rsid w:val="00005037"/>
    <w:rsid w:val="00031DF1"/>
    <w:rsid w:val="0003623A"/>
    <w:rsid w:val="00036AED"/>
    <w:rsid w:val="00040EA2"/>
    <w:rsid w:val="00046AEF"/>
    <w:rsid w:val="0004726E"/>
    <w:rsid w:val="000512EA"/>
    <w:rsid w:val="00060AE6"/>
    <w:rsid w:val="00066F23"/>
    <w:rsid w:val="00070C1B"/>
    <w:rsid w:val="00073F5B"/>
    <w:rsid w:val="0007634C"/>
    <w:rsid w:val="00085793"/>
    <w:rsid w:val="000965B8"/>
    <w:rsid w:val="000A691E"/>
    <w:rsid w:val="000B26BA"/>
    <w:rsid w:val="000C1933"/>
    <w:rsid w:val="000C3A71"/>
    <w:rsid w:val="000C4BD8"/>
    <w:rsid w:val="000D4F15"/>
    <w:rsid w:val="0010038F"/>
    <w:rsid w:val="00112435"/>
    <w:rsid w:val="0011354C"/>
    <w:rsid w:val="00134242"/>
    <w:rsid w:val="001418F9"/>
    <w:rsid w:val="00141E8C"/>
    <w:rsid w:val="0014517B"/>
    <w:rsid w:val="00146ED4"/>
    <w:rsid w:val="00147D86"/>
    <w:rsid w:val="00155297"/>
    <w:rsid w:val="00166540"/>
    <w:rsid w:val="00167CB2"/>
    <w:rsid w:val="001709E1"/>
    <w:rsid w:val="001815B5"/>
    <w:rsid w:val="00190EF9"/>
    <w:rsid w:val="001D09EF"/>
    <w:rsid w:val="001E0298"/>
    <w:rsid w:val="001E2567"/>
    <w:rsid w:val="00207409"/>
    <w:rsid w:val="002151ED"/>
    <w:rsid w:val="002164F0"/>
    <w:rsid w:val="00230D31"/>
    <w:rsid w:val="00232A28"/>
    <w:rsid w:val="00245772"/>
    <w:rsid w:val="002466D5"/>
    <w:rsid w:val="002470B1"/>
    <w:rsid w:val="00260B8C"/>
    <w:rsid w:val="00263AA8"/>
    <w:rsid w:val="0026420D"/>
    <w:rsid w:val="0027383E"/>
    <w:rsid w:val="0027473A"/>
    <w:rsid w:val="002762C1"/>
    <w:rsid w:val="002828A8"/>
    <w:rsid w:val="00283002"/>
    <w:rsid w:val="00287938"/>
    <w:rsid w:val="00294543"/>
    <w:rsid w:val="002B5A03"/>
    <w:rsid w:val="002C2E4E"/>
    <w:rsid w:val="002C5775"/>
    <w:rsid w:val="002D4662"/>
    <w:rsid w:val="002E016F"/>
    <w:rsid w:val="002E6484"/>
    <w:rsid w:val="00306901"/>
    <w:rsid w:val="00312D77"/>
    <w:rsid w:val="003331A5"/>
    <w:rsid w:val="003563E7"/>
    <w:rsid w:val="00364660"/>
    <w:rsid w:val="00377E45"/>
    <w:rsid w:val="003900B6"/>
    <w:rsid w:val="00392AC4"/>
    <w:rsid w:val="00393997"/>
    <w:rsid w:val="003A2C72"/>
    <w:rsid w:val="003D18BD"/>
    <w:rsid w:val="003D4A93"/>
    <w:rsid w:val="003D7C31"/>
    <w:rsid w:val="003E2DC6"/>
    <w:rsid w:val="003F40A0"/>
    <w:rsid w:val="00401795"/>
    <w:rsid w:val="00420EB0"/>
    <w:rsid w:val="004343A2"/>
    <w:rsid w:val="00435A80"/>
    <w:rsid w:val="004427D8"/>
    <w:rsid w:val="00444DB4"/>
    <w:rsid w:val="00447330"/>
    <w:rsid w:val="00460D58"/>
    <w:rsid w:val="0046216C"/>
    <w:rsid w:val="004742A5"/>
    <w:rsid w:val="0047577A"/>
    <w:rsid w:val="00480C11"/>
    <w:rsid w:val="00486124"/>
    <w:rsid w:val="004A2ACB"/>
    <w:rsid w:val="004B3217"/>
    <w:rsid w:val="004E4627"/>
    <w:rsid w:val="00502179"/>
    <w:rsid w:val="0050345F"/>
    <w:rsid w:val="00505F29"/>
    <w:rsid w:val="00522455"/>
    <w:rsid w:val="00546815"/>
    <w:rsid w:val="00550D21"/>
    <w:rsid w:val="00552567"/>
    <w:rsid w:val="00553EBC"/>
    <w:rsid w:val="005571DF"/>
    <w:rsid w:val="00567853"/>
    <w:rsid w:val="005806B5"/>
    <w:rsid w:val="00587C53"/>
    <w:rsid w:val="005A3681"/>
    <w:rsid w:val="005A6A31"/>
    <w:rsid w:val="005B3B48"/>
    <w:rsid w:val="005B61FB"/>
    <w:rsid w:val="005C3FB9"/>
    <w:rsid w:val="005C4AE2"/>
    <w:rsid w:val="005C7332"/>
    <w:rsid w:val="005D04C0"/>
    <w:rsid w:val="005D2795"/>
    <w:rsid w:val="005E0F5C"/>
    <w:rsid w:val="005E35B9"/>
    <w:rsid w:val="005E4C1C"/>
    <w:rsid w:val="005F3E1F"/>
    <w:rsid w:val="006033B3"/>
    <w:rsid w:val="00604C49"/>
    <w:rsid w:val="0060625E"/>
    <w:rsid w:val="00610C47"/>
    <w:rsid w:val="00612CAA"/>
    <w:rsid w:val="00614477"/>
    <w:rsid w:val="0061493F"/>
    <w:rsid w:val="00616C12"/>
    <w:rsid w:val="006357C3"/>
    <w:rsid w:val="0063692E"/>
    <w:rsid w:val="00670203"/>
    <w:rsid w:val="00671809"/>
    <w:rsid w:val="00684097"/>
    <w:rsid w:val="006844DE"/>
    <w:rsid w:val="006915C0"/>
    <w:rsid w:val="00691DD7"/>
    <w:rsid w:val="00696EDB"/>
    <w:rsid w:val="00697E8A"/>
    <w:rsid w:val="006B1436"/>
    <w:rsid w:val="006B7233"/>
    <w:rsid w:val="006B7D45"/>
    <w:rsid w:val="006C0845"/>
    <w:rsid w:val="006D04A7"/>
    <w:rsid w:val="006E442B"/>
    <w:rsid w:val="006E74DD"/>
    <w:rsid w:val="00700F99"/>
    <w:rsid w:val="007015F0"/>
    <w:rsid w:val="00701C23"/>
    <w:rsid w:val="00702275"/>
    <w:rsid w:val="00702D3C"/>
    <w:rsid w:val="007126F7"/>
    <w:rsid w:val="00713A31"/>
    <w:rsid w:val="00717148"/>
    <w:rsid w:val="00722AB5"/>
    <w:rsid w:val="007317A4"/>
    <w:rsid w:val="007452AC"/>
    <w:rsid w:val="0075116D"/>
    <w:rsid w:val="00752087"/>
    <w:rsid w:val="007755B6"/>
    <w:rsid w:val="00794A69"/>
    <w:rsid w:val="007A63F5"/>
    <w:rsid w:val="007A6858"/>
    <w:rsid w:val="007B1AA3"/>
    <w:rsid w:val="007C7613"/>
    <w:rsid w:val="007D2165"/>
    <w:rsid w:val="007D5A20"/>
    <w:rsid w:val="007F1892"/>
    <w:rsid w:val="007F6065"/>
    <w:rsid w:val="007F790D"/>
    <w:rsid w:val="00800FCC"/>
    <w:rsid w:val="00801280"/>
    <w:rsid w:val="00805987"/>
    <w:rsid w:val="008132BC"/>
    <w:rsid w:val="0082053F"/>
    <w:rsid w:val="0082178D"/>
    <w:rsid w:val="00823417"/>
    <w:rsid w:val="0083635C"/>
    <w:rsid w:val="008414DC"/>
    <w:rsid w:val="00843892"/>
    <w:rsid w:val="00857408"/>
    <w:rsid w:val="00865289"/>
    <w:rsid w:val="00871C95"/>
    <w:rsid w:val="00876F69"/>
    <w:rsid w:val="00895BAC"/>
    <w:rsid w:val="00895D60"/>
    <w:rsid w:val="008A2F5E"/>
    <w:rsid w:val="008A373F"/>
    <w:rsid w:val="008B472E"/>
    <w:rsid w:val="008B53B7"/>
    <w:rsid w:val="008B6229"/>
    <w:rsid w:val="008B7EC4"/>
    <w:rsid w:val="008E1120"/>
    <w:rsid w:val="008E19DB"/>
    <w:rsid w:val="008E245B"/>
    <w:rsid w:val="008E69F5"/>
    <w:rsid w:val="008F7CC7"/>
    <w:rsid w:val="00903653"/>
    <w:rsid w:val="00910EDE"/>
    <w:rsid w:val="0091133A"/>
    <w:rsid w:val="00915F39"/>
    <w:rsid w:val="0092013A"/>
    <w:rsid w:val="00922AA1"/>
    <w:rsid w:val="009300E2"/>
    <w:rsid w:val="00943AE3"/>
    <w:rsid w:val="0095049A"/>
    <w:rsid w:val="009513E0"/>
    <w:rsid w:val="00952A95"/>
    <w:rsid w:val="009721B5"/>
    <w:rsid w:val="00973770"/>
    <w:rsid w:val="00977AA2"/>
    <w:rsid w:val="00990461"/>
    <w:rsid w:val="00994FA7"/>
    <w:rsid w:val="009A0D9D"/>
    <w:rsid w:val="009A17C1"/>
    <w:rsid w:val="009B0C76"/>
    <w:rsid w:val="009B550C"/>
    <w:rsid w:val="009C5EF3"/>
    <w:rsid w:val="009D5E67"/>
    <w:rsid w:val="009E2842"/>
    <w:rsid w:val="009E4C67"/>
    <w:rsid w:val="009F37BF"/>
    <w:rsid w:val="00A0424A"/>
    <w:rsid w:val="00A04E5F"/>
    <w:rsid w:val="00A145A4"/>
    <w:rsid w:val="00A16DA2"/>
    <w:rsid w:val="00A24174"/>
    <w:rsid w:val="00A26265"/>
    <w:rsid w:val="00A372DF"/>
    <w:rsid w:val="00A52204"/>
    <w:rsid w:val="00A57D44"/>
    <w:rsid w:val="00A73275"/>
    <w:rsid w:val="00A74576"/>
    <w:rsid w:val="00A772DE"/>
    <w:rsid w:val="00A8032C"/>
    <w:rsid w:val="00A84C6C"/>
    <w:rsid w:val="00A906BF"/>
    <w:rsid w:val="00A929FD"/>
    <w:rsid w:val="00AB09E1"/>
    <w:rsid w:val="00AB2604"/>
    <w:rsid w:val="00AC4D9F"/>
    <w:rsid w:val="00AC7D4D"/>
    <w:rsid w:val="00AD6F61"/>
    <w:rsid w:val="00AD7F9A"/>
    <w:rsid w:val="00B04866"/>
    <w:rsid w:val="00B0649E"/>
    <w:rsid w:val="00B1269D"/>
    <w:rsid w:val="00B26E70"/>
    <w:rsid w:val="00B317BA"/>
    <w:rsid w:val="00B43344"/>
    <w:rsid w:val="00B47DB9"/>
    <w:rsid w:val="00B57217"/>
    <w:rsid w:val="00BB04B2"/>
    <w:rsid w:val="00BB3B57"/>
    <w:rsid w:val="00BC0D06"/>
    <w:rsid w:val="00BD6711"/>
    <w:rsid w:val="00BE16B6"/>
    <w:rsid w:val="00BE7A29"/>
    <w:rsid w:val="00C0168F"/>
    <w:rsid w:val="00C2148E"/>
    <w:rsid w:val="00C375EC"/>
    <w:rsid w:val="00C439B1"/>
    <w:rsid w:val="00C518A2"/>
    <w:rsid w:val="00C70B46"/>
    <w:rsid w:val="00C72836"/>
    <w:rsid w:val="00C97BD3"/>
    <w:rsid w:val="00CB4090"/>
    <w:rsid w:val="00CC38DC"/>
    <w:rsid w:val="00CD45EE"/>
    <w:rsid w:val="00CE032C"/>
    <w:rsid w:val="00CE38ED"/>
    <w:rsid w:val="00CE62DE"/>
    <w:rsid w:val="00D0459B"/>
    <w:rsid w:val="00D210F5"/>
    <w:rsid w:val="00D21C71"/>
    <w:rsid w:val="00D329D9"/>
    <w:rsid w:val="00D42247"/>
    <w:rsid w:val="00D618CE"/>
    <w:rsid w:val="00D678DC"/>
    <w:rsid w:val="00D815B0"/>
    <w:rsid w:val="00D874D9"/>
    <w:rsid w:val="00D972AD"/>
    <w:rsid w:val="00DB2371"/>
    <w:rsid w:val="00DB4A76"/>
    <w:rsid w:val="00DC086E"/>
    <w:rsid w:val="00DC54CF"/>
    <w:rsid w:val="00DD04B7"/>
    <w:rsid w:val="00DD09C2"/>
    <w:rsid w:val="00DD2243"/>
    <w:rsid w:val="00DD6FC8"/>
    <w:rsid w:val="00E21971"/>
    <w:rsid w:val="00E22251"/>
    <w:rsid w:val="00E22B90"/>
    <w:rsid w:val="00E35B55"/>
    <w:rsid w:val="00E6050D"/>
    <w:rsid w:val="00E61E72"/>
    <w:rsid w:val="00E658E4"/>
    <w:rsid w:val="00E85280"/>
    <w:rsid w:val="00E90A41"/>
    <w:rsid w:val="00E90E7C"/>
    <w:rsid w:val="00E96E5D"/>
    <w:rsid w:val="00EB240A"/>
    <w:rsid w:val="00EB7357"/>
    <w:rsid w:val="00EB7CE6"/>
    <w:rsid w:val="00EC553B"/>
    <w:rsid w:val="00EC676D"/>
    <w:rsid w:val="00ED0929"/>
    <w:rsid w:val="00ED39A8"/>
    <w:rsid w:val="00ED6E55"/>
    <w:rsid w:val="00EE078E"/>
    <w:rsid w:val="00EE10E0"/>
    <w:rsid w:val="00EE17D5"/>
    <w:rsid w:val="00F02E76"/>
    <w:rsid w:val="00F15B75"/>
    <w:rsid w:val="00F20E70"/>
    <w:rsid w:val="00F278A5"/>
    <w:rsid w:val="00F464EE"/>
    <w:rsid w:val="00F544F1"/>
    <w:rsid w:val="00F554BB"/>
    <w:rsid w:val="00F657D1"/>
    <w:rsid w:val="00F73E3F"/>
    <w:rsid w:val="00F7549F"/>
    <w:rsid w:val="00F931A2"/>
    <w:rsid w:val="00FB3E4F"/>
    <w:rsid w:val="00FB5816"/>
    <w:rsid w:val="00FE7386"/>
    <w:rsid w:val="00FE7CA7"/>
    <w:rsid w:val="00FF2C7F"/>
    <w:rsid w:val="00FF3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65EFD"/>
  <w15:chartTrackingRefBased/>
  <w15:docId w15:val="{57360C74-0F5B-A34A-9701-A883D858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Letter">
    <w:name w:val="BaseLetter"/>
    <w:pPr>
      <w:tabs>
        <w:tab w:val="left" w:pos="1134"/>
        <w:tab w:val="left" w:pos="3402"/>
        <w:tab w:val="left" w:pos="4536"/>
        <w:tab w:val="left" w:pos="5670"/>
        <w:tab w:val="left" w:pos="6804"/>
        <w:tab w:val="left" w:pos="7938"/>
        <w:tab w:val="left" w:pos="9072"/>
        <w:tab w:val="left" w:pos="9977"/>
        <w:tab w:val="left" w:pos="10206"/>
        <w:tab w:val="left" w:pos="10829"/>
        <w:tab w:val="left" w:pos="10886"/>
      </w:tabs>
      <w:overflowPunct w:val="0"/>
      <w:autoSpaceDE w:val="0"/>
      <w:autoSpaceDN w:val="0"/>
      <w:adjustRightInd w:val="0"/>
      <w:spacing w:before="68" w:after="45"/>
      <w:ind w:left="566"/>
      <w:jc w:val="both"/>
      <w:textAlignment w:val="baseline"/>
    </w:pPr>
    <w:rPr>
      <w:rFonts w:ascii="Times" w:hAnsi="Times"/>
      <w:color w:val="000000"/>
      <w:sz w:val="24"/>
    </w:rPr>
  </w:style>
  <w:style w:type="paragraph" w:customStyle="1" w:styleId="BaseHeadFoot">
    <w:name w:val="BaseHeadFoot"/>
    <w:pPr>
      <w:tabs>
        <w:tab w:val="center" w:pos="5499"/>
        <w:tab w:val="right" w:pos="10598"/>
      </w:tabs>
      <w:overflowPunct w:val="0"/>
      <w:autoSpaceDE w:val="0"/>
      <w:autoSpaceDN w:val="0"/>
      <w:adjustRightInd w:val="0"/>
      <w:ind w:left="283" w:right="283"/>
      <w:textAlignment w:val="baseline"/>
    </w:pPr>
    <w:rPr>
      <w:rFonts w:ascii="Times" w:hAnsi="Times"/>
      <w:sz w:val="24"/>
    </w:rPr>
  </w:style>
  <w:style w:type="paragraph" w:customStyle="1" w:styleId="Table1">
    <w:name w:val=".Table1"/>
    <w:pPr>
      <w:overflowPunct w:val="0"/>
      <w:autoSpaceDE w:val="0"/>
      <w:autoSpaceDN w:val="0"/>
      <w:adjustRightInd w:val="0"/>
      <w:spacing w:before="68" w:after="45"/>
      <w:textAlignment w:val="baseline"/>
    </w:pPr>
    <w:rPr>
      <w:rFonts w:ascii="Times" w:hAnsi="Times"/>
      <w:sz w:val="24"/>
    </w:rPr>
  </w:style>
  <w:style w:type="paragraph" w:customStyle="1" w:styleId="Table2">
    <w:name w:val=".Table2"/>
    <w:pPr>
      <w:overflowPunct w:val="0"/>
      <w:autoSpaceDE w:val="0"/>
      <w:autoSpaceDN w:val="0"/>
      <w:adjustRightInd w:val="0"/>
      <w:spacing w:before="68" w:after="45"/>
      <w:textAlignment w:val="baseline"/>
    </w:pPr>
    <w:rPr>
      <w:rFonts w:ascii="Times" w:hAnsi="Times"/>
      <w:sz w:val="24"/>
    </w:rPr>
  </w:style>
  <w:style w:type="paragraph" w:customStyle="1" w:styleId="rule">
    <w:name w:val="rule=="/>
    <w:pPr>
      <w:overflowPunct w:val="0"/>
      <w:autoSpaceDE w:val="0"/>
      <w:autoSpaceDN w:val="0"/>
      <w:adjustRightInd w:val="0"/>
      <w:textAlignment w:val="baseline"/>
    </w:pPr>
    <w:rPr>
      <w:rFonts w:ascii="Symbol" w:hAnsi="Symbol"/>
      <w:sz w:val="24"/>
    </w:rPr>
  </w:style>
  <w:style w:type="paragraph" w:customStyle="1" w:styleId="letter-head">
    <w:name w:val="letter-head"/>
    <w:pPr>
      <w:overflowPunct w:val="0"/>
      <w:autoSpaceDE w:val="0"/>
      <w:autoSpaceDN w:val="0"/>
      <w:adjustRightInd w:val="0"/>
      <w:textAlignment w:val="baseline"/>
    </w:pPr>
    <w:rPr>
      <w:rFonts w:ascii="Times" w:hAnsi="Times"/>
      <w:b/>
      <w:sz w:val="28"/>
    </w:rPr>
  </w:style>
  <w:style w:type="paragraph" w:customStyle="1" w:styleId="letter-head-small">
    <w:name w:val="letter-head-small"/>
    <w:pPr>
      <w:overflowPunct w:val="0"/>
      <w:autoSpaceDE w:val="0"/>
      <w:autoSpaceDN w:val="0"/>
      <w:adjustRightInd w:val="0"/>
      <w:spacing w:before="227" w:after="170"/>
      <w:textAlignment w:val="baseline"/>
    </w:pPr>
    <w:rPr>
      <w:rFonts w:ascii="Times" w:hAnsi="Times"/>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link w:val="BodyTextIndent2Char"/>
    <w:rsid w:val="00610C47"/>
    <w:pPr>
      <w:ind w:left="720"/>
      <w:jc w:val="both"/>
    </w:pPr>
    <w:rPr>
      <w:color w:val="auto"/>
      <w:lang w:eastAsia="en-US"/>
    </w:rPr>
  </w:style>
  <w:style w:type="paragraph" w:styleId="DocumentMap">
    <w:name w:val="Document Map"/>
    <w:basedOn w:val="Normal"/>
    <w:semiHidden/>
    <w:rsid w:val="009C5EF3"/>
    <w:pPr>
      <w:shd w:val="clear" w:color="auto" w:fill="000080"/>
    </w:pPr>
    <w:rPr>
      <w:rFonts w:ascii="Tahoma" w:hAnsi="Tahoma" w:cs="Tahoma"/>
      <w:sz w:val="20"/>
    </w:rPr>
  </w:style>
  <w:style w:type="paragraph" w:customStyle="1" w:styleId="ColourfulListAccent11">
    <w:name w:val="Colourful List – Accent 11"/>
    <w:basedOn w:val="Normal"/>
    <w:uiPriority w:val="34"/>
    <w:qFormat/>
    <w:rsid w:val="00697E8A"/>
    <w:pPr>
      <w:overflowPunct/>
      <w:autoSpaceDE/>
      <w:autoSpaceDN/>
      <w:adjustRightInd/>
      <w:spacing w:after="200" w:line="276" w:lineRule="auto"/>
      <w:ind w:left="720"/>
      <w:contextualSpacing/>
      <w:textAlignment w:val="auto"/>
    </w:pPr>
    <w:rPr>
      <w:rFonts w:ascii="Calibri" w:eastAsia="Calibri" w:hAnsi="Calibri"/>
      <w:color w:val="auto"/>
      <w:sz w:val="22"/>
      <w:szCs w:val="22"/>
      <w:lang w:eastAsia="en-US"/>
    </w:rPr>
  </w:style>
  <w:style w:type="paragraph" w:styleId="PlainText">
    <w:name w:val="Plain Text"/>
    <w:basedOn w:val="Normal"/>
    <w:link w:val="PlainTextChar"/>
    <w:rsid w:val="00167CB2"/>
    <w:rPr>
      <w:rFonts w:ascii="Courier New" w:hAnsi="Courier New"/>
      <w:color w:val="auto"/>
      <w:sz w:val="20"/>
    </w:rPr>
  </w:style>
  <w:style w:type="character" w:customStyle="1" w:styleId="PlainTextChar">
    <w:name w:val="Plain Text Char"/>
    <w:link w:val="PlainText"/>
    <w:rsid w:val="00167CB2"/>
    <w:rPr>
      <w:rFonts w:ascii="Courier New" w:hAnsi="Courier New"/>
    </w:rPr>
  </w:style>
  <w:style w:type="paragraph" w:customStyle="1" w:styleId="MediumGrid21">
    <w:name w:val="Medium Grid 21"/>
    <w:uiPriority w:val="1"/>
    <w:qFormat/>
    <w:rsid w:val="00167CB2"/>
    <w:rPr>
      <w:rFonts w:ascii="Calibri" w:eastAsia="Calibri" w:hAnsi="Calibri"/>
      <w:sz w:val="22"/>
      <w:szCs w:val="22"/>
      <w:lang w:eastAsia="en-US"/>
    </w:rPr>
  </w:style>
  <w:style w:type="paragraph" w:styleId="BodyTextIndent">
    <w:name w:val="Body Text Indent"/>
    <w:basedOn w:val="Normal"/>
    <w:link w:val="BodyTextIndentChar"/>
    <w:rsid w:val="005B61FB"/>
    <w:pPr>
      <w:spacing w:after="120"/>
      <w:ind w:left="283"/>
    </w:pPr>
  </w:style>
  <w:style w:type="character" w:customStyle="1" w:styleId="BodyTextIndentChar">
    <w:name w:val="Body Text Indent Char"/>
    <w:link w:val="BodyTextIndent"/>
    <w:rsid w:val="005B61FB"/>
    <w:rPr>
      <w:color w:val="000000"/>
      <w:sz w:val="24"/>
    </w:rPr>
  </w:style>
  <w:style w:type="character" w:customStyle="1" w:styleId="BodyTextIndent2Char">
    <w:name w:val="Body Text Indent 2 Char"/>
    <w:link w:val="BodyTextIndent2"/>
    <w:rsid w:val="00066F23"/>
    <w:rPr>
      <w:sz w:val="24"/>
      <w:lang w:eastAsia="en-US"/>
    </w:rPr>
  </w:style>
  <w:style w:type="paragraph" w:styleId="BalloonText">
    <w:name w:val="Balloon Text"/>
    <w:basedOn w:val="Normal"/>
    <w:link w:val="BalloonTextChar"/>
    <w:rsid w:val="00B43344"/>
    <w:rPr>
      <w:rFonts w:ascii="Segoe UI" w:hAnsi="Segoe UI" w:cs="Segoe UI"/>
      <w:sz w:val="18"/>
      <w:szCs w:val="18"/>
    </w:rPr>
  </w:style>
  <w:style w:type="character" w:customStyle="1" w:styleId="BalloonTextChar">
    <w:name w:val="Balloon Text Char"/>
    <w:link w:val="BalloonText"/>
    <w:rsid w:val="00B4334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04637">
      <w:bodyDiv w:val="1"/>
      <w:marLeft w:val="0"/>
      <w:marRight w:val="0"/>
      <w:marTop w:val="0"/>
      <w:marBottom w:val="0"/>
      <w:divBdr>
        <w:top w:val="none" w:sz="0" w:space="0" w:color="auto"/>
        <w:left w:val="none" w:sz="0" w:space="0" w:color="auto"/>
        <w:bottom w:val="none" w:sz="0" w:space="0" w:color="auto"/>
        <w:right w:val="none" w:sz="0" w:space="0" w:color="auto"/>
      </w:divBdr>
    </w:div>
    <w:div w:id="957107165">
      <w:bodyDiv w:val="1"/>
      <w:marLeft w:val="0"/>
      <w:marRight w:val="0"/>
      <w:marTop w:val="0"/>
      <w:marBottom w:val="0"/>
      <w:divBdr>
        <w:top w:val="none" w:sz="0" w:space="0" w:color="auto"/>
        <w:left w:val="none" w:sz="0" w:space="0" w:color="auto"/>
        <w:bottom w:val="none" w:sz="0" w:space="0" w:color="auto"/>
        <w:right w:val="none" w:sz="0" w:space="0" w:color="auto"/>
      </w:divBdr>
    </w:div>
    <w:div w:id="980770118">
      <w:bodyDiv w:val="1"/>
      <w:marLeft w:val="0"/>
      <w:marRight w:val="0"/>
      <w:marTop w:val="0"/>
      <w:marBottom w:val="0"/>
      <w:divBdr>
        <w:top w:val="none" w:sz="0" w:space="0" w:color="auto"/>
        <w:left w:val="none" w:sz="0" w:space="0" w:color="auto"/>
        <w:bottom w:val="none" w:sz="0" w:space="0" w:color="auto"/>
        <w:right w:val="none" w:sz="0" w:space="0" w:color="auto"/>
      </w:divBdr>
    </w:div>
    <w:div w:id="10084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HHLET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EDA5B-C92F-4C5A-8C5E-A296A3AAE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HHLETA4.DOT</Template>
  <TotalTime>3</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HUNGERHILL SCHOOLHUNGERHILL LANEEDENTHORPEDONCASTER  DN3 2JY_</vt:lpstr>
    </vt:vector>
  </TitlesOfParts>
  <Company>DMBC</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HUNGERHILL SCHOOLHUNGERHILL LANEEDENTHORPEDONCASTER  DN3 2JY_</dc:title>
  <dc:subject/>
  <dc:creator>DMBC</dc:creator>
  <cp:keywords/>
  <cp:lastModifiedBy>E. Convery</cp:lastModifiedBy>
  <cp:revision>6</cp:revision>
  <cp:lastPrinted>2020-01-17T12:57:00Z</cp:lastPrinted>
  <dcterms:created xsi:type="dcterms:W3CDTF">2022-01-16T17:45:00Z</dcterms:created>
  <dcterms:modified xsi:type="dcterms:W3CDTF">2022-08-23T09:08:00Z</dcterms:modified>
</cp:coreProperties>
</file>