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32D1" w:rsidRDefault="00AE32D1"/>
    <w:tbl>
      <w:tblPr>
        <w:tblStyle w:val="a"/>
        <w:tblW w:w="8528"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60"/>
        <w:gridCol w:w="5868"/>
      </w:tblGrid>
      <w:tr w:rsidR="00AE32D1">
        <w:tc>
          <w:tcPr>
            <w:tcW w:w="2660" w:type="dxa"/>
          </w:tcPr>
          <w:p w:rsidR="00AE32D1" w:rsidRDefault="00492785">
            <w:pPr>
              <w:pStyle w:val="Heading1"/>
            </w:pPr>
            <w:r w:rsidRPr="007C3C2D">
              <w:rPr>
                <w:rFonts w:ascii="Tahoma" w:hAnsi="Tahoma" w:cs="Tahoma"/>
                <w:b w:val="0"/>
                <w:noProof/>
                <w:color w:val="365F91"/>
                <w:sz w:val="40"/>
                <w:szCs w:val="40"/>
              </w:rPr>
              <w:drawing>
                <wp:inline distT="0" distB="0" distL="0" distR="0" wp14:anchorId="74C19804" wp14:editId="41F1B75B">
                  <wp:extent cx="1272540" cy="1135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135380"/>
                          </a:xfrm>
                          <a:prstGeom prst="rect">
                            <a:avLst/>
                          </a:prstGeom>
                          <a:noFill/>
                          <a:ln>
                            <a:noFill/>
                          </a:ln>
                        </pic:spPr>
                      </pic:pic>
                    </a:graphicData>
                  </a:graphic>
                </wp:inline>
              </w:drawing>
            </w:r>
          </w:p>
        </w:tc>
        <w:tc>
          <w:tcPr>
            <w:tcW w:w="5868" w:type="dxa"/>
          </w:tcPr>
          <w:p w:rsidR="00AE32D1" w:rsidRDefault="0020519B">
            <w:pPr>
              <w:pStyle w:val="Heading1"/>
            </w:pPr>
            <w:r>
              <w:rPr>
                <w:rFonts w:ascii="Calibri" w:eastAsia="Calibri" w:hAnsi="Calibri" w:cs="Calibri"/>
                <w:sz w:val="28"/>
                <w:szCs w:val="28"/>
              </w:rPr>
              <w:t xml:space="preserve">Job Description: </w:t>
            </w:r>
          </w:p>
          <w:p w:rsidR="00AE32D1" w:rsidRDefault="00C06502">
            <w:pPr>
              <w:pStyle w:val="Heading1"/>
            </w:pPr>
            <w:r>
              <w:rPr>
                <w:rFonts w:ascii="Calibri" w:eastAsia="Calibri" w:hAnsi="Calibri" w:cs="Calibri"/>
                <w:color w:val="1F497D"/>
                <w:sz w:val="32"/>
                <w:szCs w:val="32"/>
              </w:rPr>
              <w:t>Finance</w:t>
            </w:r>
            <w:r w:rsidR="0020519B">
              <w:rPr>
                <w:rFonts w:ascii="Calibri" w:eastAsia="Calibri" w:hAnsi="Calibri" w:cs="Calibri"/>
                <w:color w:val="1F497D"/>
                <w:sz w:val="32"/>
                <w:szCs w:val="32"/>
              </w:rPr>
              <w:t xml:space="preserve"> </w:t>
            </w:r>
            <w:r w:rsidR="00133F74">
              <w:rPr>
                <w:rFonts w:ascii="Calibri" w:eastAsia="Calibri" w:hAnsi="Calibri" w:cs="Calibri"/>
                <w:color w:val="1F497D"/>
                <w:sz w:val="32"/>
                <w:szCs w:val="32"/>
              </w:rPr>
              <w:t>Officer</w:t>
            </w:r>
          </w:p>
          <w:p w:rsidR="00AE32D1" w:rsidRDefault="00AE32D1"/>
          <w:p w:rsidR="00AE32D1" w:rsidRDefault="0020519B">
            <w:pPr>
              <w:rPr>
                <w:rFonts w:ascii="Calibri" w:eastAsia="Calibri" w:hAnsi="Calibri" w:cs="Calibri"/>
                <w:b/>
                <w:sz w:val="22"/>
                <w:szCs w:val="22"/>
              </w:rPr>
            </w:pPr>
            <w:r>
              <w:rPr>
                <w:rFonts w:ascii="Calibri" w:eastAsia="Calibri" w:hAnsi="Calibri" w:cs="Calibri"/>
                <w:b/>
                <w:sz w:val="28"/>
                <w:szCs w:val="28"/>
              </w:rPr>
              <w:t>Scale</w:t>
            </w:r>
            <w:r w:rsidR="00C06502">
              <w:rPr>
                <w:rFonts w:ascii="Calibri" w:eastAsia="Calibri" w:hAnsi="Calibri" w:cs="Calibri"/>
                <w:b/>
                <w:sz w:val="28"/>
                <w:szCs w:val="28"/>
              </w:rPr>
              <w:t>:</w:t>
            </w:r>
            <w:r>
              <w:rPr>
                <w:rFonts w:ascii="Calibri" w:eastAsia="Calibri" w:hAnsi="Calibri" w:cs="Calibri"/>
                <w:b/>
                <w:sz w:val="28"/>
                <w:szCs w:val="28"/>
              </w:rPr>
              <w:tab/>
            </w:r>
            <w:r w:rsidR="00C06502">
              <w:rPr>
                <w:rFonts w:ascii="Calibri" w:eastAsia="Calibri" w:hAnsi="Calibri" w:cs="Calibri"/>
                <w:b/>
                <w:sz w:val="22"/>
                <w:szCs w:val="22"/>
              </w:rPr>
              <w:t xml:space="preserve"> </w:t>
            </w:r>
            <w:r w:rsidR="002D17AF" w:rsidRPr="002D17AF">
              <w:rPr>
                <w:rFonts w:ascii="Calibri" w:eastAsia="Calibri" w:hAnsi="Calibri" w:cs="Calibri"/>
                <w:b/>
                <w:sz w:val="28"/>
                <w:szCs w:val="28"/>
              </w:rPr>
              <w:t>S02 – P01</w:t>
            </w:r>
          </w:p>
          <w:p w:rsidR="002D17AF" w:rsidRDefault="002D17AF"/>
          <w:p w:rsidR="00AE32D1" w:rsidRPr="002D17AF" w:rsidRDefault="00CE7876" w:rsidP="00E651D2">
            <w:pPr>
              <w:rPr>
                <w:sz w:val="18"/>
                <w:szCs w:val="18"/>
              </w:rPr>
            </w:pPr>
            <w:r>
              <w:rPr>
                <w:rFonts w:ascii="Calibri" w:eastAsia="Calibri" w:hAnsi="Calibri" w:cs="Calibri"/>
                <w:b/>
                <w:sz w:val="22"/>
                <w:szCs w:val="22"/>
              </w:rPr>
              <w:t xml:space="preserve">                                          </w:t>
            </w:r>
            <w:r w:rsidR="00E651D2">
              <w:rPr>
                <w:rFonts w:ascii="Calibri" w:eastAsia="Calibri" w:hAnsi="Calibri" w:cs="Calibri"/>
                <w:b/>
                <w:sz w:val="22"/>
                <w:szCs w:val="22"/>
              </w:rPr>
              <w:t xml:space="preserve">                             </w:t>
            </w:r>
            <w:r w:rsidRPr="002D17AF">
              <w:rPr>
                <w:rFonts w:ascii="Calibri" w:eastAsia="Calibri" w:hAnsi="Calibri" w:cs="Calibri"/>
                <w:b/>
                <w:sz w:val="18"/>
                <w:szCs w:val="18"/>
              </w:rPr>
              <w:t xml:space="preserve">Updated </w:t>
            </w:r>
            <w:r w:rsidR="00E651D2" w:rsidRPr="002D17AF">
              <w:rPr>
                <w:rFonts w:ascii="Calibri" w:eastAsia="Calibri" w:hAnsi="Calibri" w:cs="Calibri"/>
                <w:b/>
                <w:sz w:val="18"/>
                <w:szCs w:val="18"/>
              </w:rPr>
              <w:t>January 2019</w:t>
            </w:r>
            <w:r w:rsidR="0020519B" w:rsidRPr="002D17AF">
              <w:rPr>
                <w:rFonts w:ascii="Calibri" w:eastAsia="Calibri" w:hAnsi="Calibri" w:cs="Calibri"/>
                <w:b/>
                <w:sz w:val="18"/>
                <w:szCs w:val="18"/>
              </w:rPr>
              <w:t xml:space="preserve"> </w:t>
            </w:r>
          </w:p>
        </w:tc>
      </w:tr>
      <w:tr w:rsidR="00AE32D1">
        <w:tc>
          <w:tcPr>
            <w:tcW w:w="2660" w:type="dxa"/>
          </w:tcPr>
          <w:p w:rsidR="00AE32D1" w:rsidRDefault="00AE32D1">
            <w:pPr>
              <w:pStyle w:val="Heading1"/>
            </w:pPr>
          </w:p>
        </w:tc>
        <w:tc>
          <w:tcPr>
            <w:tcW w:w="5868" w:type="dxa"/>
          </w:tcPr>
          <w:p w:rsidR="00AE32D1" w:rsidRDefault="00AE32D1">
            <w:pPr>
              <w:pStyle w:val="Heading1"/>
            </w:pPr>
          </w:p>
        </w:tc>
      </w:tr>
    </w:tbl>
    <w:p w:rsidR="00AE32D1" w:rsidRDefault="00AE32D1">
      <w:pPr>
        <w:pStyle w:val="Heading1"/>
        <w:jc w:val="center"/>
      </w:pPr>
    </w:p>
    <w:p w:rsidR="00AE32D1" w:rsidRDefault="00AE32D1"/>
    <w:p w:rsidR="00AE32D1" w:rsidRDefault="00AE32D1"/>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2"/>
      </w:tblGrid>
      <w:tr w:rsidR="00AE32D1">
        <w:tc>
          <w:tcPr>
            <w:tcW w:w="8522" w:type="dxa"/>
          </w:tcPr>
          <w:p w:rsidR="00AE32D1" w:rsidRDefault="00AE32D1"/>
          <w:p w:rsidR="00AE32D1" w:rsidRDefault="0020519B">
            <w:pPr>
              <w:jc w:val="both"/>
            </w:pPr>
            <w:r>
              <w:rPr>
                <w:rFonts w:ascii="Calibri" w:eastAsia="Calibri" w:hAnsi="Calibri" w:cs="Calibri"/>
                <w:b/>
              </w:rPr>
              <w:t>Post</w:t>
            </w:r>
            <w:r w:rsidR="00C06502">
              <w:rPr>
                <w:rFonts w:ascii="Calibri" w:eastAsia="Calibri" w:hAnsi="Calibri" w:cs="Calibri"/>
                <w:b/>
              </w:rPr>
              <w:t xml:space="preserve"> </w:t>
            </w:r>
            <w:r>
              <w:rPr>
                <w:rFonts w:ascii="Calibri" w:eastAsia="Calibri" w:hAnsi="Calibri" w:cs="Calibri"/>
                <w:b/>
              </w:rPr>
              <w:t xml:space="preserve">holder reports to: </w:t>
            </w:r>
            <w:r>
              <w:rPr>
                <w:rFonts w:ascii="Calibri" w:eastAsia="Calibri" w:hAnsi="Calibri" w:cs="Calibri"/>
                <w:b/>
              </w:rPr>
              <w:tab/>
            </w:r>
            <w:r w:rsidR="00133F74">
              <w:rPr>
                <w:rFonts w:ascii="Calibri" w:eastAsia="Calibri" w:hAnsi="Calibri" w:cs="Calibri"/>
              </w:rPr>
              <w:t>Senior Leader Finance</w:t>
            </w:r>
          </w:p>
          <w:p w:rsidR="00AE32D1" w:rsidRDefault="0020519B">
            <w:pPr>
              <w:jc w:val="both"/>
            </w:pPr>
            <w:r>
              <w:rPr>
                <w:rFonts w:ascii="Calibri" w:eastAsia="Calibri" w:hAnsi="Calibri" w:cs="Calibri"/>
              </w:rPr>
              <w:tab/>
            </w:r>
          </w:p>
          <w:p w:rsidR="00AE32D1" w:rsidRDefault="0020519B">
            <w:pPr>
              <w:pStyle w:val="Heading1"/>
              <w:jc w:val="both"/>
            </w:pPr>
            <w:r>
              <w:rPr>
                <w:rFonts w:ascii="Calibri" w:eastAsia="Calibri" w:hAnsi="Calibri" w:cs="Calibri"/>
              </w:rPr>
              <w:t>Purpose of Job:</w:t>
            </w:r>
          </w:p>
          <w:p w:rsidR="00AE32D1" w:rsidRDefault="00AE32D1"/>
          <w:p w:rsidR="00AE32D1" w:rsidRPr="00C06502" w:rsidRDefault="00E34D6D">
            <w:pPr>
              <w:jc w:val="both"/>
              <w:rPr>
                <w:rFonts w:ascii="Calibri" w:eastAsia="Calibri" w:hAnsi="Calibri" w:cs="Calibri"/>
              </w:rPr>
            </w:pPr>
            <w:r>
              <w:rPr>
                <w:rFonts w:ascii="Calibri" w:eastAsia="Calibri" w:hAnsi="Calibri" w:cs="Calibri"/>
              </w:rPr>
              <w:t>To support</w:t>
            </w:r>
            <w:r w:rsidR="00C06502" w:rsidRPr="00C06502">
              <w:rPr>
                <w:rFonts w:ascii="Calibri" w:eastAsia="Calibri" w:hAnsi="Calibri" w:cs="Calibri"/>
              </w:rPr>
              <w:t xml:space="preserve"> the </w:t>
            </w:r>
            <w:r w:rsidR="00133F74">
              <w:rPr>
                <w:rFonts w:ascii="Calibri" w:eastAsia="Calibri" w:hAnsi="Calibri" w:cs="Calibri"/>
              </w:rPr>
              <w:t>Senior Leader Finance</w:t>
            </w:r>
            <w:r w:rsidR="00C06502" w:rsidRPr="00C06502">
              <w:rPr>
                <w:rFonts w:ascii="Calibri" w:eastAsia="Calibri" w:hAnsi="Calibri" w:cs="Calibri"/>
              </w:rPr>
              <w:t xml:space="preserve"> in </w:t>
            </w:r>
            <w:r>
              <w:rPr>
                <w:rFonts w:ascii="Calibri" w:eastAsia="Calibri" w:hAnsi="Calibri" w:cs="Calibri"/>
              </w:rPr>
              <w:t>planning and managing the s</w:t>
            </w:r>
            <w:r w:rsidR="00C06502">
              <w:rPr>
                <w:rFonts w:ascii="Calibri" w:eastAsia="Calibri" w:hAnsi="Calibri" w:cs="Calibri"/>
              </w:rPr>
              <w:t>chool</w:t>
            </w:r>
            <w:r>
              <w:rPr>
                <w:rFonts w:ascii="Calibri" w:eastAsia="Calibri" w:hAnsi="Calibri" w:cs="Calibri"/>
              </w:rPr>
              <w:t>’s</w:t>
            </w:r>
            <w:r w:rsidR="00C06502">
              <w:rPr>
                <w:rFonts w:ascii="Calibri" w:eastAsia="Calibri" w:hAnsi="Calibri" w:cs="Calibri"/>
              </w:rPr>
              <w:t xml:space="preserve"> </w:t>
            </w:r>
            <w:r>
              <w:rPr>
                <w:rFonts w:ascii="Calibri" w:eastAsia="Calibri" w:hAnsi="Calibri" w:cs="Calibri"/>
              </w:rPr>
              <w:t>financial resources effectively, in accordance with the policies and procedures and ensure financial probity.</w:t>
            </w:r>
            <w:bookmarkStart w:id="0" w:name="_GoBack"/>
            <w:bookmarkEnd w:id="0"/>
            <w:r w:rsidR="00C06502" w:rsidRPr="00C06502">
              <w:rPr>
                <w:rFonts w:ascii="Calibri" w:eastAsia="Calibri" w:hAnsi="Calibri" w:cs="Calibri"/>
              </w:rPr>
              <w:t xml:space="preserve"> </w:t>
            </w:r>
          </w:p>
          <w:p w:rsidR="00C06502" w:rsidRDefault="00C06502">
            <w:pPr>
              <w:jc w:val="both"/>
            </w:pPr>
          </w:p>
          <w:p w:rsidR="00AE32D1" w:rsidRDefault="0020519B">
            <w:pPr>
              <w:jc w:val="both"/>
            </w:pPr>
            <w:r>
              <w:rPr>
                <w:rFonts w:ascii="Calibri" w:eastAsia="Calibri" w:hAnsi="Calibri" w:cs="Calibri"/>
                <w:b/>
              </w:rPr>
              <w:t xml:space="preserve">Hours of work:   </w:t>
            </w:r>
            <w:r>
              <w:rPr>
                <w:rFonts w:ascii="Calibri" w:eastAsia="Calibri" w:hAnsi="Calibri" w:cs="Calibri"/>
              </w:rPr>
              <w:t>36 hours per week, 52 weeks per year</w:t>
            </w:r>
          </w:p>
          <w:p w:rsidR="00AE32D1" w:rsidRDefault="00AE32D1">
            <w:pPr>
              <w:spacing w:after="120"/>
              <w:jc w:val="both"/>
            </w:pPr>
          </w:p>
        </w:tc>
      </w:tr>
    </w:tbl>
    <w:p w:rsidR="00AE32D1" w:rsidRDefault="00AE32D1"/>
    <w:p w:rsidR="00AE32D1" w:rsidRDefault="00AE32D1">
      <w:pPr>
        <w:pStyle w:val="Heading5"/>
        <w:ind w:left="0" w:firstLine="0"/>
        <w:jc w:val="both"/>
      </w:pPr>
    </w:p>
    <w:p w:rsidR="00C06502" w:rsidRDefault="00C06502" w:rsidP="00C06502">
      <w:pPr>
        <w:numPr>
          <w:ilvl w:val="0"/>
          <w:numId w:val="6"/>
        </w:numPr>
        <w:jc w:val="both"/>
        <w:rPr>
          <w:rFonts w:asciiTheme="minorHAnsi" w:hAnsiTheme="minorHAnsi"/>
        </w:rPr>
      </w:pPr>
      <w:r w:rsidRPr="00C06502">
        <w:rPr>
          <w:rFonts w:asciiTheme="minorHAnsi" w:hAnsiTheme="minorHAnsi"/>
        </w:rPr>
        <w:t>Support best practice and development of departmental financial processes and financial management</w:t>
      </w:r>
    </w:p>
    <w:p w:rsidR="00C06502" w:rsidRPr="00C06502" w:rsidRDefault="00C06502" w:rsidP="00C06502">
      <w:pPr>
        <w:ind w:left="720"/>
        <w:jc w:val="both"/>
        <w:rPr>
          <w:rFonts w:asciiTheme="minorHAnsi" w:hAnsiTheme="minorHAnsi"/>
        </w:rPr>
      </w:pPr>
    </w:p>
    <w:p w:rsidR="00C06502" w:rsidRPr="00C06502" w:rsidRDefault="00C06502" w:rsidP="00C06502">
      <w:pPr>
        <w:jc w:val="both"/>
        <w:rPr>
          <w:rFonts w:asciiTheme="minorHAnsi" w:hAnsiTheme="minorHAnsi"/>
          <w:b/>
          <w:bCs/>
        </w:rPr>
      </w:pPr>
      <w:r w:rsidRPr="00C06502">
        <w:rPr>
          <w:rFonts w:asciiTheme="minorHAnsi" w:hAnsiTheme="minorHAnsi"/>
          <w:b/>
          <w:bCs/>
        </w:rPr>
        <w:t>Procurement, Orders and Processing</w:t>
      </w:r>
    </w:p>
    <w:p w:rsidR="00133F74" w:rsidRDefault="00133F74" w:rsidP="00133F74">
      <w:pPr>
        <w:pStyle w:val="ListParagraph"/>
        <w:numPr>
          <w:ilvl w:val="0"/>
          <w:numId w:val="7"/>
        </w:numPr>
        <w:rPr>
          <w:rFonts w:asciiTheme="minorHAnsi" w:hAnsiTheme="minorHAnsi"/>
        </w:rPr>
      </w:pPr>
      <w:r w:rsidRPr="00133F74">
        <w:rPr>
          <w:rFonts w:asciiTheme="minorHAnsi" w:hAnsiTheme="minorHAnsi"/>
        </w:rPr>
        <w:t xml:space="preserve">Manage the purchasing processes and liaise with the </w:t>
      </w:r>
      <w:r>
        <w:rPr>
          <w:rFonts w:asciiTheme="minorHAnsi" w:hAnsiTheme="minorHAnsi"/>
        </w:rPr>
        <w:t>Senior Lea</w:t>
      </w:r>
      <w:r w:rsidR="002D17AF">
        <w:rPr>
          <w:rFonts w:asciiTheme="minorHAnsi" w:hAnsiTheme="minorHAnsi"/>
        </w:rPr>
        <w:t>der</w:t>
      </w:r>
      <w:r>
        <w:rPr>
          <w:rFonts w:asciiTheme="minorHAnsi" w:hAnsiTheme="minorHAnsi"/>
        </w:rPr>
        <w:t xml:space="preserve"> Finance </w:t>
      </w:r>
      <w:r w:rsidRPr="00133F74">
        <w:rPr>
          <w:rFonts w:asciiTheme="minorHAnsi" w:hAnsiTheme="minorHAnsi"/>
        </w:rPr>
        <w:t>to ensure that the school receives value for money.</w:t>
      </w:r>
    </w:p>
    <w:p w:rsidR="00133F74" w:rsidRPr="00133F74" w:rsidRDefault="00133F74" w:rsidP="00133F74">
      <w:pPr>
        <w:pStyle w:val="ListParagraph"/>
        <w:numPr>
          <w:ilvl w:val="0"/>
          <w:numId w:val="7"/>
        </w:numPr>
        <w:rPr>
          <w:rFonts w:asciiTheme="minorHAnsi" w:hAnsiTheme="minorHAnsi"/>
        </w:rPr>
      </w:pPr>
      <w:r>
        <w:rPr>
          <w:rFonts w:asciiTheme="minorHAnsi" w:hAnsiTheme="minorHAnsi"/>
        </w:rPr>
        <w:t>Ensure invoices are authorised and processed in line with the school’s financial procedures</w:t>
      </w:r>
    </w:p>
    <w:p w:rsidR="00133F74" w:rsidRPr="00133F74" w:rsidRDefault="00133F74" w:rsidP="00133F74">
      <w:pPr>
        <w:pStyle w:val="ListParagraph"/>
        <w:numPr>
          <w:ilvl w:val="0"/>
          <w:numId w:val="7"/>
        </w:numPr>
        <w:rPr>
          <w:rFonts w:asciiTheme="minorHAnsi" w:hAnsiTheme="minorHAnsi"/>
        </w:rPr>
      </w:pPr>
      <w:r w:rsidRPr="00133F74">
        <w:rPr>
          <w:rFonts w:asciiTheme="minorHAnsi" w:hAnsiTheme="minorHAnsi"/>
        </w:rPr>
        <w:t>Oversee the preparation of invoices</w:t>
      </w:r>
      <w:r>
        <w:rPr>
          <w:rFonts w:asciiTheme="minorHAnsi" w:hAnsiTheme="minorHAnsi"/>
        </w:rPr>
        <w:t xml:space="preserve"> the recording, monitoring and </w:t>
      </w:r>
      <w:r w:rsidRPr="00133F74">
        <w:rPr>
          <w:rFonts w:asciiTheme="minorHAnsi" w:hAnsiTheme="minorHAnsi"/>
        </w:rPr>
        <w:t xml:space="preserve">timely collection </w:t>
      </w:r>
      <w:r>
        <w:rPr>
          <w:rFonts w:asciiTheme="minorHAnsi" w:hAnsiTheme="minorHAnsi"/>
        </w:rPr>
        <w:t>of lettings income</w:t>
      </w:r>
    </w:p>
    <w:p w:rsidR="00C06502" w:rsidRPr="00C06502" w:rsidRDefault="00C06502" w:rsidP="00C06502">
      <w:pPr>
        <w:numPr>
          <w:ilvl w:val="0"/>
          <w:numId w:val="7"/>
        </w:numPr>
        <w:jc w:val="both"/>
        <w:rPr>
          <w:rFonts w:asciiTheme="minorHAnsi" w:hAnsiTheme="minorHAnsi"/>
        </w:rPr>
      </w:pPr>
      <w:r w:rsidRPr="00C06502">
        <w:rPr>
          <w:rFonts w:asciiTheme="minorHAnsi" w:hAnsiTheme="minorHAnsi"/>
        </w:rPr>
        <w:t>Prepare BACS payments for approval</w:t>
      </w:r>
    </w:p>
    <w:p w:rsidR="00C06502" w:rsidRPr="00C06502" w:rsidRDefault="00C06502" w:rsidP="00C06502">
      <w:pPr>
        <w:numPr>
          <w:ilvl w:val="0"/>
          <w:numId w:val="7"/>
        </w:numPr>
        <w:jc w:val="both"/>
        <w:rPr>
          <w:rFonts w:asciiTheme="minorHAnsi" w:hAnsiTheme="minorHAnsi"/>
        </w:rPr>
      </w:pPr>
      <w:r w:rsidRPr="00C06502">
        <w:rPr>
          <w:rFonts w:asciiTheme="minorHAnsi" w:hAnsiTheme="minorHAnsi"/>
        </w:rPr>
        <w:t>Support value for money through sound procurement practices when processing all orders</w:t>
      </w:r>
    </w:p>
    <w:p w:rsidR="00C06502" w:rsidRPr="00C06502" w:rsidRDefault="00C06502" w:rsidP="00C06502">
      <w:pPr>
        <w:numPr>
          <w:ilvl w:val="0"/>
          <w:numId w:val="7"/>
        </w:numPr>
        <w:jc w:val="both"/>
        <w:rPr>
          <w:rFonts w:asciiTheme="minorHAnsi" w:hAnsiTheme="minorHAnsi"/>
        </w:rPr>
      </w:pPr>
      <w:r w:rsidRPr="00C06502">
        <w:rPr>
          <w:rFonts w:asciiTheme="minorHAnsi" w:hAnsiTheme="minorHAnsi"/>
        </w:rPr>
        <w:t>Maintain the register of contracts</w:t>
      </w:r>
    </w:p>
    <w:p w:rsidR="00C06502" w:rsidRPr="00C06502" w:rsidRDefault="00C06502" w:rsidP="00C06502">
      <w:pPr>
        <w:numPr>
          <w:ilvl w:val="0"/>
          <w:numId w:val="7"/>
        </w:numPr>
        <w:jc w:val="both"/>
        <w:rPr>
          <w:rFonts w:asciiTheme="minorHAnsi" w:hAnsiTheme="minorHAnsi"/>
        </w:rPr>
      </w:pPr>
      <w:r w:rsidRPr="00C06502">
        <w:rPr>
          <w:rFonts w:asciiTheme="minorHAnsi" w:hAnsiTheme="minorHAnsi"/>
        </w:rPr>
        <w:t>Direct and support all cost centre managers in their procurement needs</w:t>
      </w:r>
    </w:p>
    <w:p w:rsidR="00C06502" w:rsidRDefault="00C06502" w:rsidP="00C06502">
      <w:pPr>
        <w:numPr>
          <w:ilvl w:val="0"/>
          <w:numId w:val="7"/>
        </w:numPr>
        <w:jc w:val="both"/>
        <w:rPr>
          <w:rFonts w:asciiTheme="minorHAnsi" w:hAnsiTheme="minorHAnsi"/>
        </w:rPr>
      </w:pPr>
      <w:r w:rsidRPr="00C06502">
        <w:rPr>
          <w:rFonts w:asciiTheme="minorHAnsi" w:hAnsiTheme="minorHAnsi"/>
        </w:rPr>
        <w:lastRenderedPageBreak/>
        <w:t>Review and maintain the outstanding commitments</w:t>
      </w:r>
    </w:p>
    <w:p w:rsidR="00C06502" w:rsidRPr="00C06502" w:rsidRDefault="00C06502" w:rsidP="0020519B">
      <w:pPr>
        <w:ind w:left="720"/>
        <w:jc w:val="both"/>
        <w:rPr>
          <w:rFonts w:asciiTheme="minorHAnsi" w:hAnsiTheme="minorHAnsi"/>
        </w:rPr>
      </w:pPr>
    </w:p>
    <w:p w:rsidR="00C06502" w:rsidRPr="00C06502" w:rsidRDefault="00AA6843" w:rsidP="00C06502">
      <w:pPr>
        <w:jc w:val="both"/>
        <w:rPr>
          <w:rFonts w:asciiTheme="minorHAnsi" w:hAnsiTheme="minorHAnsi"/>
          <w:b/>
          <w:bCs/>
        </w:rPr>
      </w:pPr>
      <w:r>
        <w:rPr>
          <w:rFonts w:asciiTheme="minorHAnsi" w:hAnsiTheme="minorHAnsi"/>
          <w:b/>
          <w:bCs/>
        </w:rPr>
        <w:t>Financial Planning and Monitoring</w:t>
      </w:r>
    </w:p>
    <w:p w:rsidR="00C06502" w:rsidRPr="00C06502" w:rsidRDefault="00C06502" w:rsidP="00C06502">
      <w:pPr>
        <w:numPr>
          <w:ilvl w:val="0"/>
          <w:numId w:val="8"/>
        </w:numPr>
        <w:jc w:val="both"/>
        <w:rPr>
          <w:rFonts w:asciiTheme="minorHAnsi" w:hAnsiTheme="minorHAnsi"/>
        </w:rPr>
      </w:pPr>
      <w:r w:rsidRPr="00C06502">
        <w:rPr>
          <w:rFonts w:asciiTheme="minorHAnsi" w:hAnsiTheme="minorHAnsi"/>
        </w:rPr>
        <w:t xml:space="preserve">Assist </w:t>
      </w:r>
      <w:r w:rsidR="002D17AF">
        <w:rPr>
          <w:rFonts w:asciiTheme="minorHAnsi" w:hAnsiTheme="minorHAnsi"/>
        </w:rPr>
        <w:t xml:space="preserve">the Senior Leader Finance </w:t>
      </w:r>
      <w:r w:rsidRPr="00C06502">
        <w:rPr>
          <w:rFonts w:asciiTheme="minorHAnsi" w:hAnsiTheme="minorHAnsi"/>
        </w:rPr>
        <w:t>in the development of the annual budget, forward forecast and planning analysis</w:t>
      </w:r>
    </w:p>
    <w:p w:rsidR="00C06502" w:rsidRDefault="00C06502" w:rsidP="00C06502">
      <w:pPr>
        <w:numPr>
          <w:ilvl w:val="0"/>
          <w:numId w:val="8"/>
        </w:numPr>
        <w:jc w:val="both"/>
        <w:rPr>
          <w:rFonts w:asciiTheme="minorHAnsi" w:hAnsiTheme="minorHAnsi"/>
        </w:rPr>
      </w:pPr>
      <w:r w:rsidRPr="00C06502">
        <w:rPr>
          <w:rFonts w:asciiTheme="minorHAnsi" w:hAnsiTheme="minorHAnsi"/>
        </w:rPr>
        <w:t xml:space="preserve">Support </w:t>
      </w:r>
      <w:r w:rsidR="00133F74">
        <w:rPr>
          <w:rFonts w:asciiTheme="minorHAnsi" w:hAnsiTheme="minorHAnsi"/>
        </w:rPr>
        <w:t>budget holders with</w:t>
      </w:r>
      <w:r w:rsidRPr="00C06502">
        <w:rPr>
          <w:rFonts w:asciiTheme="minorHAnsi" w:hAnsiTheme="minorHAnsi"/>
        </w:rPr>
        <w:t xml:space="preserve"> budget bids and costing activities and in the development of budget profiles</w:t>
      </w:r>
    </w:p>
    <w:p w:rsidR="00133F74" w:rsidRDefault="00133F74" w:rsidP="00C06502">
      <w:pPr>
        <w:numPr>
          <w:ilvl w:val="0"/>
          <w:numId w:val="8"/>
        </w:numPr>
        <w:jc w:val="both"/>
        <w:rPr>
          <w:rFonts w:asciiTheme="minorHAnsi" w:hAnsiTheme="minorHAnsi"/>
        </w:rPr>
      </w:pPr>
      <w:r w:rsidRPr="00133F74">
        <w:rPr>
          <w:rFonts w:asciiTheme="minorHAnsi" w:hAnsiTheme="minorHAnsi"/>
        </w:rPr>
        <w:t>Regularly review budgets to identify any variances</w:t>
      </w:r>
      <w:r w:rsidR="002D17AF">
        <w:rPr>
          <w:rFonts w:asciiTheme="minorHAnsi" w:hAnsiTheme="minorHAnsi"/>
        </w:rPr>
        <w:t>,</w:t>
      </w:r>
      <w:r w:rsidRPr="00133F74">
        <w:rPr>
          <w:rFonts w:asciiTheme="minorHAnsi" w:hAnsiTheme="minorHAnsi"/>
        </w:rPr>
        <w:t xml:space="preserve"> investigate </w:t>
      </w:r>
      <w:r w:rsidR="002D17AF">
        <w:rPr>
          <w:rFonts w:asciiTheme="minorHAnsi" w:hAnsiTheme="minorHAnsi"/>
        </w:rPr>
        <w:t>as necessar</w:t>
      </w:r>
      <w:r w:rsidRPr="00133F74">
        <w:rPr>
          <w:rFonts w:asciiTheme="minorHAnsi" w:hAnsiTheme="minorHAnsi"/>
        </w:rPr>
        <w:t>y</w:t>
      </w:r>
    </w:p>
    <w:p w:rsidR="00BE7900" w:rsidRDefault="00BE7900" w:rsidP="00C06502">
      <w:pPr>
        <w:numPr>
          <w:ilvl w:val="0"/>
          <w:numId w:val="8"/>
        </w:numPr>
        <w:jc w:val="both"/>
        <w:rPr>
          <w:rFonts w:asciiTheme="minorHAnsi" w:hAnsiTheme="minorHAnsi"/>
        </w:rPr>
      </w:pPr>
      <w:r>
        <w:rPr>
          <w:rFonts w:asciiTheme="minorHAnsi" w:hAnsiTheme="minorHAnsi"/>
        </w:rPr>
        <w:t>Oversee key central budgets</w:t>
      </w:r>
      <w:r w:rsidR="002D17AF">
        <w:rPr>
          <w:rFonts w:asciiTheme="minorHAnsi" w:hAnsiTheme="minorHAnsi"/>
        </w:rPr>
        <w:t>,</w:t>
      </w:r>
      <w:r>
        <w:rPr>
          <w:rFonts w:asciiTheme="minorHAnsi" w:hAnsiTheme="minorHAnsi"/>
        </w:rPr>
        <w:t xml:space="preserve"> including hospitality and catering ensuring that expenditure is approved according to budget and recharged</w:t>
      </w:r>
      <w:r w:rsidR="002D17AF">
        <w:rPr>
          <w:rFonts w:asciiTheme="minorHAnsi" w:hAnsiTheme="minorHAnsi"/>
        </w:rPr>
        <w:t>.</w:t>
      </w:r>
      <w:r>
        <w:rPr>
          <w:rFonts w:asciiTheme="minorHAnsi" w:hAnsiTheme="minorHAnsi"/>
        </w:rPr>
        <w:t xml:space="preserve"> </w:t>
      </w:r>
    </w:p>
    <w:p w:rsidR="00C06502" w:rsidRDefault="00AA6843" w:rsidP="00C06502">
      <w:pPr>
        <w:numPr>
          <w:ilvl w:val="0"/>
          <w:numId w:val="8"/>
        </w:numPr>
        <w:jc w:val="both"/>
        <w:rPr>
          <w:rFonts w:asciiTheme="minorHAnsi" w:hAnsiTheme="minorHAnsi"/>
        </w:rPr>
      </w:pPr>
      <w:r>
        <w:rPr>
          <w:rFonts w:asciiTheme="minorHAnsi" w:hAnsiTheme="minorHAnsi"/>
        </w:rPr>
        <w:t xml:space="preserve">Oversee the month end process and ensure tasks are completed </w:t>
      </w:r>
      <w:r w:rsidR="002D17AF">
        <w:rPr>
          <w:rFonts w:asciiTheme="minorHAnsi" w:hAnsiTheme="minorHAnsi"/>
        </w:rPr>
        <w:t>in line with</w:t>
      </w:r>
      <w:r>
        <w:rPr>
          <w:rFonts w:asciiTheme="minorHAnsi" w:hAnsiTheme="minorHAnsi"/>
        </w:rPr>
        <w:t xml:space="preserve"> the month end schedule</w:t>
      </w:r>
    </w:p>
    <w:p w:rsidR="00AA6843" w:rsidRPr="00C06502" w:rsidRDefault="00AA6843" w:rsidP="00C06502">
      <w:pPr>
        <w:numPr>
          <w:ilvl w:val="0"/>
          <w:numId w:val="8"/>
        </w:numPr>
        <w:jc w:val="both"/>
        <w:rPr>
          <w:rFonts w:asciiTheme="minorHAnsi" w:hAnsiTheme="minorHAnsi"/>
        </w:rPr>
      </w:pPr>
      <w:r>
        <w:rPr>
          <w:rFonts w:asciiTheme="minorHAnsi" w:hAnsiTheme="minorHAnsi"/>
        </w:rPr>
        <w:t>Work with the Senior Leader Finance to prepare information for management accounts</w:t>
      </w:r>
    </w:p>
    <w:p w:rsidR="00C06502" w:rsidRPr="00C06502" w:rsidRDefault="00C06502" w:rsidP="00C06502">
      <w:pPr>
        <w:numPr>
          <w:ilvl w:val="0"/>
          <w:numId w:val="8"/>
        </w:numPr>
        <w:jc w:val="both"/>
        <w:rPr>
          <w:rFonts w:asciiTheme="minorHAnsi" w:hAnsiTheme="minorHAnsi"/>
        </w:rPr>
      </w:pPr>
      <w:r w:rsidRPr="00C06502">
        <w:rPr>
          <w:rFonts w:asciiTheme="minorHAnsi" w:hAnsiTheme="minorHAnsi"/>
        </w:rPr>
        <w:t>Maintain the cash flow forecast</w:t>
      </w:r>
    </w:p>
    <w:p w:rsidR="00C06502" w:rsidRDefault="00C06502" w:rsidP="00C06502">
      <w:pPr>
        <w:numPr>
          <w:ilvl w:val="0"/>
          <w:numId w:val="8"/>
        </w:numPr>
        <w:jc w:val="both"/>
        <w:rPr>
          <w:rFonts w:asciiTheme="minorHAnsi" w:hAnsiTheme="minorHAnsi"/>
        </w:rPr>
      </w:pPr>
      <w:r w:rsidRPr="00C06502">
        <w:rPr>
          <w:rFonts w:asciiTheme="minorHAnsi" w:hAnsiTheme="minorHAnsi"/>
        </w:rPr>
        <w:t>Maintain the income and grant records</w:t>
      </w:r>
    </w:p>
    <w:p w:rsidR="00C06502" w:rsidRPr="00C06502" w:rsidRDefault="00C06502" w:rsidP="00C06502">
      <w:pPr>
        <w:ind w:left="720"/>
        <w:jc w:val="both"/>
        <w:rPr>
          <w:rFonts w:asciiTheme="minorHAnsi" w:hAnsiTheme="minorHAnsi"/>
        </w:rPr>
      </w:pPr>
    </w:p>
    <w:p w:rsidR="00C06502" w:rsidRPr="00C06502" w:rsidRDefault="00C06502" w:rsidP="00C06502">
      <w:pPr>
        <w:jc w:val="both"/>
        <w:rPr>
          <w:rFonts w:asciiTheme="minorHAnsi" w:hAnsiTheme="minorHAnsi"/>
          <w:b/>
          <w:bCs/>
        </w:rPr>
      </w:pPr>
      <w:r w:rsidRPr="00C06502">
        <w:rPr>
          <w:rFonts w:asciiTheme="minorHAnsi" w:hAnsiTheme="minorHAnsi"/>
          <w:b/>
          <w:bCs/>
        </w:rPr>
        <w:t>Reconciliations and Accounts</w:t>
      </w:r>
    </w:p>
    <w:p w:rsidR="00AA6843" w:rsidRPr="00AA6843" w:rsidRDefault="00AA6843" w:rsidP="00AA6843">
      <w:pPr>
        <w:numPr>
          <w:ilvl w:val="0"/>
          <w:numId w:val="9"/>
        </w:numPr>
        <w:jc w:val="both"/>
        <w:rPr>
          <w:rFonts w:asciiTheme="minorHAnsi" w:hAnsiTheme="minorHAnsi"/>
        </w:rPr>
      </w:pPr>
      <w:r w:rsidRPr="00AA6843">
        <w:rPr>
          <w:rFonts w:asciiTheme="minorHAnsi" w:hAnsiTheme="minorHAnsi"/>
        </w:rPr>
        <w:t>To be responsible for the production and maintenance of accurate and complete records of all income and expenditure within the school budget and School Fund</w:t>
      </w:r>
      <w:r w:rsidR="002D17AF">
        <w:rPr>
          <w:rFonts w:asciiTheme="minorHAnsi" w:hAnsiTheme="minorHAnsi"/>
        </w:rPr>
        <w:t xml:space="preserve"> in accordance with f</w:t>
      </w:r>
      <w:r w:rsidRPr="00AA6843">
        <w:rPr>
          <w:rFonts w:asciiTheme="minorHAnsi" w:hAnsiTheme="minorHAnsi"/>
        </w:rPr>
        <w:t xml:space="preserve">inancial procedures. </w:t>
      </w:r>
    </w:p>
    <w:p w:rsidR="00AA6843" w:rsidRPr="00AA6843" w:rsidRDefault="00AA6843" w:rsidP="00AA6843">
      <w:pPr>
        <w:numPr>
          <w:ilvl w:val="0"/>
          <w:numId w:val="9"/>
        </w:numPr>
        <w:jc w:val="both"/>
        <w:rPr>
          <w:rFonts w:asciiTheme="minorHAnsi" w:hAnsiTheme="minorHAnsi"/>
        </w:rPr>
      </w:pPr>
      <w:r w:rsidRPr="00AA6843">
        <w:rPr>
          <w:rFonts w:asciiTheme="minorHAnsi" w:hAnsiTheme="minorHAnsi"/>
        </w:rPr>
        <w:t>To be responsible for the monthly reconciliation of the actual income and expenditure data via the school’s PSF systems including reconciliation of bank statements</w:t>
      </w:r>
    </w:p>
    <w:p w:rsidR="00AA6843" w:rsidRDefault="00AA6843" w:rsidP="00AA6843">
      <w:pPr>
        <w:numPr>
          <w:ilvl w:val="0"/>
          <w:numId w:val="9"/>
        </w:numPr>
        <w:jc w:val="both"/>
        <w:rPr>
          <w:rFonts w:asciiTheme="minorHAnsi" w:hAnsiTheme="minorHAnsi"/>
        </w:rPr>
      </w:pPr>
      <w:r w:rsidRPr="00AA6843">
        <w:rPr>
          <w:rFonts w:asciiTheme="minorHAnsi" w:hAnsiTheme="minorHAnsi"/>
        </w:rPr>
        <w:t>Support the Senior Leader Finance to prepare necessary documentation for internal and external audit process</w:t>
      </w:r>
    </w:p>
    <w:p w:rsidR="00C06502" w:rsidRPr="00C06502" w:rsidRDefault="00C06502" w:rsidP="00C06502">
      <w:pPr>
        <w:numPr>
          <w:ilvl w:val="0"/>
          <w:numId w:val="9"/>
        </w:numPr>
        <w:jc w:val="both"/>
        <w:rPr>
          <w:rFonts w:asciiTheme="minorHAnsi" w:hAnsiTheme="minorHAnsi"/>
        </w:rPr>
      </w:pPr>
      <w:r w:rsidRPr="00C06502">
        <w:rPr>
          <w:rFonts w:asciiTheme="minorHAnsi" w:hAnsiTheme="minorHAnsi"/>
        </w:rPr>
        <w:t>Maintain appropriate records including filing systems to ensure suitability for auditing purposes</w:t>
      </w:r>
    </w:p>
    <w:p w:rsidR="00C06502" w:rsidRPr="00C06502" w:rsidRDefault="00C06502" w:rsidP="00C06502">
      <w:pPr>
        <w:numPr>
          <w:ilvl w:val="0"/>
          <w:numId w:val="9"/>
        </w:numPr>
        <w:jc w:val="both"/>
        <w:rPr>
          <w:rFonts w:asciiTheme="minorHAnsi" w:hAnsiTheme="minorHAnsi"/>
        </w:rPr>
      </w:pPr>
      <w:r w:rsidRPr="00C06502">
        <w:rPr>
          <w:rFonts w:asciiTheme="minorHAnsi" w:hAnsiTheme="minorHAnsi"/>
        </w:rPr>
        <w:t>Assist with the reconciliation of balance sheet accounts on a regular basis i</w:t>
      </w:r>
      <w:r w:rsidR="002D17AF">
        <w:rPr>
          <w:rFonts w:asciiTheme="minorHAnsi" w:hAnsiTheme="minorHAnsi"/>
        </w:rPr>
        <w:t>.</w:t>
      </w:r>
      <w:r w:rsidRPr="00C06502">
        <w:rPr>
          <w:rFonts w:asciiTheme="minorHAnsi" w:hAnsiTheme="minorHAnsi"/>
        </w:rPr>
        <w:t>e fixed assets, creditors and debtors</w:t>
      </w:r>
    </w:p>
    <w:p w:rsidR="00C06502" w:rsidRPr="00C06502" w:rsidRDefault="00C06502" w:rsidP="00C06502">
      <w:pPr>
        <w:numPr>
          <w:ilvl w:val="0"/>
          <w:numId w:val="9"/>
        </w:numPr>
        <w:jc w:val="both"/>
        <w:rPr>
          <w:rFonts w:asciiTheme="minorHAnsi" w:hAnsiTheme="minorHAnsi"/>
        </w:rPr>
      </w:pPr>
      <w:r w:rsidRPr="00C06502">
        <w:rPr>
          <w:rFonts w:asciiTheme="minorHAnsi" w:hAnsiTheme="minorHAnsi"/>
        </w:rPr>
        <w:t xml:space="preserve">Ensure compliance with the </w:t>
      </w:r>
      <w:r>
        <w:rPr>
          <w:rFonts w:asciiTheme="minorHAnsi" w:hAnsiTheme="minorHAnsi"/>
        </w:rPr>
        <w:t>school</w:t>
      </w:r>
      <w:r w:rsidRPr="00C06502">
        <w:rPr>
          <w:rFonts w:asciiTheme="minorHAnsi" w:hAnsiTheme="minorHAnsi"/>
        </w:rPr>
        <w:t>’s financial administration and accounting procedures in accordance with the financial scheme of delegation</w:t>
      </w:r>
    </w:p>
    <w:p w:rsidR="00C06502" w:rsidRPr="00C06502" w:rsidRDefault="00C06502" w:rsidP="00C06502">
      <w:pPr>
        <w:numPr>
          <w:ilvl w:val="0"/>
          <w:numId w:val="9"/>
        </w:numPr>
        <w:jc w:val="both"/>
        <w:rPr>
          <w:rFonts w:asciiTheme="minorHAnsi" w:hAnsiTheme="minorHAnsi"/>
        </w:rPr>
      </w:pPr>
      <w:r w:rsidRPr="00C06502">
        <w:rPr>
          <w:rFonts w:asciiTheme="minorHAnsi" w:hAnsiTheme="minorHAnsi"/>
        </w:rPr>
        <w:t>Manage payment processes, income receipt, banking and debt recovery processes</w:t>
      </w:r>
    </w:p>
    <w:p w:rsidR="00C06502" w:rsidRPr="00E34D6D" w:rsidRDefault="00C06502" w:rsidP="00E34D6D">
      <w:pPr>
        <w:numPr>
          <w:ilvl w:val="0"/>
          <w:numId w:val="9"/>
        </w:numPr>
        <w:jc w:val="both"/>
        <w:rPr>
          <w:rFonts w:asciiTheme="minorHAnsi" w:hAnsiTheme="minorHAnsi"/>
        </w:rPr>
      </w:pPr>
      <w:r w:rsidRPr="00C06502">
        <w:rPr>
          <w:rFonts w:asciiTheme="minorHAnsi" w:hAnsiTheme="minorHAnsi"/>
        </w:rPr>
        <w:t>Managing the data input to the accounting system</w:t>
      </w:r>
    </w:p>
    <w:p w:rsidR="00C06502" w:rsidRPr="00E651D2" w:rsidRDefault="00E34D6D" w:rsidP="00E651D2">
      <w:pPr>
        <w:pStyle w:val="ListParagraph"/>
        <w:numPr>
          <w:ilvl w:val="0"/>
          <w:numId w:val="11"/>
        </w:numPr>
        <w:jc w:val="both"/>
        <w:rPr>
          <w:rFonts w:asciiTheme="minorHAnsi" w:hAnsiTheme="minorHAnsi"/>
        </w:rPr>
      </w:pPr>
      <w:r>
        <w:rPr>
          <w:rFonts w:asciiTheme="minorHAnsi" w:hAnsiTheme="minorHAnsi"/>
        </w:rPr>
        <w:lastRenderedPageBreak/>
        <w:t>Oversee</w:t>
      </w:r>
      <w:r w:rsidR="00C06502" w:rsidRPr="00E651D2">
        <w:rPr>
          <w:rFonts w:asciiTheme="minorHAnsi" w:hAnsiTheme="minorHAnsi"/>
        </w:rPr>
        <w:t xml:space="preserve"> operate </w:t>
      </w:r>
      <w:r>
        <w:rPr>
          <w:rFonts w:asciiTheme="minorHAnsi" w:hAnsiTheme="minorHAnsi"/>
        </w:rPr>
        <w:t xml:space="preserve">of the </w:t>
      </w:r>
      <w:r w:rsidR="00C06502" w:rsidRPr="00E651D2">
        <w:rPr>
          <w:rFonts w:asciiTheme="minorHAnsi" w:hAnsiTheme="minorHAnsi"/>
        </w:rPr>
        <w:t>petty cash system</w:t>
      </w:r>
    </w:p>
    <w:p w:rsidR="00C06502" w:rsidRPr="00E651D2" w:rsidRDefault="00C06502" w:rsidP="00E651D2">
      <w:pPr>
        <w:pStyle w:val="ListParagraph"/>
        <w:numPr>
          <w:ilvl w:val="0"/>
          <w:numId w:val="11"/>
        </w:numPr>
        <w:jc w:val="both"/>
        <w:rPr>
          <w:rFonts w:asciiTheme="minorHAnsi" w:hAnsiTheme="minorHAnsi"/>
        </w:rPr>
      </w:pPr>
      <w:r w:rsidRPr="00E651D2">
        <w:rPr>
          <w:rFonts w:asciiTheme="minorHAnsi" w:hAnsiTheme="minorHAnsi"/>
        </w:rPr>
        <w:t>Collate and monitor school resources inventory</w:t>
      </w:r>
    </w:p>
    <w:p w:rsidR="00E651D2" w:rsidRDefault="00E651D2">
      <w:pPr>
        <w:jc w:val="both"/>
      </w:pPr>
    </w:p>
    <w:p w:rsidR="00AE32D1" w:rsidRDefault="00AE32D1">
      <w:pPr>
        <w:jc w:val="both"/>
      </w:pPr>
    </w:p>
    <w:p w:rsidR="00AE32D1" w:rsidRDefault="0020519B">
      <w:pPr>
        <w:spacing w:after="120"/>
        <w:jc w:val="both"/>
      </w:pPr>
      <w:r>
        <w:rPr>
          <w:rFonts w:ascii="Calibri" w:eastAsia="Calibri" w:hAnsi="Calibri" w:cs="Calibri"/>
          <w:b/>
        </w:rPr>
        <w:t>Events and Visits</w:t>
      </w:r>
    </w:p>
    <w:p w:rsidR="00BE7900" w:rsidRPr="00BE7900" w:rsidRDefault="00BE7900" w:rsidP="00716419">
      <w:pPr>
        <w:numPr>
          <w:ilvl w:val="0"/>
          <w:numId w:val="5"/>
        </w:numPr>
        <w:spacing w:after="120"/>
        <w:ind w:hanging="360"/>
        <w:jc w:val="both"/>
      </w:pPr>
      <w:r w:rsidRPr="00BE7900">
        <w:rPr>
          <w:rFonts w:ascii="Calibri" w:eastAsia="Calibri" w:hAnsi="Calibri" w:cs="Calibri"/>
        </w:rPr>
        <w:t xml:space="preserve">Work with visit leaders to manage the costing of visits and events </w:t>
      </w:r>
    </w:p>
    <w:p w:rsidR="00AE32D1" w:rsidRDefault="00BE7900" w:rsidP="00716419">
      <w:pPr>
        <w:numPr>
          <w:ilvl w:val="0"/>
          <w:numId w:val="5"/>
        </w:numPr>
        <w:spacing w:after="120"/>
        <w:ind w:hanging="360"/>
        <w:jc w:val="both"/>
      </w:pPr>
      <w:r w:rsidRPr="00BE7900">
        <w:rPr>
          <w:rFonts w:ascii="Calibri" w:eastAsia="Calibri" w:hAnsi="Calibri" w:cs="Calibri"/>
        </w:rPr>
        <w:t>O</w:t>
      </w:r>
      <w:r>
        <w:rPr>
          <w:rFonts w:ascii="Calibri" w:eastAsia="Calibri" w:hAnsi="Calibri" w:cs="Calibri"/>
        </w:rPr>
        <w:t xml:space="preserve">versee the booking and collection of income via the Parent Pay system </w:t>
      </w:r>
      <w:r w:rsidR="0020519B" w:rsidRPr="00BE7900">
        <w:rPr>
          <w:rFonts w:ascii="Calibri" w:eastAsia="Calibri" w:hAnsi="Calibri" w:cs="Calibri"/>
        </w:rPr>
        <w:t xml:space="preserve"> </w:t>
      </w:r>
    </w:p>
    <w:p w:rsidR="00AE32D1" w:rsidRDefault="0020519B">
      <w:pPr>
        <w:numPr>
          <w:ilvl w:val="0"/>
          <w:numId w:val="5"/>
        </w:numPr>
        <w:spacing w:after="120"/>
        <w:ind w:hanging="360"/>
        <w:jc w:val="both"/>
      </w:pPr>
      <w:r>
        <w:rPr>
          <w:rFonts w:ascii="Calibri" w:eastAsia="Calibri" w:hAnsi="Calibri" w:cs="Calibri"/>
        </w:rPr>
        <w:t>Liaising with the catering staff for all aspects of internal catering requests for events/meetings</w:t>
      </w:r>
    </w:p>
    <w:p w:rsidR="00AE32D1" w:rsidRDefault="00AE32D1">
      <w:pPr>
        <w:spacing w:after="120"/>
        <w:ind w:left="720"/>
        <w:jc w:val="both"/>
      </w:pPr>
    </w:p>
    <w:p w:rsidR="00AE32D1" w:rsidRDefault="0020519B">
      <w:pPr>
        <w:jc w:val="both"/>
      </w:pPr>
      <w:r>
        <w:rPr>
          <w:rFonts w:ascii="Calibri" w:eastAsia="Calibri" w:hAnsi="Calibri" w:cs="Calibri"/>
          <w:b/>
        </w:rPr>
        <w:t>Additional duties</w:t>
      </w:r>
    </w:p>
    <w:p w:rsidR="00AE32D1" w:rsidRDefault="00AE32D1">
      <w:pPr>
        <w:jc w:val="both"/>
      </w:pPr>
    </w:p>
    <w:p w:rsidR="00FC26DC" w:rsidRPr="002D17AF" w:rsidRDefault="00BE7900">
      <w:pPr>
        <w:numPr>
          <w:ilvl w:val="0"/>
          <w:numId w:val="1"/>
        </w:numPr>
        <w:spacing w:after="120"/>
        <w:ind w:hanging="360"/>
        <w:jc w:val="both"/>
        <w:rPr>
          <w:rFonts w:asciiTheme="minorHAnsi" w:hAnsiTheme="minorHAnsi" w:cstheme="minorHAnsi"/>
        </w:rPr>
      </w:pPr>
      <w:r w:rsidRPr="002D17AF">
        <w:rPr>
          <w:rFonts w:asciiTheme="minorHAnsi" w:hAnsiTheme="minorHAnsi" w:cstheme="minorHAnsi"/>
        </w:rPr>
        <w:t>To support the Senior Leader Finance</w:t>
      </w:r>
      <w:r w:rsidR="00FC26DC" w:rsidRPr="002D17AF">
        <w:rPr>
          <w:rFonts w:asciiTheme="minorHAnsi" w:hAnsiTheme="minorHAnsi" w:cstheme="minorHAnsi"/>
        </w:rPr>
        <w:t xml:space="preserve"> in delivering the school business operations as required </w:t>
      </w:r>
    </w:p>
    <w:p w:rsidR="00AE32D1" w:rsidRDefault="0020519B">
      <w:pPr>
        <w:numPr>
          <w:ilvl w:val="0"/>
          <w:numId w:val="1"/>
        </w:numPr>
        <w:spacing w:after="120"/>
        <w:ind w:hanging="360"/>
        <w:jc w:val="both"/>
      </w:pPr>
      <w:r>
        <w:rPr>
          <w:rFonts w:ascii="Calibri" w:eastAsia="Calibri" w:hAnsi="Calibri" w:cs="Calibri"/>
        </w:rPr>
        <w:t>To work within the framework of the school ethos, adhering to the Code of Conduct at all times.</w:t>
      </w:r>
    </w:p>
    <w:p w:rsidR="00AE32D1" w:rsidRPr="00E651D2" w:rsidRDefault="0020519B">
      <w:pPr>
        <w:numPr>
          <w:ilvl w:val="0"/>
          <w:numId w:val="1"/>
        </w:numPr>
        <w:spacing w:after="120"/>
        <w:ind w:hanging="360"/>
        <w:jc w:val="both"/>
      </w:pPr>
      <w:r>
        <w:rPr>
          <w:rFonts w:ascii="Calibri" w:eastAsia="Calibri" w:hAnsi="Calibri" w:cs="Calibri"/>
        </w:rPr>
        <w:t>To maintain high standards of professional behaviour and presentation.</w:t>
      </w:r>
    </w:p>
    <w:p w:rsidR="00E651D2" w:rsidRPr="00E651D2" w:rsidRDefault="00E651D2">
      <w:pPr>
        <w:numPr>
          <w:ilvl w:val="0"/>
          <w:numId w:val="1"/>
        </w:numPr>
        <w:spacing w:after="120"/>
        <w:ind w:hanging="360"/>
        <w:jc w:val="both"/>
        <w:rPr>
          <w:rFonts w:asciiTheme="minorHAnsi" w:hAnsiTheme="minorHAnsi" w:cstheme="minorHAnsi"/>
        </w:rPr>
      </w:pPr>
      <w:r w:rsidRPr="00E651D2">
        <w:rPr>
          <w:rFonts w:asciiTheme="minorHAnsi" w:hAnsiTheme="minorHAnsi" w:cstheme="minorHAnsi"/>
        </w:rPr>
        <w:t>To comply with individual responsibilities in accordance with the role for health and safety in the work place</w:t>
      </w:r>
    </w:p>
    <w:p w:rsidR="00AE32D1" w:rsidRDefault="0020519B">
      <w:pPr>
        <w:numPr>
          <w:ilvl w:val="0"/>
          <w:numId w:val="1"/>
        </w:numPr>
        <w:spacing w:after="120"/>
        <w:ind w:hanging="360"/>
        <w:jc w:val="both"/>
      </w:pPr>
      <w:r>
        <w:rPr>
          <w:rFonts w:ascii="Calibri" w:eastAsia="Calibri" w:hAnsi="Calibri" w:cs="Calibri"/>
        </w:rPr>
        <w:t>Any other duties commensurate with the grade which may be required from time to time.</w:t>
      </w:r>
    </w:p>
    <w:p w:rsidR="00AE32D1" w:rsidRDefault="0020519B">
      <w:pPr>
        <w:numPr>
          <w:ilvl w:val="0"/>
          <w:numId w:val="1"/>
        </w:numPr>
        <w:spacing w:after="120"/>
        <w:ind w:hanging="360"/>
        <w:jc w:val="both"/>
      </w:pPr>
      <w:r>
        <w:rPr>
          <w:rFonts w:ascii="Calibri" w:eastAsia="Calibri" w:hAnsi="Calibri" w:cs="Calibri"/>
        </w:rPr>
        <w:t>All staff are expected to take part in staff development.</w:t>
      </w:r>
    </w:p>
    <w:p w:rsidR="00AE32D1" w:rsidRDefault="00AE32D1">
      <w:pPr>
        <w:jc w:val="both"/>
      </w:pPr>
    </w:p>
    <w:p w:rsidR="00AE32D1" w:rsidRDefault="0020519B">
      <w:pPr>
        <w:jc w:val="both"/>
      </w:pPr>
      <w:r>
        <w:rPr>
          <w:rFonts w:ascii="Calibri" w:eastAsia="Calibri" w:hAnsi="Calibri" w:cs="Calibri"/>
        </w:rPr>
        <w:t>This job description will be reviewed annually.</w:t>
      </w:r>
    </w:p>
    <w:p w:rsidR="00AE32D1" w:rsidRDefault="00AE32D1"/>
    <w:p w:rsidR="00AE32D1" w:rsidRDefault="00AE32D1">
      <w:pPr>
        <w:jc w:val="both"/>
      </w:pPr>
    </w:p>
    <w:p w:rsidR="00AE32D1" w:rsidRDefault="0020519B">
      <w:pPr>
        <w:pStyle w:val="Heading1"/>
        <w:jc w:val="both"/>
      </w:pPr>
      <w:r>
        <w:rPr>
          <w:rFonts w:ascii="Calibri" w:eastAsia="Calibri" w:hAnsi="Calibri" w:cs="Calibri"/>
        </w:rPr>
        <w:t>EQUALITY AND DIVERSITY</w:t>
      </w:r>
    </w:p>
    <w:p w:rsidR="00AE32D1" w:rsidRDefault="0020519B">
      <w:pPr>
        <w:jc w:val="both"/>
      </w:pPr>
      <w:r>
        <w:rPr>
          <w:rFonts w:ascii="Calibri" w:eastAsia="Calibri" w:hAnsi="Calibri" w:cs="Calibri"/>
        </w:rPr>
        <w:t>We are committed to and champion equality and diversity in all aspects of employment within the London Borough of Newham.  All employees are expected to understand and promote equality and diversity in the course of their work.</w:t>
      </w:r>
    </w:p>
    <w:p w:rsidR="00E651D2" w:rsidRDefault="00E651D2">
      <w:pPr>
        <w:jc w:val="both"/>
      </w:pPr>
    </w:p>
    <w:p w:rsidR="00E651D2" w:rsidRDefault="00E651D2">
      <w:pPr>
        <w:jc w:val="both"/>
      </w:pPr>
    </w:p>
    <w:p w:rsidR="00AE32D1" w:rsidRDefault="00AE32D1">
      <w:pPr>
        <w:jc w:val="both"/>
      </w:pPr>
    </w:p>
    <w:p w:rsidR="00AE32D1" w:rsidRDefault="0020519B">
      <w:pPr>
        <w:jc w:val="both"/>
      </w:pPr>
      <w:r>
        <w:rPr>
          <w:rFonts w:ascii="Calibri" w:eastAsia="Calibri" w:hAnsi="Calibri" w:cs="Calibri"/>
          <w:b/>
        </w:rPr>
        <w:t>SAFEGUARDING CHILDREN</w:t>
      </w:r>
    </w:p>
    <w:p w:rsidR="00AE32D1" w:rsidRDefault="0020519B">
      <w:pPr>
        <w:jc w:val="both"/>
      </w:pPr>
      <w:r>
        <w:rPr>
          <w:rFonts w:ascii="Calibri" w:eastAsia="Calibri" w:hAnsi="Calibri" w:cs="Calibri"/>
        </w:rPr>
        <w:t>This school is committed to safeguarding and promoting the welfare of children and young people and expects all staff and volunteers to share this commitment and uphold all relevant procedures.</w:t>
      </w:r>
    </w:p>
    <w:p w:rsidR="00AE32D1" w:rsidRDefault="00AE32D1">
      <w:pPr>
        <w:jc w:val="both"/>
      </w:pPr>
    </w:p>
    <w:tbl>
      <w:tblPr>
        <w:tblStyle w:val="a1"/>
        <w:tblW w:w="83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3364"/>
      </w:tblGrid>
      <w:tr w:rsidR="00AE32D1" w:rsidTr="00E651D2">
        <w:tc>
          <w:tcPr>
            <w:tcW w:w="8325" w:type="dxa"/>
            <w:gridSpan w:val="2"/>
          </w:tcPr>
          <w:p w:rsidR="00AE32D1" w:rsidRDefault="00AE32D1">
            <w:pPr>
              <w:jc w:val="both"/>
            </w:pPr>
          </w:p>
          <w:p w:rsidR="00AE32D1" w:rsidRDefault="0020519B">
            <w:pPr>
              <w:jc w:val="both"/>
            </w:pPr>
            <w:r>
              <w:rPr>
                <w:rFonts w:ascii="Calibri" w:eastAsia="Calibri" w:hAnsi="Calibri" w:cs="Calibri"/>
                <w:b/>
                <w:sz w:val="22"/>
                <w:szCs w:val="22"/>
              </w:rPr>
              <w:t>I have read the Job Description and agree to all the terms and conditions set out.  I also agree to comply with all School Policies, Child Protection and Health and Safety regulations.  I understand that this Job Description is not an exhaustive list and I agree, when required, to undertake any reasonable request made by the Leadership Team.</w:t>
            </w:r>
          </w:p>
          <w:p w:rsidR="00AE32D1" w:rsidRDefault="00AE32D1">
            <w:pPr>
              <w:jc w:val="both"/>
            </w:pPr>
          </w:p>
        </w:tc>
      </w:tr>
      <w:tr w:rsidR="00AE32D1" w:rsidTr="00E651D2">
        <w:tc>
          <w:tcPr>
            <w:tcW w:w="4961" w:type="dxa"/>
          </w:tcPr>
          <w:p w:rsidR="00AE32D1" w:rsidRDefault="0020519B">
            <w:pPr>
              <w:jc w:val="center"/>
            </w:pPr>
            <w:r>
              <w:rPr>
                <w:rFonts w:ascii="Calibri" w:eastAsia="Calibri" w:hAnsi="Calibri" w:cs="Calibri"/>
                <w:b/>
                <w:sz w:val="22"/>
                <w:szCs w:val="22"/>
              </w:rPr>
              <w:t>Name:</w:t>
            </w:r>
          </w:p>
          <w:p w:rsidR="00AE32D1" w:rsidRDefault="00AE32D1">
            <w:pPr>
              <w:jc w:val="center"/>
            </w:pPr>
          </w:p>
        </w:tc>
        <w:tc>
          <w:tcPr>
            <w:tcW w:w="3364" w:type="dxa"/>
          </w:tcPr>
          <w:p w:rsidR="00AE32D1" w:rsidRDefault="0020519B">
            <w:pPr>
              <w:jc w:val="center"/>
            </w:pPr>
            <w:r>
              <w:rPr>
                <w:rFonts w:ascii="Calibri" w:eastAsia="Calibri" w:hAnsi="Calibri" w:cs="Calibri"/>
                <w:b/>
                <w:sz w:val="22"/>
                <w:szCs w:val="22"/>
              </w:rPr>
              <w:t>Signature:</w:t>
            </w:r>
          </w:p>
        </w:tc>
      </w:tr>
      <w:tr w:rsidR="00AE32D1" w:rsidTr="00E651D2">
        <w:tc>
          <w:tcPr>
            <w:tcW w:w="4961" w:type="dxa"/>
          </w:tcPr>
          <w:p w:rsidR="00AE32D1" w:rsidRDefault="0020519B">
            <w:pPr>
              <w:jc w:val="center"/>
            </w:pPr>
            <w:r>
              <w:rPr>
                <w:rFonts w:ascii="Calibri" w:eastAsia="Calibri" w:hAnsi="Calibri" w:cs="Calibri"/>
                <w:b/>
                <w:sz w:val="22"/>
                <w:szCs w:val="22"/>
              </w:rPr>
              <w:t>Date:</w:t>
            </w:r>
          </w:p>
          <w:p w:rsidR="00AE32D1" w:rsidRDefault="00AE32D1">
            <w:pPr>
              <w:jc w:val="center"/>
            </w:pPr>
          </w:p>
        </w:tc>
        <w:tc>
          <w:tcPr>
            <w:tcW w:w="3364" w:type="dxa"/>
          </w:tcPr>
          <w:p w:rsidR="00AE32D1" w:rsidRDefault="00AE32D1">
            <w:pPr>
              <w:jc w:val="center"/>
            </w:pPr>
          </w:p>
        </w:tc>
      </w:tr>
    </w:tbl>
    <w:p w:rsidR="00AE32D1" w:rsidRDefault="00AE32D1">
      <w:pPr>
        <w:jc w:val="both"/>
      </w:pPr>
    </w:p>
    <w:p w:rsidR="00AE32D1" w:rsidRDefault="00AE32D1">
      <w:pPr>
        <w:jc w:val="both"/>
      </w:pPr>
    </w:p>
    <w:sectPr w:rsidR="00AE32D1" w:rsidSect="00E651D2">
      <w:headerReference w:type="default" r:id="rId8"/>
      <w:footerReference w:type="default" r:id="rId9"/>
      <w:pgSz w:w="11906" w:h="16838"/>
      <w:pgMar w:top="709" w:right="1797" w:bottom="992"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0E" w:rsidRDefault="008C140E">
      <w:r>
        <w:separator/>
      </w:r>
    </w:p>
  </w:endnote>
  <w:endnote w:type="continuationSeparator" w:id="0">
    <w:p w:rsidR="008C140E" w:rsidRDefault="008C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D1" w:rsidRDefault="0020519B">
    <w:r>
      <w:rPr>
        <w:rFonts w:ascii="Cambria" w:eastAsia="Cambria" w:hAnsi="Cambria" w:cs="Cambria"/>
        <w:sz w:val="16"/>
        <w:szCs w:val="16"/>
      </w:rPr>
      <w:t xml:space="preserve">Page </w:t>
    </w:r>
    <w:r>
      <w:fldChar w:fldCharType="begin"/>
    </w:r>
    <w:r>
      <w:instrText>PAGE</w:instrText>
    </w:r>
    <w:r>
      <w:fldChar w:fldCharType="separate"/>
    </w:r>
    <w:r w:rsidR="00E34D6D">
      <w:rPr>
        <w:noProof/>
      </w:rPr>
      <w:t>1</w:t>
    </w:r>
    <w:r>
      <w:fldChar w:fldCharType="end"/>
    </w:r>
  </w:p>
  <w:p w:rsidR="00AE32D1" w:rsidRDefault="00AE32D1">
    <w:pPr>
      <w:spacing w:after="1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0E" w:rsidRDefault="008C140E">
      <w:r>
        <w:separator/>
      </w:r>
    </w:p>
  </w:footnote>
  <w:footnote w:type="continuationSeparator" w:id="0">
    <w:p w:rsidR="008C140E" w:rsidRDefault="008C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D1" w:rsidRDefault="00AE32D1">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40E"/>
    <w:multiLevelType w:val="hybridMultilevel"/>
    <w:tmpl w:val="DCC4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F2A1D"/>
    <w:multiLevelType w:val="multilevel"/>
    <w:tmpl w:val="C17097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7C67A48"/>
    <w:multiLevelType w:val="multilevel"/>
    <w:tmpl w:val="FEB03D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E4173B7"/>
    <w:multiLevelType w:val="multilevel"/>
    <w:tmpl w:val="0F3EF9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5AE7371"/>
    <w:multiLevelType w:val="multilevel"/>
    <w:tmpl w:val="00A2C5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C372D8A"/>
    <w:multiLevelType w:val="hybridMultilevel"/>
    <w:tmpl w:val="7380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90458"/>
    <w:multiLevelType w:val="hybridMultilevel"/>
    <w:tmpl w:val="CB22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F61AB"/>
    <w:multiLevelType w:val="hybridMultilevel"/>
    <w:tmpl w:val="710C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F4D33"/>
    <w:multiLevelType w:val="hybridMultilevel"/>
    <w:tmpl w:val="A8D4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220C5"/>
    <w:multiLevelType w:val="hybridMultilevel"/>
    <w:tmpl w:val="E1D8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67CF5"/>
    <w:multiLevelType w:val="multilevel"/>
    <w:tmpl w:val="26F8473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10"/>
  </w:num>
  <w:num w:numId="2">
    <w:abstractNumId w:val="3"/>
  </w:num>
  <w:num w:numId="3">
    <w:abstractNumId w:val="2"/>
  </w:num>
  <w:num w:numId="4">
    <w:abstractNumId w:val="4"/>
  </w:num>
  <w:num w:numId="5">
    <w:abstractNumId w:val="1"/>
  </w:num>
  <w:num w:numId="6">
    <w:abstractNumId w:val="7"/>
  </w:num>
  <w:num w:numId="7">
    <w:abstractNumId w:val="5"/>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D1"/>
    <w:rsid w:val="00133F74"/>
    <w:rsid w:val="001920DD"/>
    <w:rsid w:val="0020519B"/>
    <w:rsid w:val="002D17AF"/>
    <w:rsid w:val="00300A43"/>
    <w:rsid w:val="00314C85"/>
    <w:rsid w:val="00492785"/>
    <w:rsid w:val="007A5C63"/>
    <w:rsid w:val="00864220"/>
    <w:rsid w:val="008C140E"/>
    <w:rsid w:val="00A547B7"/>
    <w:rsid w:val="00AA6843"/>
    <w:rsid w:val="00AE32D1"/>
    <w:rsid w:val="00BE7900"/>
    <w:rsid w:val="00C06502"/>
    <w:rsid w:val="00CE7876"/>
    <w:rsid w:val="00E34D6D"/>
    <w:rsid w:val="00E651D2"/>
    <w:rsid w:val="00FC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317A"/>
  <w15:docId w15:val="{013A0562-23B2-41EE-B6E8-7A000F21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widowControl w:val="0"/>
      <w:jc w:val="both"/>
      <w:outlineLvl w:val="1"/>
    </w:pPr>
    <w:rPr>
      <w:b/>
      <w:sz w:val="22"/>
      <w:szCs w:val="22"/>
      <w:u w:val="single"/>
    </w:rPr>
  </w:style>
  <w:style w:type="paragraph" w:styleId="Heading3">
    <w:name w:val="heading 3"/>
    <w:basedOn w:val="Normal"/>
    <w:next w:val="Normal"/>
    <w:pPr>
      <w:keepNext/>
      <w:keepLines/>
      <w:jc w:val="both"/>
      <w:outlineLvl w:val="2"/>
    </w:pPr>
    <w:rPr>
      <w:b/>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ind w:left="709" w:hanging="709"/>
      <w:outlineLvl w:val="4"/>
    </w:pPr>
    <w:rPr>
      <w:rFonts w:ascii="Arial" w:eastAsia="Arial" w:hAnsi="Arial" w:cs="Arial"/>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C06502"/>
    <w:pPr>
      <w:ind w:left="720"/>
      <w:contextualSpacing/>
    </w:pPr>
  </w:style>
  <w:style w:type="paragraph" w:styleId="BalloonText">
    <w:name w:val="Balloon Text"/>
    <w:basedOn w:val="Normal"/>
    <w:link w:val="BalloonTextChar"/>
    <w:uiPriority w:val="99"/>
    <w:semiHidden/>
    <w:unhideWhenUsed/>
    <w:rsid w:val="00192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DD"/>
    <w:rPr>
      <w:rFonts w:ascii="Segoe UI" w:hAnsi="Segoe UI" w:cs="Segoe UI"/>
      <w:sz w:val="18"/>
      <w:szCs w:val="18"/>
    </w:rPr>
  </w:style>
  <w:style w:type="paragraph" w:styleId="Header">
    <w:name w:val="header"/>
    <w:basedOn w:val="Normal"/>
    <w:link w:val="HeaderChar"/>
    <w:uiPriority w:val="99"/>
    <w:unhideWhenUsed/>
    <w:rsid w:val="00E651D2"/>
    <w:pPr>
      <w:tabs>
        <w:tab w:val="center" w:pos="4513"/>
        <w:tab w:val="right" w:pos="9026"/>
      </w:tabs>
    </w:pPr>
  </w:style>
  <w:style w:type="character" w:customStyle="1" w:styleId="HeaderChar">
    <w:name w:val="Header Char"/>
    <w:basedOn w:val="DefaultParagraphFont"/>
    <w:link w:val="Header"/>
    <w:uiPriority w:val="99"/>
    <w:rsid w:val="00E651D2"/>
  </w:style>
  <w:style w:type="paragraph" w:styleId="Footer">
    <w:name w:val="footer"/>
    <w:basedOn w:val="Normal"/>
    <w:link w:val="FooterChar"/>
    <w:uiPriority w:val="99"/>
    <w:unhideWhenUsed/>
    <w:rsid w:val="00E651D2"/>
    <w:pPr>
      <w:tabs>
        <w:tab w:val="center" w:pos="4513"/>
        <w:tab w:val="right" w:pos="9026"/>
      </w:tabs>
    </w:pPr>
  </w:style>
  <w:style w:type="character" w:customStyle="1" w:styleId="FooterChar">
    <w:name w:val="Footer Char"/>
    <w:basedOn w:val="DefaultParagraphFont"/>
    <w:link w:val="Footer"/>
    <w:uiPriority w:val="99"/>
    <w:rsid w:val="00E6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B6CC4B30</Template>
  <TotalTime>13</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 Ejiofor</dc:creator>
  <cp:lastModifiedBy>Ms F. Price</cp:lastModifiedBy>
  <cp:revision>3</cp:revision>
  <cp:lastPrinted>2019-01-31T09:31:00Z</cp:lastPrinted>
  <dcterms:created xsi:type="dcterms:W3CDTF">2019-01-31T13:28:00Z</dcterms:created>
  <dcterms:modified xsi:type="dcterms:W3CDTF">2019-01-31T13:41:00Z</dcterms:modified>
</cp:coreProperties>
</file>