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481" w:rsidRDefault="005E7481">
      <w:pPr>
        <w:pBdr>
          <w:top w:val="nil"/>
          <w:left w:val="nil"/>
          <w:bottom w:val="nil"/>
          <w:right w:val="nil"/>
          <w:between w:val="nil"/>
        </w:pBdr>
        <w:jc w:val="center"/>
        <w:rPr>
          <w:rFonts w:ascii="Arial" w:eastAsia="Arial" w:hAnsi="Arial" w:cs="Arial"/>
          <w:b/>
          <w:color w:val="000000"/>
        </w:rPr>
      </w:pPr>
      <w:bookmarkStart w:id="0" w:name="_heading=h.gjdgxs" w:colFirst="0" w:colLast="0"/>
      <w:bookmarkStart w:id="1" w:name="_GoBack"/>
      <w:bookmarkEnd w:id="0"/>
      <w:bookmarkEnd w:id="1"/>
    </w:p>
    <w:p w:rsidR="005E7481" w:rsidRDefault="004203BE">
      <w:pPr>
        <w:pBdr>
          <w:top w:val="nil"/>
          <w:left w:val="nil"/>
          <w:bottom w:val="nil"/>
          <w:right w:val="nil"/>
          <w:between w:val="nil"/>
        </w:pBdr>
        <w:jc w:val="right"/>
        <w:rPr>
          <w:rFonts w:ascii="Arial" w:eastAsia="Arial" w:hAnsi="Arial" w:cs="Arial"/>
          <w:b/>
          <w:color w:val="000000"/>
        </w:rPr>
      </w:pPr>
      <w:bookmarkStart w:id="2" w:name="_heading=h.30j0zll" w:colFirst="0" w:colLast="0"/>
      <w:bookmarkEnd w:id="2"/>
      <w:r>
        <w:rPr>
          <w:noProof/>
          <w:lang w:eastAsia="en-GB"/>
        </w:rPr>
        <w:drawing>
          <wp:inline distT="0" distB="0" distL="0" distR="0">
            <wp:extent cx="2348865" cy="933450"/>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a:stretch>
                      <a:fillRect/>
                    </a:stretch>
                  </pic:blipFill>
                  <pic:spPr>
                    <a:xfrm>
                      <a:off x="0" y="0"/>
                      <a:ext cx="2348865" cy="933450"/>
                    </a:xfrm>
                    <a:prstGeom prst="rect">
                      <a:avLst/>
                    </a:prstGeom>
                    <a:ln/>
                  </pic:spPr>
                </pic:pic>
              </a:graphicData>
            </a:graphic>
          </wp:inline>
        </w:drawing>
      </w:r>
    </w:p>
    <w:p w:rsidR="005E7481" w:rsidRDefault="004203BE">
      <w:pPr>
        <w:pBdr>
          <w:top w:val="nil"/>
          <w:left w:val="nil"/>
          <w:bottom w:val="nil"/>
          <w:right w:val="nil"/>
          <w:between w:val="nil"/>
        </w:pBdr>
        <w:rPr>
          <w:rFonts w:ascii="Syntax" w:eastAsia="Syntax" w:hAnsi="Syntax" w:cs="Syntax"/>
          <w:b/>
          <w:color w:val="000000"/>
          <w:sz w:val="22"/>
          <w:szCs w:val="22"/>
        </w:rPr>
      </w:pPr>
      <w:r>
        <w:rPr>
          <w:noProof/>
          <w:lang w:eastAsia="en-GB"/>
        </w:rPr>
        <mc:AlternateContent>
          <mc:Choice Requires="wpg">
            <w:drawing>
              <wp:anchor distT="0" distB="0" distL="114300" distR="114300" simplePos="0" relativeHeight="251658240" behindDoc="0" locked="0" layoutInCell="1" hidden="0" allowOverlap="1">
                <wp:simplePos x="0" y="0"/>
                <wp:positionH relativeFrom="column">
                  <wp:posOffset>-63499</wp:posOffset>
                </wp:positionH>
                <wp:positionV relativeFrom="paragraph">
                  <wp:posOffset>101600</wp:posOffset>
                </wp:positionV>
                <wp:extent cx="1962150" cy="304800"/>
                <wp:effectExtent l="0" t="0" r="0" b="0"/>
                <wp:wrapNone/>
                <wp:docPr id="10" name=""/>
                <wp:cNvGraphicFramePr/>
                <a:graphic xmlns:a="http://schemas.openxmlformats.org/drawingml/2006/main">
                  <a:graphicData uri="http://schemas.microsoft.com/office/word/2010/wordprocessingShape">
                    <wps:wsp>
                      <wps:cNvSpPr/>
                      <wps:spPr>
                        <a:xfrm>
                          <a:off x="4374450" y="3639030"/>
                          <a:ext cx="1943100" cy="281940"/>
                        </a:xfrm>
                        <a:prstGeom prst="rect">
                          <a:avLst/>
                        </a:prstGeom>
                        <a:solidFill>
                          <a:srgbClr val="000000"/>
                        </a:solidFill>
                        <a:ln w="9525" cap="flat" cmpd="sng">
                          <a:solidFill>
                            <a:srgbClr val="000000"/>
                          </a:solidFill>
                          <a:prstDash val="solid"/>
                          <a:miter lim="800000"/>
                          <a:headEnd type="none" w="sm" len="sm"/>
                          <a:tailEnd type="none" w="sm" len="sm"/>
                        </a:ln>
                      </wps:spPr>
                      <wps:txbx>
                        <w:txbxContent>
                          <w:p w:rsidR="005E7481" w:rsidRDefault="004203BE">
                            <w:pPr>
                              <w:textDirection w:val="btLr"/>
                            </w:pPr>
                            <w:r>
                              <w:rPr>
                                <w:b/>
                                <w:color w:val="FFFFFF"/>
                                <w:sz w:val="26"/>
                              </w:rPr>
                              <w:t>ROLE DESCRIPTION</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-63499</wp:posOffset>
                </wp:positionH>
                <wp:positionV relativeFrom="paragraph">
                  <wp:posOffset>101600</wp:posOffset>
                </wp:positionV>
                <wp:extent cx="1962150" cy="304800"/>
                <wp:effectExtent b="0" l="0" r="0" t="0"/>
                <wp:wrapNone/>
                <wp:docPr id="10"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1962150" cy="304800"/>
                        </a:xfrm>
                        <a:prstGeom prst="rect"/>
                        <a:ln/>
                      </pic:spPr>
                    </pic:pic>
                  </a:graphicData>
                </a:graphic>
              </wp:anchor>
            </w:drawing>
          </mc:Fallback>
        </mc:AlternateContent>
      </w:r>
    </w:p>
    <w:p w:rsidR="005E7481" w:rsidRDefault="005E7481">
      <w:pPr>
        <w:pBdr>
          <w:top w:val="nil"/>
          <w:left w:val="nil"/>
          <w:bottom w:val="nil"/>
          <w:right w:val="nil"/>
          <w:between w:val="nil"/>
        </w:pBdr>
        <w:rPr>
          <w:rFonts w:ascii="Syntax" w:eastAsia="Syntax" w:hAnsi="Syntax" w:cs="Syntax"/>
          <w:b/>
          <w:color w:val="000000"/>
          <w:sz w:val="22"/>
          <w:szCs w:val="22"/>
        </w:rPr>
      </w:pPr>
    </w:p>
    <w:p w:rsidR="005E7481" w:rsidRDefault="005E7481">
      <w:pPr>
        <w:pBdr>
          <w:top w:val="nil"/>
          <w:left w:val="nil"/>
          <w:bottom w:val="nil"/>
          <w:right w:val="nil"/>
          <w:between w:val="nil"/>
        </w:pBdr>
        <w:rPr>
          <w:rFonts w:ascii="Syntax" w:eastAsia="Syntax" w:hAnsi="Syntax" w:cs="Syntax"/>
          <w:b/>
          <w:color w:val="000000"/>
          <w:sz w:val="22"/>
          <w:szCs w:val="22"/>
        </w:rPr>
      </w:pPr>
    </w:p>
    <w:tbl>
      <w:tblPr>
        <w:tblStyle w:val="a0"/>
        <w:tblW w:w="974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85"/>
        <w:gridCol w:w="1815"/>
        <w:gridCol w:w="4845"/>
      </w:tblGrid>
      <w:tr w:rsidR="005E7481">
        <w:trPr>
          <w:trHeight w:val="368"/>
        </w:trPr>
        <w:tc>
          <w:tcPr>
            <w:tcW w:w="3085" w:type="dxa"/>
            <w:vAlign w:val="center"/>
          </w:tcPr>
          <w:p w:rsidR="005E7481" w:rsidRDefault="004203BE">
            <w:pPr>
              <w:pBdr>
                <w:top w:val="nil"/>
                <w:left w:val="nil"/>
                <w:bottom w:val="nil"/>
                <w:right w:val="nil"/>
                <w:between w:val="nil"/>
              </w:pBdr>
              <w:rPr>
                <w:color w:val="000000"/>
              </w:rPr>
            </w:pPr>
            <w:r>
              <w:rPr>
                <w:b/>
                <w:color w:val="000000"/>
              </w:rPr>
              <w:t xml:space="preserve">Job Title: </w:t>
            </w:r>
            <w:r>
              <w:rPr>
                <w:color w:val="000000"/>
              </w:rPr>
              <w:t>Chaplain</w:t>
            </w:r>
          </w:p>
        </w:tc>
        <w:tc>
          <w:tcPr>
            <w:tcW w:w="6660" w:type="dxa"/>
            <w:gridSpan w:val="2"/>
            <w:vAlign w:val="center"/>
          </w:tcPr>
          <w:p w:rsidR="005E7481" w:rsidRDefault="005E7481">
            <w:pPr>
              <w:pBdr>
                <w:top w:val="nil"/>
                <w:left w:val="nil"/>
                <w:bottom w:val="nil"/>
                <w:right w:val="nil"/>
                <w:between w:val="nil"/>
              </w:pBdr>
              <w:rPr>
                <w:color w:val="000000"/>
              </w:rPr>
            </w:pPr>
          </w:p>
        </w:tc>
      </w:tr>
      <w:tr w:rsidR="005E7481">
        <w:trPr>
          <w:trHeight w:val="368"/>
        </w:trPr>
        <w:tc>
          <w:tcPr>
            <w:tcW w:w="4900" w:type="dxa"/>
            <w:gridSpan w:val="2"/>
            <w:vAlign w:val="center"/>
          </w:tcPr>
          <w:p w:rsidR="005E7481" w:rsidRDefault="004203BE">
            <w:pPr>
              <w:pBdr>
                <w:top w:val="nil"/>
                <w:left w:val="nil"/>
                <w:bottom w:val="nil"/>
                <w:right w:val="nil"/>
                <w:between w:val="nil"/>
              </w:pBdr>
              <w:rPr>
                <w:color w:val="000000"/>
              </w:rPr>
            </w:pPr>
            <w:r>
              <w:rPr>
                <w:b/>
                <w:color w:val="000000"/>
              </w:rPr>
              <w:t xml:space="preserve">Hours: </w:t>
            </w:r>
            <w:r>
              <w:rPr>
                <w:color w:val="000000"/>
              </w:rPr>
              <w:t>Full time</w:t>
            </w:r>
          </w:p>
        </w:tc>
        <w:tc>
          <w:tcPr>
            <w:tcW w:w="4845" w:type="dxa"/>
            <w:vAlign w:val="center"/>
          </w:tcPr>
          <w:p w:rsidR="005E7481" w:rsidRDefault="005E7481">
            <w:pPr>
              <w:pBdr>
                <w:top w:val="nil"/>
                <w:left w:val="nil"/>
                <w:bottom w:val="nil"/>
                <w:right w:val="nil"/>
                <w:between w:val="nil"/>
              </w:pBdr>
              <w:rPr>
                <w:rFonts w:ascii="Calibri" w:eastAsia="Calibri" w:hAnsi="Calibri" w:cs="Calibri"/>
                <w:color w:val="000000"/>
              </w:rPr>
            </w:pPr>
          </w:p>
        </w:tc>
      </w:tr>
      <w:tr w:rsidR="005E7481">
        <w:trPr>
          <w:trHeight w:val="368"/>
        </w:trPr>
        <w:tc>
          <w:tcPr>
            <w:tcW w:w="4900" w:type="dxa"/>
            <w:gridSpan w:val="2"/>
            <w:vAlign w:val="center"/>
          </w:tcPr>
          <w:p w:rsidR="005E7481" w:rsidRDefault="004203BE">
            <w:pPr>
              <w:pBdr>
                <w:top w:val="nil"/>
                <w:left w:val="nil"/>
                <w:bottom w:val="nil"/>
                <w:right w:val="nil"/>
                <w:between w:val="nil"/>
              </w:pBdr>
              <w:rPr>
                <w:color w:val="000000"/>
              </w:rPr>
            </w:pPr>
            <w:r>
              <w:rPr>
                <w:b/>
                <w:color w:val="000000"/>
              </w:rPr>
              <w:t xml:space="preserve">Status: </w:t>
            </w:r>
            <w:r>
              <w:rPr>
                <w:color w:val="000000"/>
              </w:rPr>
              <w:t>Station</w:t>
            </w:r>
            <w:r>
              <w:t>ing</w:t>
            </w:r>
            <w:r>
              <w:rPr>
                <w:color w:val="000000"/>
              </w:rPr>
              <w:t xml:space="preserve"> for an initial 5 year period</w:t>
            </w:r>
          </w:p>
        </w:tc>
        <w:tc>
          <w:tcPr>
            <w:tcW w:w="4845" w:type="dxa"/>
            <w:vAlign w:val="center"/>
          </w:tcPr>
          <w:p w:rsidR="005E7481" w:rsidRDefault="005E7481">
            <w:pPr>
              <w:pBdr>
                <w:top w:val="nil"/>
                <w:left w:val="nil"/>
                <w:bottom w:val="nil"/>
                <w:right w:val="nil"/>
                <w:between w:val="nil"/>
              </w:pBdr>
              <w:rPr>
                <w:rFonts w:ascii="Calibri" w:eastAsia="Calibri" w:hAnsi="Calibri" w:cs="Calibri"/>
                <w:color w:val="000000"/>
              </w:rPr>
            </w:pPr>
          </w:p>
        </w:tc>
      </w:tr>
    </w:tbl>
    <w:p w:rsidR="005E7481" w:rsidRDefault="005E7481">
      <w:pPr>
        <w:pBdr>
          <w:top w:val="nil"/>
          <w:left w:val="nil"/>
          <w:bottom w:val="nil"/>
          <w:right w:val="nil"/>
          <w:between w:val="nil"/>
        </w:pBdr>
        <w:tabs>
          <w:tab w:val="left" w:pos="2268"/>
        </w:tabs>
        <w:ind w:left="2268" w:hanging="2268"/>
        <w:rPr>
          <w:rFonts w:ascii="Calibri" w:eastAsia="Calibri" w:hAnsi="Calibri" w:cs="Calibri"/>
          <w:b/>
          <w:color w:val="000000"/>
        </w:rPr>
      </w:pPr>
    </w:p>
    <w:p w:rsidR="005E7481" w:rsidRDefault="004203BE">
      <w:pPr>
        <w:pBdr>
          <w:top w:val="nil"/>
          <w:left w:val="nil"/>
          <w:bottom w:val="nil"/>
          <w:right w:val="nil"/>
          <w:between w:val="nil"/>
        </w:pBdr>
        <w:tabs>
          <w:tab w:val="left" w:pos="3119"/>
        </w:tabs>
        <w:ind w:left="3119" w:hanging="3119"/>
        <w:rPr>
          <w:b/>
          <w:color w:val="000000"/>
        </w:rPr>
      </w:pPr>
      <w:r>
        <w:rPr>
          <w:b/>
          <w:color w:val="000000"/>
        </w:rPr>
        <w:t xml:space="preserve">Responsible to:  </w:t>
      </w:r>
      <w:r>
        <w:rPr>
          <w:color w:val="000000"/>
        </w:rPr>
        <w:t xml:space="preserve">Head </w:t>
      </w:r>
      <w:r>
        <w:t>of College</w:t>
      </w:r>
      <w:r>
        <w:rPr>
          <w:b/>
          <w:color w:val="000000"/>
        </w:rPr>
        <w:t xml:space="preserve">                </w:t>
      </w:r>
    </w:p>
    <w:p w:rsidR="005E7481" w:rsidRDefault="005E7481">
      <w:pPr>
        <w:pBdr>
          <w:top w:val="nil"/>
          <w:left w:val="nil"/>
          <w:bottom w:val="nil"/>
          <w:right w:val="nil"/>
          <w:between w:val="nil"/>
        </w:pBdr>
        <w:tabs>
          <w:tab w:val="left" w:pos="2268"/>
        </w:tabs>
        <w:ind w:left="2268" w:hanging="2268"/>
        <w:rPr>
          <w:b/>
          <w:color w:val="000000"/>
        </w:rPr>
      </w:pPr>
    </w:p>
    <w:p w:rsidR="005E7481" w:rsidRDefault="004203BE">
      <w:pPr>
        <w:pBdr>
          <w:top w:val="nil"/>
          <w:left w:val="nil"/>
          <w:bottom w:val="nil"/>
          <w:right w:val="nil"/>
          <w:between w:val="nil"/>
        </w:pBdr>
        <w:tabs>
          <w:tab w:val="left" w:pos="2268"/>
        </w:tabs>
        <w:ind w:left="2267" w:hanging="2550"/>
        <w:rPr>
          <w:color w:val="000000"/>
        </w:rPr>
      </w:pPr>
      <w:r>
        <w:rPr>
          <w:b/>
        </w:rPr>
        <w:t xml:space="preserve">     </w:t>
      </w:r>
      <w:r>
        <w:rPr>
          <w:b/>
          <w:color w:val="000000"/>
        </w:rPr>
        <w:t xml:space="preserve">Functional links with:  </w:t>
      </w:r>
      <w:r>
        <w:rPr>
          <w:color w:val="000000"/>
        </w:rPr>
        <w:t xml:space="preserve">College Leadership </w:t>
      </w:r>
      <w:r>
        <w:t>Group</w:t>
      </w:r>
      <w:r>
        <w:rPr>
          <w:color w:val="000000"/>
        </w:rPr>
        <w:t>, Pastoral Team, Academic Staff, Support Staff,</w:t>
      </w:r>
      <w:r>
        <w:t xml:space="preserve"> </w:t>
      </w:r>
      <w:r>
        <w:rPr>
          <w:color w:val="000000"/>
        </w:rPr>
        <w:t xml:space="preserve">Pupils (from nursery through to sixth form), </w:t>
      </w:r>
      <w:proofErr w:type="gramStart"/>
      <w:r>
        <w:rPr>
          <w:color w:val="000000"/>
        </w:rPr>
        <w:t>local</w:t>
      </w:r>
      <w:proofErr w:type="gramEnd"/>
      <w:r>
        <w:rPr>
          <w:color w:val="000000"/>
        </w:rPr>
        <w:t xml:space="preserve"> community</w:t>
      </w:r>
    </w:p>
    <w:p w:rsidR="005E7481" w:rsidRDefault="005E7481">
      <w:pPr>
        <w:pBdr>
          <w:top w:val="nil"/>
          <w:left w:val="nil"/>
          <w:bottom w:val="nil"/>
          <w:right w:val="nil"/>
          <w:between w:val="nil"/>
        </w:pBdr>
        <w:tabs>
          <w:tab w:val="left" w:pos="2268"/>
        </w:tabs>
        <w:ind w:left="2268" w:hanging="2268"/>
        <w:rPr>
          <w:color w:val="000000"/>
        </w:rPr>
      </w:pPr>
    </w:p>
    <w:p w:rsidR="005E7481" w:rsidRDefault="004203BE">
      <w:pPr>
        <w:pBdr>
          <w:top w:val="nil"/>
          <w:left w:val="nil"/>
          <w:bottom w:val="nil"/>
          <w:right w:val="nil"/>
          <w:between w:val="nil"/>
        </w:pBdr>
        <w:tabs>
          <w:tab w:val="left" w:pos="2268"/>
        </w:tabs>
        <w:spacing w:after="200"/>
        <w:ind w:left="2268" w:hanging="2268"/>
        <w:rPr>
          <w:b/>
          <w:color w:val="000000"/>
        </w:rPr>
      </w:pPr>
      <w:r>
        <w:rPr>
          <w:b/>
          <w:color w:val="000000"/>
        </w:rPr>
        <w:t>Job Purpose:</w:t>
      </w:r>
    </w:p>
    <w:p w:rsidR="005E7481" w:rsidRDefault="004203BE">
      <w:pPr>
        <w:widowControl w:val="0"/>
        <w:pBdr>
          <w:top w:val="nil"/>
          <w:left w:val="nil"/>
          <w:bottom w:val="nil"/>
          <w:right w:val="nil"/>
          <w:between w:val="nil"/>
        </w:pBdr>
        <w:spacing w:after="200"/>
        <w:ind w:right="84"/>
      </w:pPr>
      <w:r>
        <w:t>The Chaplain will represent the wider church in and to the College and also, with the Head of College, will represent the College to the wider church. The Chaplain has responsibility for maintaining and developing the Methodist tradition and ethos within t</w:t>
      </w:r>
      <w:r>
        <w:t>he school and will be the main link between the College and the Methodist Church. The Chaplain will strongly encourage links with the circuit in which the school is situated; it is hoped that this would be both on a personal basis with ministerial colleagu</w:t>
      </w:r>
      <w:r>
        <w:t xml:space="preserve">es and between the School and local churches. </w:t>
      </w:r>
    </w:p>
    <w:p w:rsidR="005E7481" w:rsidRDefault="004203BE">
      <w:pPr>
        <w:widowControl w:val="0"/>
        <w:spacing w:before="278" w:after="200"/>
        <w:ind w:right="581"/>
      </w:pPr>
      <w:r>
        <w:t>The Chaplain will have responsibility, under the Chair of the District and the Head of College, for seeing that the Christian faith is proclaimed and explained in ways which respect the integrity and intellige</w:t>
      </w:r>
      <w:r>
        <w:t>nce of all, for organising the planning and conduct of some or all services and collective worship, and for encouraging the Christian nurture of individuals whilst respecting the fact that a school community will comprise people of many different faiths an</w:t>
      </w:r>
      <w:r>
        <w:t xml:space="preserve">d none. </w:t>
      </w:r>
    </w:p>
    <w:p w:rsidR="005E7481" w:rsidRDefault="004203BE">
      <w:pPr>
        <w:widowControl w:val="0"/>
        <w:spacing w:before="277" w:after="200"/>
        <w:ind w:right="575"/>
      </w:pPr>
      <w:r>
        <w:t>The Chaplain will be a senior member of staff who works alongside the Head of College and other staff, sharing with them a special responsibility for the development of a stimulating and compassionate school community in which individuals are valu</w:t>
      </w:r>
      <w:r>
        <w:t>ed and cared for, and where qualities such as honesty, tolerance, understanding and commitment are encouraged. A good working relationship between Chaplain and Head of College is of crucial importance.</w:t>
      </w:r>
    </w:p>
    <w:p w:rsidR="005E7481" w:rsidRDefault="004203BE">
      <w:pPr>
        <w:widowControl w:val="0"/>
        <w:spacing w:before="277" w:after="200"/>
        <w:ind w:right="693"/>
      </w:pPr>
      <w:r>
        <w:t xml:space="preserve">The Chaplain will serve the </w:t>
      </w:r>
      <w:r>
        <w:rPr>
          <w:b/>
        </w:rPr>
        <w:t>whole school community</w:t>
      </w:r>
      <w:r>
        <w:t>, as</w:t>
      </w:r>
      <w:r>
        <w:t xml:space="preserve"> listener, enabler, prophet and minister. The Chaplain has a distinctive role in supporting and encouraging other members of staff in the exercise of their pastoral and other responsibilities. </w:t>
      </w:r>
    </w:p>
    <w:p w:rsidR="005E7481" w:rsidRDefault="004203BE">
      <w:pPr>
        <w:spacing w:after="200"/>
        <w:rPr>
          <w:b/>
        </w:rPr>
      </w:pPr>
      <w:r>
        <w:rPr>
          <w:b/>
        </w:rPr>
        <w:t>The duties of the Chaplain will be:</w:t>
      </w:r>
    </w:p>
    <w:p w:rsidR="005E7481" w:rsidRDefault="004203BE">
      <w:pPr>
        <w:widowControl w:val="0"/>
        <w:numPr>
          <w:ilvl w:val="0"/>
          <w:numId w:val="2"/>
        </w:numPr>
        <w:pBdr>
          <w:top w:val="nil"/>
          <w:left w:val="nil"/>
          <w:bottom w:val="nil"/>
          <w:right w:val="nil"/>
          <w:between w:val="nil"/>
        </w:pBdr>
        <w:ind w:left="714" w:right="84" w:hanging="357"/>
        <w:jc w:val="both"/>
        <w:rPr>
          <w:color w:val="000000"/>
        </w:rPr>
      </w:pPr>
      <w:r>
        <w:t>To arrange</w:t>
      </w:r>
      <w:r>
        <w:rPr>
          <w:color w:val="000000"/>
        </w:rPr>
        <w:t xml:space="preserve"> the programme o</w:t>
      </w:r>
      <w:r>
        <w:rPr>
          <w:color w:val="000000"/>
        </w:rPr>
        <w:t xml:space="preserve">f services including special services throughout the </w:t>
      </w:r>
      <w:r>
        <w:t>College</w:t>
      </w:r>
      <w:r>
        <w:rPr>
          <w:color w:val="000000"/>
        </w:rPr>
        <w:t xml:space="preserve"> from Nursery to Senior school</w:t>
      </w:r>
    </w:p>
    <w:p w:rsidR="005E7481" w:rsidRDefault="004203BE">
      <w:pPr>
        <w:widowControl w:val="0"/>
        <w:numPr>
          <w:ilvl w:val="0"/>
          <w:numId w:val="2"/>
        </w:numPr>
        <w:pBdr>
          <w:top w:val="nil"/>
          <w:left w:val="nil"/>
          <w:bottom w:val="nil"/>
          <w:right w:val="nil"/>
          <w:between w:val="nil"/>
        </w:pBdr>
        <w:ind w:left="714" w:right="84" w:hanging="357"/>
        <w:jc w:val="both"/>
      </w:pPr>
      <w:r>
        <w:t>To lead and/or oversee school Christian discussion groups</w:t>
      </w:r>
    </w:p>
    <w:p w:rsidR="005E7481" w:rsidRDefault="004203BE">
      <w:pPr>
        <w:widowControl w:val="0"/>
        <w:numPr>
          <w:ilvl w:val="0"/>
          <w:numId w:val="2"/>
        </w:numPr>
        <w:pBdr>
          <w:top w:val="nil"/>
          <w:left w:val="nil"/>
          <w:bottom w:val="nil"/>
          <w:right w:val="nil"/>
          <w:between w:val="nil"/>
        </w:pBdr>
        <w:ind w:left="714" w:right="84" w:hanging="357"/>
        <w:jc w:val="both"/>
      </w:pPr>
      <w:r>
        <w:t>To prepare candidates for confirmation</w:t>
      </w:r>
    </w:p>
    <w:p w:rsidR="005E7481" w:rsidRDefault="004203BE">
      <w:pPr>
        <w:widowControl w:val="0"/>
        <w:numPr>
          <w:ilvl w:val="0"/>
          <w:numId w:val="2"/>
        </w:numPr>
        <w:pBdr>
          <w:top w:val="nil"/>
          <w:left w:val="nil"/>
          <w:bottom w:val="nil"/>
          <w:right w:val="nil"/>
          <w:between w:val="nil"/>
        </w:pBdr>
        <w:ind w:left="714" w:right="84" w:hanging="357"/>
        <w:jc w:val="both"/>
      </w:pPr>
      <w:r>
        <w:t>To arrange and lead prayers for the boarding community as and when r</w:t>
      </w:r>
      <w:r>
        <w:t>equired</w:t>
      </w:r>
    </w:p>
    <w:p w:rsidR="005E7481" w:rsidRDefault="004203BE">
      <w:pPr>
        <w:widowControl w:val="0"/>
        <w:numPr>
          <w:ilvl w:val="0"/>
          <w:numId w:val="2"/>
        </w:numPr>
        <w:pBdr>
          <w:top w:val="nil"/>
          <w:left w:val="nil"/>
          <w:bottom w:val="nil"/>
          <w:right w:val="nil"/>
          <w:between w:val="nil"/>
        </w:pBdr>
        <w:ind w:left="714" w:right="84" w:hanging="357"/>
        <w:jc w:val="both"/>
      </w:pPr>
      <w:r>
        <w:t xml:space="preserve">To conduct one Eucharist per term </w:t>
      </w:r>
    </w:p>
    <w:p w:rsidR="005E7481" w:rsidRDefault="004203BE">
      <w:pPr>
        <w:widowControl w:val="0"/>
        <w:numPr>
          <w:ilvl w:val="0"/>
          <w:numId w:val="2"/>
        </w:numPr>
        <w:pBdr>
          <w:top w:val="nil"/>
          <w:left w:val="nil"/>
          <w:bottom w:val="nil"/>
          <w:right w:val="nil"/>
          <w:between w:val="nil"/>
        </w:pBdr>
        <w:ind w:left="714" w:right="84" w:hanging="357"/>
        <w:jc w:val="both"/>
      </w:pPr>
      <w:r>
        <w:t>To lead a short devotion at the staff meeting at the beginning of each term</w:t>
      </w:r>
    </w:p>
    <w:p w:rsidR="005E7481" w:rsidRDefault="004203BE">
      <w:pPr>
        <w:widowControl w:val="0"/>
        <w:numPr>
          <w:ilvl w:val="0"/>
          <w:numId w:val="2"/>
        </w:numPr>
        <w:pBdr>
          <w:top w:val="nil"/>
          <w:left w:val="nil"/>
          <w:bottom w:val="nil"/>
          <w:right w:val="nil"/>
          <w:between w:val="nil"/>
        </w:pBdr>
        <w:ind w:left="714" w:right="84" w:hanging="357"/>
        <w:jc w:val="both"/>
      </w:pPr>
      <w:r>
        <w:lastRenderedPageBreak/>
        <w:t>To lead assembly in both the Senior and Prep schools once every week</w:t>
      </w:r>
    </w:p>
    <w:p w:rsidR="005E7481" w:rsidRDefault="004203BE">
      <w:pPr>
        <w:widowControl w:val="0"/>
        <w:numPr>
          <w:ilvl w:val="0"/>
          <w:numId w:val="2"/>
        </w:numPr>
        <w:pBdr>
          <w:top w:val="nil"/>
          <w:left w:val="nil"/>
          <w:bottom w:val="nil"/>
          <w:right w:val="nil"/>
          <w:between w:val="nil"/>
        </w:pBdr>
        <w:ind w:left="714" w:right="84" w:hanging="357"/>
        <w:jc w:val="both"/>
      </w:pPr>
      <w:r>
        <w:t>To deliver services in the local district at least once every half term</w:t>
      </w:r>
    </w:p>
    <w:p w:rsidR="005E7481" w:rsidRDefault="004203BE">
      <w:pPr>
        <w:widowControl w:val="0"/>
        <w:numPr>
          <w:ilvl w:val="0"/>
          <w:numId w:val="2"/>
        </w:numPr>
        <w:pBdr>
          <w:top w:val="nil"/>
          <w:left w:val="nil"/>
          <w:bottom w:val="nil"/>
          <w:right w:val="nil"/>
          <w:between w:val="nil"/>
        </w:pBdr>
        <w:ind w:left="714" w:right="84" w:hanging="357"/>
        <w:jc w:val="both"/>
      </w:pPr>
      <w:r>
        <w:t>To present an annual report to Governors on the spiritual well-being of the College</w:t>
      </w:r>
    </w:p>
    <w:p w:rsidR="005E7481" w:rsidRDefault="004203BE">
      <w:pPr>
        <w:widowControl w:val="0"/>
        <w:numPr>
          <w:ilvl w:val="0"/>
          <w:numId w:val="2"/>
        </w:numPr>
        <w:pBdr>
          <w:top w:val="nil"/>
          <w:left w:val="nil"/>
          <w:bottom w:val="nil"/>
          <w:right w:val="nil"/>
          <w:between w:val="nil"/>
        </w:pBdr>
        <w:ind w:left="714" w:right="84" w:hanging="357"/>
        <w:jc w:val="both"/>
      </w:pPr>
      <w:r>
        <w:t>To attend the annual Chaplains’ conference of the Methodist schools</w:t>
      </w:r>
    </w:p>
    <w:p w:rsidR="005E7481" w:rsidRDefault="004203BE">
      <w:pPr>
        <w:widowControl w:val="0"/>
        <w:numPr>
          <w:ilvl w:val="0"/>
          <w:numId w:val="2"/>
        </w:numPr>
        <w:pBdr>
          <w:top w:val="nil"/>
          <w:left w:val="nil"/>
          <w:bottom w:val="nil"/>
          <w:right w:val="nil"/>
          <w:between w:val="nil"/>
        </w:pBdr>
        <w:ind w:left="714" w:right="84" w:hanging="357"/>
        <w:jc w:val="both"/>
      </w:pPr>
      <w:r>
        <w:t>To organise the Senior School as</w:t>
      </w:r>
      <w:r>
        <w:t>sembly rota, incorporating a range of contributions from staff, pupils and guest speakers and organising assemblies to mark special events</w:t>
      </w:r>
    </w:p>
    <w:p w:rsidR="005E7481" w:rsidRDefault="004203BE">
      <w:pPr>
        <w:widowControl w:val="0"/>
        <w:numPr>
          <w:ilvl w:val="0"/>
          <w:numId w:val="2"/>
        </w:numPr>
        <w:pBdr>
          <w:top w:val="nil"/>
          <w:left w:val="nil"/>
          <w:bottom w:val="nil"/>
          <w:right w:val="nil"/>
          <w:between w:val="nil"/>
        </w:pBdr>
        <w:ind w:left="714" w:right="84" w:hanging="357"/>
        <w:jc w:val="both"/>
      </w:pPr>
      <w:r>
        <w:t>To be available to support staff (academic, administrative, and ancillary staff) by talking confidentially about issu</w:t>
      </w:r>
      <w:r>
        <w:t>es or by providing other means of support, e.g. prayer meetings for staff</w:t>
      </w:r>
    </w:p>
    <w:p w:rsidR="005E7481" w:rsidRDefault="004203BE">
      <w:pPr>
        <w:widowControl w:val="0"/>
        <w:numPr>
          <w:ilvl w:val="0"/>
          <w:numId w:val="2"/>
        </w:numPr>
        <w:pBdr>
          <w:top w:val="nil"/>
          <w:left w:val="nil"/>
          <w:bottom w:val="nil"/>
          <w:right w:val="nil"/>
          <w:between w:val="nil"/>
        </w:pBdr>
        <w:ind w:left="714" w:right="84" w:hanging="357"/>
        <w:jc w:val="both"/>
      </w:pPr>
      <w:r>
        <w:t>To help support the College’s charity fundraising</w:t>
      </w:r>
    </w:p>
    <w:p w:rsidR="005E7481" w:rsidRDefault="004203BE">
      <w:pPr>
        <w:widowControl w:val="0"/>
        <w:numPr>
          <w:ilvl w:val="0"/>
          <w:numId w:val="2"/>
        </w:numPr>
        <w:pBdr>
          <w:top w:val="nil"/>
          <w:left w:val="nil"/>
          <w:bottom w:val="nil"/>
          <w:right w:val="nil"/>
          <w:between w:val="nil"/>
        </w:pBdr>
        <w:ind w:left="714" w:right="84" w:hanging="357"/>
        <w:jc w:val="both"/>
      </w:pPr>
      <w:r>
        <w:t xml:space="preserve">To provide moral or spiritual support appropriate to the role of Chaplain </w:t>
      </w:r>
    </w:p>
    <w:p w:rsidR="005E7481" w:rsidRDefault="004203BE">
      <w:pPr>
        <w:widowControl w:val="0"/>
        <w:numPr>
          <w:ilvl w:val="0"/>
          <w:numId w:val="2"/>
        </w:numPr>
        <w:pBdr>
          <w:top w:val="nil"/>
          <w:left w:val="nil"/>
          <w:bottom w:val="nil"/>
          <w:right w:val="nil"/>
          <w:between w:val="nil"/>
        </w:pBdr>
        <w:ind w:left="714" w:right="84" w:hanging="357"/>
        <w:jc w:val="both"/>
      </w:pPr>
      <w:r>
        <w:t>To offer confidential support to the Head, Deputy Heads a</w:t>
      </w:r>
      <w:r>
        <w:t>nd Leadership Teams</w:t>
      </w:r>
    </w:p>
    <w:p w:rsidR="005E7481" w:rsidRDefault="004203BE">
      <w:pPr>
        <w:widowControl w:val="0"/>
        <w:numPr>
          <w:ilvl w:val="0"/>
          <w:numId w:val="2"/>
        </w:numPr>
        <w:pBdr>
          <w:top w:val="nil"/>
          <w:left w:val="nil"/>
          <w:bottom w:val="nil"/>
          <w:right w:val="nil"/>
          <w:between w:val="nil"/>
        </w:pBdr>
        <w:ind w:left="714" w:right="84" w:hanging="357"/>
        <w:jc w:val="both"/>
      </w:pPr>
      <w:r>
        <w:t xml:space="preserve">To provide a spiritual oversight for the whole school community including pupils, staff, governors, parents and the wider school community </w:t>
      </w:r>
    </w:p>
    <w:p w:rsidR="005E7481" w:rsidRDefault="004203BE">
      <w:pPr>
        <w:widowControl w:val="0"/>
        <w:numPr>
          <w:ilvl w:val="0"/>
          <w:numId w:val="2"/>
        </w:numPr>
        <w:pBdr>
          <w:top w:val="nil"/>
          <w:left w:val="nil"/>
          <w:bottom w:val="nil"/>
          <w:right w:val="nil"/>
          <w:between w:val="nil"/>
        </w:pBdr>
        <w:ind w:left="714" w:right="84" w:hanging="357"/>
        <w:jc w:val="both"/>
      </w:pPr>
      <w:r>
        <w:t>To help support the well-being of the College as a whole, not just the religious aspects</w:t>
      </w:r>
    </w:p>
    <w:p w:rsidR="005E7481" w:rsidRDefault="004203BE">
      <w:pPr>
        <w:widowControl w:val="0"/>
        <w:numPr>
          <w:ilvl w:val="0"/>
          <w:numId w:val="2"/>
        </w:numPr>
        <w:ind w:right="698"/>
      </w:pPr>
      <w:r>
        <w:t>To prep</w:t>
      </w:r>
      <w:r>
        <w:t xml:space="preserve">are a report (at least annually) for the governors of the College on the spiritual wellbeing of the College, and attend in person when the governors discuss the report. </w:t>
      </w:r>
    </w:p>
    <w:p w:rsidR="005E7481" w:rsidRDefault="004203BE">
      <w:pPr>
        <w:widowControl w:val="0"/>
        <w:numPr>
          <w:ilvl w:val="0"/>
          <w:numId w:val="2"/>
        </w:numPr>
        <w:ind w:right="644"/>
        <w:rPr>
          <w:rFonts w:ascii="Calibri" w:eastAsia="Calibri" w:hAnsi="Calibri" w:cs="Calibri"/>
        </w:rPr>
      </w:pPr>
      <w:r>
        <w:t>The Chaplain will join the events arranged for Methodist School Chaplains throughout t</w:t>
      </w:r>
      <w:r>
        <w:t>he year.  These include, for example: the annual dedication service, the annual Chaplains’ Retreat, and the annual Schools’ Conference. In meeting together Chaplains find mutual support, share issues of common concern and benefit from the fellowship and ch</w:t>
      </w:r>
      <w:r>
        <w:t xml:space="preserve">allenge such meetings can provide. MIST’s Pastoral Visitor is always available for guidance and support. </w:t>
      </w:r>
    </w:p>
    <w:p w:rsidR="005E7481" w:rsidRDefault="004203BE">
      <w:pPr>
        <w:widowControl w:val="0"/>
        <w:numPr>
          <w:ilvl w:val="0"/>
          <w:numId w:val="2"/>
        </w:numPr>
        <w:ind w:right="618"/>
      </w:pPr>
      <w:r>
        <w:t xml:space="preserve">The newly appointed Chaplains will be provided with an external mentor (either from the District or from another school). </w:t>
      </w:r>
    </w:p>
    <w:p w:rsidR="005E7481" w:rsidRDefault="004203BE">
      <w:pPr>
        <w:widowControl w:val="0"/>
        <w:spacing w:before="280"/>
        <w:ind w:left="720" w:right="618"/>
      </w:pPr>
      <w:r>
        <w:t xml:space="preserve"> </w:t>
      </w:r>
    </w:p>
    <w:p w:rsidR="005E7481" w:rsidRDefault="004203BE">
      <w:r>
        <w:rPr>
          <w:b/>
        </w:rPr>
        <w:t>Mandatory Duties:</w:t>
      </w:r>
    </w:p>
    <w:p w:rsidR="005E7481" w:rsidRDefault="004203BE">
      <w:pPr>
        <w:widowControl w:val="0"/>
        <w:numPr>
          <w:ilvl w:val="0"/>
          <w:numId w:val="2"/>
        </w:numPr>
        <w:pBdr>
          <w:top w:val="nil"/>
          <w:left w:val="nil"/>
          <w:bottom w:val="nil"/>
          <w:right w:val="nil"/>
          <w:between w:val="nil"/>
        </w:pBdr>
        <w:ind w:left="714" w:right="84" w:hanging="357"/>
        <w:jc w:val="both"/>
      </w:pPr>
      <w:r>
        <w:t>Responsibility for safeguarding and promoting the welfare of children.</w:t>
      </w:r>
    </w:p>
    <w:p w:rsidR="005E7481" w:rsidRDefault="004203BE">
      <w:pPr>
        <w:widowControl w:val="0"/>
        <w:numPr>
          <w:ilvl w:val="0"/>
          <w:numId w:val="2"/>
        </w:numPr>
        <w:pBdr>
          <w:top w:val="nil"/>
          <w:left w:val="nil"/>
          <w:bottom w:val="nil"/>
          <w:right w:val="nil"/>
          <w:between w:val="nil"/>
        </w:pBdr>
        <w:ind w:left="714" w:right="84" w:hanging="357"/>
        <w:jc w:val="both"/>
      </w:pPr>
      <w:r>
        <w:t>Commitment to Equal Opportunities.</w:t>
      </w:r>
    </w:p>
    <w:p w:rsidR="005E7481" w:rsidRDefault="005E7481">
      <w:pPr>
        <w:widowControl w:val="0"/>
        <w:pBdr>
          <w:top w:val="nil"/>
          <w:left w:val="nil"/>
          <w:bottom w:val="nil"/>
          <w:right w:val="nil"/>
          <w:between w:val="nil"/>
        </w:pBdr>
        <w:ind w:left="720" w:right="84"/>
        <w:jc w:val="both"/>
      </w:pPr>
    </w:p>
    <w:p w:rsidR="005E7481" w:rsidRDefault="004203BE">
      <w:pPr>
        <w:rPr>
          <w:b/>
        </w:rPr>
      </w:pPr>
      <w:r>
        <w:rPr>
          <w:b/>
        </w:rPr>
        <w:t xml:space="preserve">Additional Duties: </w:t>
      </w:r>
    </w:p>
    <w:p w:rsidR="005E7481" w:rsidRDefault="004203BE">
      <w:pPr>
        <w:widowControl w:val="0"/>
        <w:numPr>
          <w:ilvl w:val="0"/>
          <w:numId w:val="2"/>
        </w:numPr>
        <w:pBdr>
          <w:top w:val="nil"/>
          <w:left w:val="nil"/>
          <w:bottom w:val="nil"/>
          <w:right w:val="nil"/>
          <w:between w:val="nil"/>
        </w:pBdr>
        <w:ind w:left="714" w:right="84" w:hanging="357"/>
        <w:jc w:val="both"/>
      </w:pPr>
      <w:r>
        <w:t>To undertake such additional duties as may be reasonably required commensurate with the level of responsibility within the Colleg</w:t>
      </w:r>
      <w:r>
        <w:t>e.</w:t>
      </w:r>
    </w:p>
    <w:p w:rsidR="005E7481" w:rsidRDefault="004203BE">
      <w:pPr>
        <w:widowControl w:val="0"/>
        <w:numPr>
          <w:ilvl w:val="0"/>
          <w:numId w:val="2"/>
        </w:numPr>
        <w:pBdr>
          <w:top w:val="nil"/>
          <w:left w:val="nil"/>
          <w:bottom w:val="nil"/>
          <w:right w:val="nil"/>
          <w:between w:val="nil"/>
        </w:pBdr>
        <w:ind w:left="714" w:right="84" w:hanging="357"/>
        <w:jc w:val="both"/>
      </w:pPr>
      <w:r>
        <w:t>The post-holder will undertake assigned duties and responsibilities, ensuring that all actions are discharged within the regulatory and legislative requirements to which the College is subject.</w:t>
      </w:r>
    </w:p>
    <w:p w:rsidR="005E7481" w:rsidRDefault="005E7481">
      <w:pPr>
        <w:widowControl w:val="0"/>
        <w:pBdr>
          <w:top w:val="nil"/>
          <w:left w:val="nil"/>
          <w:bottom w:val="nil"/>
          <w:right w:val="nil"/>
          <w:between w:val="nil"/>
        </w:pBdr>
        <w:ind w:left="720" w:right="84"/>
        <w:jc w:val="both"/>
      </w:pPr>
    </w:p>
    <w:p w:rsidR="005E7481" w:rsidRDefault="004203BE">
      <w:pPr>
        <w:pBdr>
          <w:top w:val="nil"/>
          <w:left w:val="nil"/>
          <w:bottom w:val="nil"/>
          <w:right w:val="nil"/>
          <w:between w:val="nil"/>
        </w:pBdr>
        <w:jc w:val="both"/>
        <w:rPr>
          <w:b/>
        </w:rPr>
      </w:pPr>
      <w:r>
        <w:rPr>
          <w:b/>
          <w:color w:val="000000"/>
        </w:rPr>
        <w:t xml:space="preserve">Date: </w:t>
      </w:r>
      <w:r>
        <w:rPr>
          <w:b/>
        </w:rPr>
        <w:t>January 2023</w:t>
      </w:r>
    </w:p>
    <w:p w:rsidR="005E7481" w:rsidRDefault="005E7481">
      <w:pPr>
        <w:pBdr>
          <w:top w:val="nil"/>
          <w:left w:val="nil"/>
          <w:bottom w:val="nil"/>
          <w:right w:val="nil"/>
          <w:between w:val="nil"/>
        </w:pBdr>
        <w:jc w:val="both"/>
        <w:rPr>
          <w:b/>
        </w:rPr>
      </w:pPr>
    </w:p>
    <w:p w:rsidR="005E7481" w:rsidRDefault="004203BE">
      <w:pPr>
        <w:pBdr>
          <w:top w:val="nil"/>
          <w:left w:val="nil"/>
          <w:bottom w:val="nil"/>
          <w:right w:val="nil"/>
          <w:between w:val="nil"/>
        </w:pBdr>
        <w:rPr>
          <w:color w:val="000000"/>
        </w:rPr>
      </w:pPr>
      <w:r>
        <w:rPr>
          <w:color w:val="000000"/>
        </w:rPr>
        <w:t>This role description is current at the above date.  In consultation with the post holder</w:t>
      </w:r>
      <w:r>
        <w:t>,</w:t>
      </w:r>
      <w:r>
        <w:rPr>
          <w:color w:val="000000"/>
        </w:rPr>
        <w:t xml:space="preserve"> it is liable to variation by the College to reflect actual, contemplated or proposed changes in or to the role.</w:t>
      </w:r>
    </w:p>
    <w:p w:rsidR="005E7481" w:rsidRDefault="005E7481">
      <w:pPr>
        <w:pBdr>
          <w:top w:val="nil"/>
          <w:left w:val="nil"/>
          <w:bottom w:val="nil"/>
          <w:right w:val="nil"/>
          <w:between w:val="nil"/>
        </w:pBdr>
      </w:pPr>
    </w:p>
    <w:p w:rsidR="005E7481" w:rsidRDefault="005E7481">
      <w:pPr>
        <w:pBdr>
          <w:top w:val="nil"/>
          <w:left w:val="nil"/>
          <w:bottom w:val="nil"/>
          <w:right w:val="nil"/>
          <w:between w:val="nil"/>
        </w:pBdr>
        <w:rPr>
          <w:rFonts w:ascii="Calibri" w:eastAsia="Calibri" w:hAnsi="Calibri" w:cs="Calibri"/>
        </w:rPr>
      </w:pPr>
    </w:p>
    <w:p w:rsidR="005E7481" w:rsidRDefault="005E7481">
      <w:pPr>
        <w:pBdr>
          <w:top w:val="nil"/>
          <w:left w:val="nil"/>
          <w:bottom w:val="nil"/>
          <w:right w:val="nil"/>
          <w:between w:val="nil"/>
        </w:pBdr>
        <w:rPr>
          <w:rFonts w:ascii="Calibri" w:eastAsia="Calibri" w:hAnsi="Calibri" w:cs="Calibri"/>
        </w:rPr>
      </w:pPr>
    </w:p>
    <w:p w:rsidR="005E7481" w:rsidRDefault="005E7481">
      <w:pPr>
        <w:pBdr>
          <w:top w:val="nil"/>
          <w:left w:val="nil"/>
          <w:bottom w:val="nil"/>
          <w:right w:val="nil"/>
          <w:between w:val="nil"/>
        </w:pBdr>
        <w:rPr>
          <w:rFonts w:ascii="Calibri" w:eastAsia="Calibri" w:hAnsi="Calibri" w:cs="Calibri"/>
        </w:rPr>
      </w:pPr>
    </w:p>
    <w:p w:rsidR="005E7481" w:rsidRDefault="004203BE">
      <w:pPr>
        <w:pBdr>
          <w:top w:val="nil"/>
          <w:left w:val="nil"/>
          <w:bottom w:val="nil"/>
          <w:right w:val="nil"/>
          <w:between w:val="nil"/>
        </w:pBdr>
        <w:rPr>
          <w:rFonts w:ascii="Calibri" w:eastAsia="Calibri" w:hAnsi="Calibri" w:cs="Calibri"/>
        </w:rPr>
      </w:pPr>
      <w:r>
        <w:br w:type="page"/>
      </w:r>
    </w:p>
    <w:p w:rsidR="005E7481" w:rsidRDefault="005E7481">
      <w:pPr>
        <w:pBdr>
          <w:top w:val="nil"/>
          <w:left w:val="nil"/>
          <w:bottom w:val="nil"/>
          <w:right w:val="nil"/>
          <w:between w:val="nil"/>
        </w:pBdr>
        <w:rPr>
          <w:rFonts w:ascii="Calibri" w:eastAsia="Calibri" w:hAnsi="Calibri" w:cs="Calibri"/>
        </w:rPr>
      </w:pPr>
    </w:p>
    <w:p w:rsidR="005E7481" w:rsidRDefault="004203BE">
      <w:pPr>
        <w:pBdr>
          <w:top w:val="nil"/>
          <w:left w:val="nil"/>
          <w:bottom w:val="nil"/>
          <w:right w:val="nil"/>
          <w:between w:val="nil"/>
        </w:pBdr>
        <w:rPr>
          <w:rFonts w:ascii="Calibri" w:eastAsia="Calibri" w:hAnsi="Calibri" w:cs="Calibri"/>
          <w:b/>
          <w:color w:val="000000"/>
        </w:rPr>
      </w:pPr>
      <w:r>
        <w:rPr>
          <w:noProof/>
          <w:lang w:eastAsia="en-GB"/>
        </w:rPr>
        <mc:AlternateContent>
          <mc:Choice Requires="wpg">
            <w:drawing>
              <wp:anchor distT="0" distB="0" distL="114300" distR="114300" simplePos="0" relativeHeight="251659264" behindDoc="0" locked="0" layoutInCell="1" hidden="0" allowOverlap="1">
                <wp:simplePos x="0" y="0"/>
                <wp:positionH relativeFrom="column">
                  <wp:posOffset>50801</wp:posOffset>
                </wp:positionH>
                <wp:positionV relativeFrom="paragraph">
                  <wp:posOffset>50800</wp:posOffset>
                </wp:positionV>
                <wp:extent cx="6076950" cy="409575"/>
                <wp:effectExtent l="0" t="0" r="0" b="0"/>
                <wp:wrapNone/>
                <wp:docPr id="9" name=""/>
                <wp:cNvGraphicFramePr/>
                <a:graphic xmlns:a="http://schemas.openxmlformats.org/drawingml/2006/main">
                  <a:graphicData uri="http://schemas.microsoft.com/office/word/2010/wordprocessingShape">
                    <wps:wsp>
                      <wps:cNvSpPr/>
                      <wps:spPr>
                        <a:xfrm>
                          <a:off x="2317050" y="3583468"/>
                          <a:ext cx="6057900" cy="393065"/>
                        </a:xfrm>
                        <a:prstGeom prst="rect">
                          <a:avLst/>
                        </a:prstGeom>
                        <a:solidFill>
                          <a:srgbClr val="000000"/>
                        </a:solidFill>
                        <a:ln w="9525" cap="flat" cmpd="sng">
                          <a:solidFill>
                            <a:srgbClr val="000000"/>
                          </a:solidFill>
                          <a:prstDash val="solid"/>
                          <a:miter lim="800000"/>
                          <a:headEnd type="none" w="sm" len="sm"/>
                          <a:tailEnd type="none" w="sm" len="sm"/>
                        </a:ln>
                      </wps:spPr>
                      <wps:txbx>
                        <w:txbxContent>
                          <w:p w:rsidR="005E7481" w:rsidRDefault="004203BE">
                            <w:pPr>
                              <w:jc w:val="center"/>
                              <w:textDirection w:val="btLr"/>
                            </w:pPr>
                            <w:r>
                              <w:rPr>
                                <w:b/>
                                <w:color w:val="FFFFFF"/>
                                <w:sz w:val="26"/>
                              </w:rPr>
                              <w:t>PERSON SPECIFICATION – CHAPLAIN</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50801</wp:posOffset>
                </wp:positionH>
                <wp:positionV relativeFrom="paragraph">
                  <wp:posOffset>50800</wp:posOffset>
                </wp:positionV>
                <wp:extent cx="6076950" cy="409575"/>
                <wp:effectExtent b="0" l="0" r="0" t="0"/>
                <wp:wrapNone/>
                <wp:docPr id="9" name="image1.png"/>
                <a:graphic>
                  <a:graphicData uri="http://schemas.openxmlformats.org/drawingml/2006/picture">
                    <pic:pic>
                      <pic:nvPicPr>
                        <pic:cNvPr id="0" name="image1.png"/>
                        <pic:cNvPicPr preferRelativeResize="0"/>
                      </pic:nvPicPr>
                      <pic:blipFill>
                        <a:blip r:embed="rId10"/>
                        <a:srcRect/>
                        <a:stretch>
                          <a:fillRect/>
                        </a:stretch>
                      </pic:blipFill>
                      <pic:spPr>
                        <a:xfrm>
                          <a:off x="0" y="0"/>
                          <a:ext cx="6076950" cy="409575"/>
                        </a:xfrm>
                        <a:prstGeom prst="rect"/>
                        <a:ln/>
                      </pic:spPr>
                    </pic:pic>
                  </a:graphicData>
                </a:graphic>
              </wp:anchor>
            </w:drawing>
          </mc:Fallback>
        </mc:AlternateContent>
      </w:r>
    </w:p>
    <w:p w:rsidR="005E7481" w:rsidRDefault="005E7481">
      <w:pPr>
        <w:pBdr>
          <w:top w:val="nil"/>
          <w:left w:val="nil"/>
          <w:bottom w:val="nil"/>
          <w:right w:val="nil"/>
          <w:between w:val="nil"/>
        </w:pBdr>
        <w:rPr>
          <w:rFonts w:ascii="Calibri" w:eastAsia="Calibri" w:hAnsi="Calibri" w:cs="Calibri"/>
          <w:b/>
          <w:color w:val="000000"/>
        </w:rPr>
      </w:pPr>
    </w:p>
    <w:p w:rsidR="005E7481" w:rsidRDefault="005E7481">
      <w:pPr>
        <w:pBdr>
          <w:top w:val="nil"/>
          <w:left w:val="nil"/>
          <w:bottom w:val="nil"/>
          <w:right w:val="nil"/>
          <w:between w:val="nil"/>
        </w:pBdr>
        <w:rPr>
          <w:rFonts w:ascii="Calibri" w:eastAsia="Calibri" w:hAnsi="Calibri" w:cs="Calibri"/>
          <w:b/>
          <w:color w:val="000000"/>
        </w:rPr>
      </w:pPr>
    </w:p>
    <w:p w:rsidR="005E7481" w:rsidRDefault="004203BE">
      <w:pPr>
        <w:pBdr>
          <w:top w:val="nil"/>
          <w:left w:val="nil"/>
          <w:bottom w:val="nil"/>
          <w:right w:val="nil"/>
          <w:between w:val="nil"/>
        </w:pBdr>
        <w:rPr>
          <w:b/>
        </w:rPr>
      </w:pPr>
      <w:r>
        <w:rPr>
          <w:b/>
        </w:rPr>
        <w:t>Essentia</w:t>
      </w:r>
      <w:r>
        <w:rPr>
          <w:b/>
        </w:rPr>
        <w:t>l criteria:</w:t>
      </w:r>
    </w:p>
    <w:p w:rsidR="005E7481" w:rsidRDefault="005E7481">
      <w:pPr>
        <w:pBdr>
          <w:top w:val="nil"/>
          <w:left w:val="nil"/>
          <w:bottom w:val="nil"/>
          <w:right w:val="nil"/>
          <w:between w:val="nil"/>
        </w:pBdr>
        <w:rPr>
          <w:b/>
        </w:rPr>
      </w:pPr>
    </w:p>
    <w:p w:rsidR="005E7481" w:rsidRDefault="004203BE">
      <w:pPr>
        <w:numPr>
          <w:ilvl w:val="0"/>
          <w:numId w:val="1"/>
        </w:numPr>
        <w:pBdr>
          <w:top w:val="nil"/>
          <w:left w:val="nil"/>
          <w:bottom w:val="nil"/>
          <w:right w:val="nil"/>
          <w:between w:val="nil"/>
        </w:pBdr>
        <w:rPr>
          <w:b/>
        </w:rPr>
      </w:pPr>
      <w:r>
        <w:t xml:space="preserve">Experience of leading spiritual worships </w:t>
      </w:r>
    </w:p>
    <w:p w:rsidR="005E7481" w:rsidRDefault="004203BE">
      <w:pPr>
        <w:numPr>
          <w:ilvl w:val="0"/>
          <w:numId w:val="1"/>
        </w:numPr>
        <w:pBdr>
          <w:top w:val="nil"/>
          <w:left w:val="nil"/>
          <w:bottom w:val="nil"/>
          <w:right w:val="nil"/>
          <w:between w:val="nil"/>
        </w:pBdr>
        <w:rPr>
          <w:b/>
        </w:rPr>
      </w:pPr>
      <w:r>
        <w:t>Previous experience of working with a local community</w:t>
      </w:r>
    </w:p>
    <w:p w:rsidR="005E7481" w:rsidRDefault="004203BE">
      <w:pPr>
        <w:numPr>
          <w:ilvl w:val="0"/>
          <w:numId w:val="1"/>
        </w:numPr>
        <w:pBdr>
          <w:top w:val="nil"/>
          <w:left w:val="nil"/>
          <w:bottom w:val="nil"/>
          <w:right w:val="nil"/>
          <w:between w:val="nil"/>
        </w:pBdr>
        <w:rPr>
          <w:b/>
        </w:rPr>
      </w:pPr>
      <w:r>
        <w:t>To be well qualified (to degree level) with proven pastoral and leadership skills</w:t>
      </w:r>
    </w:p>
    <w:p w:rsidR="005E7481" w:rsidRDefault="004203BE">
      <w:pPr>
        <w:numPr>
          <w:ilvl w:val="0"/>
          <w:numId w:val="1"/>
        </w:numPr>
        <w:pBdr>
          <w:top w:val="nil"/>
          <w:left w:val="nil"/>
          <w:bottom w:val="nil"/>
          <w:right w:val="nil"/>
          <w:between w:val="nil"/>
        </w:pBdr>
        <w:rPr>
          <w:b/>
        </w:rPr>
      </w:pPr>
      <w:r>
        <w:t>An ability to lead the spiritual life of the College</w:t>
      </w:r>
    </w:p>
    <w:p w:rsidR="005E7481" w:rsidRDefault="004203BE">
      <w:pPr>
        <w:numPr>
          <w:ilvl w:val="0"/>
          <w:numId w:val="1"/>
        </w:numPr>
        <w:pBdr>
          <w:top w:val="nil"/>
          <w:left w:val="nil"/>
          <w:bottom w:val="nil"/>
          <w:right w:val="nil"/>
          <w:between w:val="nil"/>
        </w:pBdr>
        <w:rPr>
          <w:b/>
        </w:rPr>
      </w:pPr>
      <w:r>
        <w:t>Be able to relate to children, young people and adults</w:t>
      </w:r>
    </w:p>
    <w:p w:rsidR="005E7481" w:rsidRDefault="004203BE">
      <w:pPr>
        <w:numPr>
          <w:ilvl w:val="0"/>
          <w:numId w:val="1"/>
        </w:numPr>
        <w:pBdr>
          <w:top w:val="nil"/>
          <w:left w:val="nil"/>
          <w:bottom w:val="nil"/>
          <w:right w:val="nil"/>
          <w:between w:val="nil"/>
        </w:pBdr>
        <w:rPr>
          <w:b/>
        </w:rPr>
      </w:pPr>
      <w:r>
        <w:t>Be able to set high moral standards</w:t>
      </w:r>
    </w:p>
    <w:p w:rsidR="005E7481" w:rsidRDefault="004203BE">
      <w:pPr>
        <w:numPr>
          <w:ilvl w:val="0"/>
          <w:numId w:val="1"/>
        </w:numPr>
        <w:pBdr>
          <w:top w:val="nil"/>
          <w:left w:val="nil"/>
          <w:bottom w:val="nil"/>
          <w:right w:val="nil"/>
          <w:between w:val="nil"/>
        </w:pBdr>
        <w:rPr>
          <w:b/>
        </w:rPr>
      </w:pPr>
      <w:r>
        <w:t>To be respectful of the views of others</w:t>
      </w:r>
    </w:p>
    <w:p w:rsidR="005E7481" w:rsidRDefault="004203BE">
      <w:pPr>
        <w:numPr>
          <w:ilvl w:val="0"/>
          <w:numId w:val="1"/>
        </w:numPr>
        <w:pBdr>
          <w:top w:val="nil"/>
          <w:left w:val="nil"/>
          <w:bottom w:val="nil"/>
          <w:right w:val="nil"/>
          <w:between w:val="nil"/>
        </w:pBdr>
        <w:rPr>
          <w:b/>
        </w:rPr>
      </w:pPr>
      <w:r>
        <w:t xml:space="preserve">To command respect amongst teaching and support staff  </w:t>
      </w:r>
    </w:p>
    <w:p w:rsidR="005E7481" w:rsidRDefault="004203BE">
      <w:pPr>
        <w:numPr>
          <w:ilvl w:val="0"/>
          <w:numId w:val="1"/>
        </w:numPr>
        <w:pBdr>
          <w:top w:val="nil"/>
          <w:left w:val="nil"/>
          <w:bottom w:val="nil"/>
          <w:right w:val="nil"/>
          <w:between w:val="nil"/>
        </w:pBdr>
        <w:rPr>
          <w:b/>
        </w:rPr>
      </w:pPr>
      <w:r>
        <w:t>To be sensitive to the needs, interests and anxieties of all, committ</w:t>
      </w:r>
      <w:r>
        <w:t xml:space="preserve">ed to keeping children  safe and to working in accordance with the College’s statutory requirements for child  protection and safeguarding </w:t>
      </w:r>
    </w:p>
    <w:p w:rsidR="005E7481" w:rsidRDefault="004203BE">
      <w:pPr>
        <w:numPr>
          <w:ilvl w:val="0"/>
          <w:numId w:val="1"/>
        </w:numPr>
        <w:pBdr>
          <w:top w:val="nil"/>
          <w:left w:val="nil"/>
          <w:bottom w:val="nil"/>
          <w:right w:val="nil"/>
          <w:between w:val="nil"/>
        </w:pBdr>
        <w:rPr>
          <w:b/>
        </w:rPr>
      </w:pPr>
      <w:r>
        <w:t xml:space="preserve">To be able to exercise a pastoral ministry to the whole school community (including families  of pupils and staff) </w:t>
      </w:r>
    </w:p>
    <w:p w:rsidR="005E7481" w:rsidRDefault="004203BE">
      <w:pPr>
        <w:numPr>
          <w:ilvl w:val="0"/>
          <w:numId w:val="1"/>
        </w:numPr>
        <w:pBdr>
          <w:top w:val="nil"/>
          <w:left w:val="nil"/>
          <w:bottom w:val="nil"/>
          <w:right w:val="nil"/>
          <w:between w:val="nil"/>
        </w:pBdr>
        <w:rPr>
          <w:b/>
        </w:rPr>
      </w:pPr>
      <w:r>
        <w:t xml:space="preserve">To be able to plan thought-provoking and inspirational assemblies and opportunities </w:t>
      </w:r>
      <w:proofErr w:type="gramStart"/>
      <w:r>
        <w:t>for  school</w:t>
      </w:r>
      <w:proofErr w:type="gramEnd"/>
      <w:r>
        <w:t xml:space="preserve"> worship consistent with Methodist teaching and doctrine. </w:t>
      </w:r>
    </w:p>
    <w:p w:rsidR="005E7481" w:rsidRDefault="004203BE">
      <w:pPr>
        <w:numPr>
          <w:ilvl w:val="0"/>
          <w:numId w:val="1"/>
        </w:numPr>
        <w:pBdr>
          <w:top w:val="nil"/>
          <w:left w:val="nil"/>
          <w:bottom w:val="nil"/>
          <w:right w:val="nil"/>
          <w:between w:val="nil"/>
        </w:pBdr>
        <w:rPr>
          <w:b/>
        </w:rPr>
      </w:pPr>
      <w:r>
        <w:t>As a practising Christian, be willing to stand clearly on religious and moral issues in the  school; s</w:t>
      </w:r>
      <w:r>
        <w:t xml:space="preserve">etting a high personal standard </w:t>
      </w:r>
    </w:p>
    <w:p w:rsidR="005E7481" w:rsidRDefault="004203BE">
      <w:pPr>
        <w:numPr>
          <w:ilvl w:val="0"/>
          <w:numId w:val="1"/>
        </w:numPr>
        <w:pBdr>
          <w:top w:val="nil"/>
          <w:left w:val="nil"/>
          <w:bottom w:val="nil"/>
          <w:right w:val="nil"/>
          <w:between w:val="nil"/>
        </w:pBdr>
        <w:rPr>
          <w:b/>
        </w:rPr>
      </w:pPr>
      <w:r>
        <w:t xml:space="preserve">Interested in the wellbeing of the whole College </w:t>
      </w:r>
    </w:p>
    <w:p w:rsidR="005E7481" w:rsidRDefault="004203BE">
      <w:pPr>
        <w:numPr>
          <w:ilvl w:val="0"/>
          <w:numId w:val="1"/>
        </w:numPr>
        <w:pBdr>
          <w:top w:val="nil"/>
          <w:left w:val="nil"/>
          <w:bottom w:val="nil"/>
          <w:right w:val="nil"/>
          <w:between w:val="nil"/>
        </w:pBdr>
        <w:rPr>
          <w:b/>
        </w:rPr>
      </w:pPr>
      <w:r>
        <w:t>Self-disciplined in all confidential matters both personal and organisational • Resilient and determined in supporting the needs of pupils, staff and parents • Able to maint</w:t>
      </w:r>
      <w:r>
        <w:t xml:space="preserve">ain good discipline and in exercising it in such a way as not to damage the  pastoral relationship between Chaplain and pupil </w:t>
      </w:r>
    </w:p>
    <w:p w:rsidR="005E7481" w:rsidRDefault="004203BE">
      <w:pPr>
        <w:numPr>
          <w:ilvl w:val="0"/>
          <w:numId w:val="1"/>
        </w:numPr>
        <w:pBdr>
          <w:top w:val="nil"/>
          <w:left w:val="nil"/>
          <w:bottom w:val="nil"/>
          <w:right w:val="nil"/>
          <w:between w:val="nil"/>
        </w:pBdr>
        <w:rPr>
          <w:b/>
        </w:rPr>
      </w:pPr>
      <w:r>
        <w:t>A team player, willing and able to abide by the staff code of conduct and able to provide  pastoral support to the Head of Colleg</w:t>
      </w:r>
      <w:r>
        <w:t xml:space="preserve">e </w:t>
      </w:r>
    </w:p>
    <w:p w:rsidR="005E7481" w:rsidRDefault="004203BE">
      <w:pPr>
        <w:numPr>
          <w:ilvl w:val="0"/>
          <w:numId w:val="1"/>
        </w:numPr>
        <w:pBdr>
          <w:top w:val="nil"/>
          <w:left w:val="nil"/>
          <w:bottom w:val="nil"/>
          <w:right w:val="nil"/>
          <w:between w:val="nil"/>
        </w:pBdr>
        <w:rPr>
          <w:b/>
        </w:rPr>
      </w:pPr>
      <w:r>
        <w:t>Good administrative ability</w:t>
      </w:r>
    </w:p>
    <w:p w:rsidR="005E7481" w:rsidRDefault="004203BE">
      <w:pPr>
        <w:numPr>
          <w:ilvl w:val="0"/>
          <w:numId w:val="1"/>
        </w:numPr>
        <w:rPr>
          <w:b/>
        </w:rPr>
      </w:pPr>
      <w:r>
        <w:t>An ability to empathise</w:t>
      </w:r>
    </w:p>
    <w:p w:rsidR="005E7481" w:rsidRDefault="004203BE">
      <w:pPr>
        <w:numPr>
          <w:ilvl w:val="0"/>
          <w:numId w:val="1"/>
        </w:numPr>
        <w:rPr>
          <w:b/>
        </w:rPr>
      </w:pPr>
      <w:r>
        <w:t xml:space="preserve">Be sensitive to the needs of individuals </w:t>
      </w:r>
    </w:p>
    <w:p w:rsidR="005E7481" w:rsidRDefault="005E7481">
      <w:pPr>
        <w:pBdr>
          <w:top w:val="nil"/>
          <w:left w:val="nil"/>
          <w:bottom w:val="nil"/>
          <w:right w:val="nil"/>
          <w:between w:val="nil"/>
        </w:pBdr>
        <w:ind w:left="720"/>
      </w:pPr>
    </w:p>
    <w:p w:rsidR="005E7481" w:rsidRDefault="004203BE">
      <w:pPr>
        <w:pBdr>
          <w:top w:val="nil"/>
          <w:left w:val="nil"/>
          <w:bottom w:val="nil"/>
          <w:right w:val="nil"/>
          <w:between w:val="nil"/>
        </w:pBdr>
        <w:rPr>
          <w:b/>
        </w:rPr>
      </w:pPr>
      <w:r>
        <w:rPr>
          <w:b/>
        </w:rPr>
        <w:t>Desirable</w:t>
      </w:r>
    </w:p>
    <w:p w:rsidR="005E7481" w:rsidRDefault="004203BE">
      <w:pPr>
        <w:numPr>
          <w:ilvl w:val="0"/>
          <w:numId w:val="1"/>
        </w:numPr>
        <w:pBdr>
          <w:top w:val="nil"/>
          <w:left w:val="nil"/>
          <w:bottom w:val="nil"/>
          <w:right w:val="nil"/>
          <w:between w:val="nil"/>
        </w:pBdr>
        <w:rPr>
          <w:b/>
        </w:rPr>
      </w:pPr>
      <w:r>
        <w:t xml:space="preserve">To be an ordained Methodist minister (presbyter or deacon) and normally to have had  circuit experience </w:t>
      </w:r>
    </w:p>
    <w:p w:rsidR="005E7481" w:rsidRDefault="004203BE">
      <w:pPr>
        <w:numPr>
          <w:ilvl w:val="0"/>
          <w:numId w:val="1"/>
        </w:numPr>
        <w:pBdr>
          <w:top w:val="nil"/>
          <w:left w:val="nil"/>
          <w:bottom w:val="nil"/>
          <w:right w:val="nil"/>
          <w:between w:val="nil"/>
        </w:pBdr>
        <w:rPr>
          <w:b/>
        </w:rPr>
      </w:pPr>
      <w:r>
        <w:t>Where a teaching role is envisaged, relevant teaching experience and qualification will be  expected</w:t>
      </w:r>
    </w:p>
    <w:p w:rsidR="005E7481" w:rsidRDefault="004203BE">
      <w:pPr>
        <w:numPr>
          <w:ilvl w:val="0"/>
          <w:numId w:val="1"/>
        </w:numPr>
        <w:pBdr>
          <w:top w:val="nil"/>
          <w:left w:val="nil"/>
          <w:bottom w:val="nil"/>
          <w:right w:val="nil"/>
          <w:between w:val="nil"/>
        </w:pBdr>
        <w:rPr>
          <w:b/>
        </w:rPr>
      </w:pPr>
      <w:r>
        <w:t>Previous involvement in youth work (including school chaplaincy)</w:t>
      </w:r>
    </w:p>
    <w:p w:rsidR="005E7481" w:rsidRDefault="005E7481">
      <w:pPr>
        <w:pBdr>
          <w:top w:val="nil"/>
          <w:left w:val="nil"/>
          <w:bottom w:val="nil"/>
          <w:right w:val="nil"/>
          <w:between w:val="nil"/>
        </w:pBdr>
        <w:ind w:left="720"/>
        <w:rPr>
          <w:b/>
        </w:rPr>
      </w:pPr>
    </w:p>
    <w:sectPr w:rsidR="005E7481">
      <w:headerReference w:type="default" r:id="rId11"/>
      <w:footerReference w:type="default" r:id="rId12"/>
      <w:pgSz w:w="11907" w:h="16840"/>
      <w:pgMar w:top="817" w:right="1077" w:bottom="709" w:left="1077" w:header="284" w:footer="33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203BE">
      <w:r>
        <w:separator/>
      </w:r>
    </w:p>
  </w:endnote>
  <w:endnote w:type="continuationSeparator" w:id="0">
    <w:p w:rsidR="00000000" w:rsidRDefault="00420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yntax">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481" w:rsidRDefault="005E7481">
    <w:pPr>
      <w:pBdr>
        <w:top w:val="nil"/>
        <w:left w:val="nil"/>
        <w:bottom w:val="nil"/>
        <w:right w:val="nil"/>
        <w:between w:val="nil"/>
      </w:pBdr>
      <w:tabs>
        <w:tab w:val="center" w:pos="4153"/>
        <w:tab w:val="right" w:pos="8306"/>
        <w:tab w:val="right" w:pos="9639"/>
      </w:tabs>
      <w:rPr>
        <w:rFonts w:ascii="Arial" w:eastAsia="Arial" w:hAnsi="Arial" w:cs="Arial"/>
        <w:i/>
        <w:color w:val="00000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203BE">
      <w:r>
        <w:separator/>
      </w:r>
    </w:p>
  </w:footnote>
  <w:footnote w:type="continuationSeparator" w:id="0">
    <w:p w:rsidR="00000000" w:rsidRDefault="004203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481" w:rsidRDefault="005E7481">
    <w:pPr>
      <w:pBdr>
        <w:top w:val="nil"/>
        <w:left w:val="nil"/>
        <w:bottom w:val="nil"/>
        <w:right w:val="nil"/>
        <w:between w:val="nil"/>
      </w:pBdr>
      <w:tabs>
        <w:tab w:val="center" w:pos="4153"/>
        <w:tab w:val="right" w:pos="8306"/>
      </w:tabs>
      <w:jc w:val="center"/>
      <w:rPr>
        <w:rFonts w:ascii="Arial" w:eastAsia="Arial" w:hAnsi="Arial" w:cs="Arial"/>
        <w:color w:val="000000"/>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57408"/>
    <w:multiLevelType w:val="multilevel"/>
    <w:tmpl w:val="4426CAF0"/>
    <w:lvl w:ilvl="0">
      <w:start w:val="1"/>
      <w:numFmt w:val="bullet"/>
      <w:pStyle w:val="Heading1"/>
      <w:lvlText w:val="●"/>
      <w:lvlJc w:val="left"/>
      <w:pPr>
        <w:ind w:left="720" w:hanging="360"/>
      </w:pPr>
      <w:rPr>
        <w:u w:val="none"/>
      </w:rPr>
    </w:lvl>
    <w:lvl w:ilvl="1">
      <w:start w:val="1"/>
      <w:numFmt w:val="bullet"/>
      <w:pStyle w:val="Heading2"/>
      <w:lvlText w:val="○"/>
      <w:lvlJc w:val="left"/>
      <w:pPr>
        <w:ind w:left="1440" w:hanging="360"/>
      </w:pPr>
      <w:rPr>
        <w:u w:val="none"/>
      </w:rPr>
    </w:lvl>
    <w:lvl w:ilvl="2">
      <w:start w:val="1"/>
      <w:numFmt w:val="bullet"/>
      <w:pStyle w:val="Heading3"/>
      <w:lvlText w:val="■"/>
      <w:lvlJc w:val="left"/>
      <w:pPr>
        <w:ind w:left="2160" w:hanging="360"/>
      </w:pPr>
      <w:rPr>
        <w:u w:val="none"/>
      </w:rPr>
    </w:lvl>
    <w:lvl w:ilvl="3">
      <w:start w:val="1"/>
      <w:numFmt w:val="bullet"/>
      <w:pStyle w:val="Heading4"/>
      <w:lvlText w:val="●"/>
      <w:lvlJc w:val="left"/>
      <w:pPr>
        <w:ind w:left="2880" w:hanging="360"/>
      </w:pPr>
      <w:rPr>
        <w:u w:val="none"/>
      </w:rPr>
    </w:lvl>
    <w:lvl w:ilvl="4">
      <w:start w:val="1"/>
      <w:numFmt w:val="bullet"/>
      <w:pStyle w:val="Heading5"/>
      <w:lvlText w:val="○"/>
      <w:lvlJc w:val="left"/>
      <w:pPr>
        <w:ind w:left="3600" w:hanging="360"/>
      </w:pPr>
      <w:rPr>
        <w:u w:val="none"/>
      </w:rPr>
    </w:lvl>
    <w:lvl w:ilvl="5">
      <w:start w:val="1"/>
      <w:numFmt w:val="bullet"/>
      <w:pStyle w:val="Heading6"/>
      <w:lvlText w:val="■"/>
      <w:lvlJc w:val="left"/>
      <w:pPr>
        <w:ind w:left="4320" w:hanging="360"/>
      </w:pPr>
      <w:rPr>
        <w:u w:val="none"/>
      </w:rPr>
    </w:lvl>
    <w:lvl w:ilvl="6">
      <w:start w:val="1"/>
      <w:numFmt w:val="bullet"/>
      <w:pStyle w:val="Heading7"/>
      <w:lvlText w:val="●"/>
      <w:lvlJc w:val="left"/>
      <w:pPr>
        <w:ind w:left="5040" w:hanging="360"/>
      </w:pPr>
      <w:rPr>
        <w:u w:val="none"/>
      </w:rPr>
    </w:lvl>
    <w:lvl w:ilvl="7">
      <w:start w:val="1"/>
      <w:numFmt w:val="bullet"/>
      <w:pStyle w:val="Heading8"/>
      <w:lvlText w:val="○"/>
      <w:lvlJc w:val="left"/>
      <w:pPr>
        <w:ind w:left="5760" w:hanging="360"/>
      </w:pPr>
      <w:rPr>
        <w:u w:val="none"/>
      </w:rPr>
    </w:lvl>
    <w:lvl w:ilvl="8">
      <w:start w:val="1"/>
      <w:numFmt w:val="bullet"/>
      <w:pStyle w:val="Heading9"/>
      <w:lvlText w:val="■"/>
      <w:lvlJc w:val="left"/>
      <w:pPr>
        <w:ind w:left="6480" w:hanging="360"/>
      </w:pPr>
      <w:rPr>
        <w:u w:val="none"/>
      </w:rPr>
    </w:lvl>
  </w:abstractNum>
  <w:abstractNum w:abstractNumId="1" w15:restartNumberingAfterBreak="0">
    <w:nsid w:val="690417A1"/>
    <w:multiLevelType w:val="multilevel"/>
    <w:tmpl w:val="416403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481"/>
    <w:rsid w:val="004203BE"/>
    <w:rsid w:val="005E74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F6099F-8131-4DDC-9689-7443D88D2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Garamond" w:hAnsi="Garamond" w:cs="Garamond"/>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numPr>
        <w:numId w:val="1"/>
      </w:numPr>
      <w:spacing w:before="240" w:after="60"/>
      <w:outlineLvl w:val="0"/>
    </w:pPr>
    <w:rPr>
      <w:rFonts w:ascii="Arial" w:hAnsi="Arial"/>
      <w:b/>
      <w:kern w:val="28"/>
      <w:sz w:val="28"/>
    </w:rPr>
  </w:style>
  <w:style w:type="paragraph" w:styleId="Heading2">
    <w:name w:val="heading 2"/>
    <w:basedOn w:val="Normal"/>
    <w:next w:val="Normal"/>
    <w:qFormat/>
    <w:pPr>
      <w:keepNext/>
      <w:numPr>
        <w:ilvl w:val="1"/>
        <w:numId w:val="1"/>
      </w:numPr>
      <w:spacing w:before="240" w:after="60"/>
      <w:outlineLvl w:val="1"/>
    </w:pPr>
    <w:rPr>
      <w:rFonts w:ascii="Arial" w:hAnsi="Arial"/>
      <w:b/>
      <w:i/>
    </w:rPr>
  </w:style>
  <w:style w:type="paragraph" w:styleId="Heading3">
    <w:name w:val="heading 3"/>
    <w:basedOn w:val="Normal"/>
    <w:next w:val="Normal"/>
    <w:qFormat/>
    <w:pPr>
      <w:keepNext/>
      <w:numPr>
        <w:ilvl w:val="2"/>
        <w:numId w:val="1"/>
      </w:numPr>
      <w:spacing w:before="240" w:after="60"/>
      <w:outlineLvl w:val="2"/>
    </w:pPr>
    <w:rPr>
      <w:rFonts w:ascii="Arial" w:hAnsi="Arial"/>
    </w:rPr>
  </w:style>
  <w:style w:type="paragraph" w:styleId="Heading4">
    <w:name w:val="heading 4"/>
    <w:basedOn w:val="Normal"/>
    <w:next w:val="Normal"/>
    <w:qFormat/>
    <w:pPr>
      <w:keepNext/>
      <w:numPr>
        <w:ilvl w:val="3"/>
        <w:numId w:val="1"/>
      </w:numPr>
      <w:spacing w:before="240" w:after="60"/>
      <w:outlineLvl w:val="3"/>
    </w:pPr>
    <w:rPr>
      <w:rFonts w:ascii="Arial" w:hAnsi="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rFonts w:ascii="Times New Roman" w:hAnsi="Times New Roman"/>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rPr>
      <w:rFonts w:ascii="Times New Roman" w:hAnsi="Times New Roman"/>
      <w:snapToGrid w:val="0"/>
      <w:color w:val="000000"/>
      <w:lang w:val="en-US"/>
    </w:rPr>
  </w:style>
  <w:style w:type="paragraph" w:customStyle="1" w:styleId="TableText">
    <w:name w:val="Table Text"/>
    <w:rPr>
      <w:snapToGrid w:val="0"/>
      <w:color w:val="000000"/>
      <w:lang w:val="en-US" w:eastAsia="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ind w:left="720" w:hanging="720"/>
      <w:jc w:val="both"/>
    </w:pPr>
    <w:rPr>
      <w:rFonts w:ascii="Arial" w:hAnsi="Arial" w:cs="Arial"/>
    </w:rPr>
  </w:style>
  <w:style w:type="paragraph" w:styleId="BodyTextIndent2">
    <w:name w:val="Body Text Indent 2"/>
    <w:basedOn w:val="Normal"/>
    <w:pPr>
      <w:ind w:left="567" w:hanging="567"/>
      <w:jc w:val="both"/>
    </w:pPr>
    <w:rPr>
      <w:rFonts w:ascii="Arial" w:hAnsi="Arial" w:cs="Arial"/>
    </w:rPr>
  </w:style>
  <w:style w:type="paragraph" w:styleId="BodyText2">
    <w:name w:val="Body Text 2"/>
    <w:basedOn w:val="Normal"/>
    <w:rPr>
      <w:rFonts w:ascii="Arial" w:hAnsi="Arial" w:cs="Arial"/>
      <w:b/>
      <w:bCs/>
      <w:color w:val="FFFFFF"/>
      <w:spacing w:val="20"/>
      <w:sz w:val="26"/>
    </w:rPr>
  </w:style>
  <w:style w:type="table" w:styleId="TableGrid">
    <w:name w:val="Table Grid"/>
    <w:basedOn w:val="TableNormal"/>
    <w:rsid w:val="00735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A18DF"/>
    <w:rPr>
      <w:rFonts w:ascii="Tahoma" w:hAnsi="Tahoma" w:cs="Tahoma"/>
      <w:sz w:val="16"/>
      <w:szCs w:val="16"/>
    </w:rPr>
  </w:style>
  <w:style w:type="character" w:customStyle="1" w:styleId="BalloonTextChar">
    <w:name w:val="Balloon Text Char"/>
    <w:link w:val="BalloonText"/>
    <w:rsid w:val="000A18DF"/>
    <w:rPr>
      <w:rFonts w:ascii="Tahoma" w:hAnsi="Tahoma" w:cs="Tahoma"/>
      <w:sz w:val="16"/>
      <w:szCs w:val="16"/>
      <w:lang w:eastAsia="en-US"/>
    </w:rPr>
  </w:style>
  <w:style w:type="paragraph" w:styleId="ListParagraph">
    <w:name w:val="List Paragraph"/>
    <w:basedOn w:val="Normal"/>
    <w:uiPriority w:val="34"/>
    <w:qFormat/>
    <w:rsid w:val="00501C02"/>
    <w:pPr>
      <w:ind w:left="720"/>
    </w:pPr>
  </w:style>
  <w:style w:type="paragraph" w:styleId="PlainText">
    <w:name w:val="Plain Text"/>
    <w:basedOn w:val="Normal"/>
    <w:link w:val="PlainTextChar"/>
    <w:uiPriority w:val="99"/>
    <w:unhideWhenUsed/>
    <w:rsid w:val="00191C74"/>
    <w:rPr>
      <w:rFonts w:ascii="Consolas" w:eastAsia="Calibri" w:hAnsi="Consolas"/>
      <w:sz w:val="21"/>
      <w:szCs w:val="21"/>
    </w:rPr>
  </w:style>
  <w:style w:type="character" w:customStyle="1" w:styleId="PlainTextChar">
    <w:name w:val="Plain Text Char"/>
    <w:link w:val="PlainText"/>
    <w:uiPriority w:val="99"/>
    <w:rsid w:val="00191C74"/>
    <w:rPr>
      <w:rFonts w:ascii="Consolas" w:eastAsia="Calibri" w:hAnsi="Consolas" w:cs="Times New Roman"/>
      <w:sz w:val="21"/>
      <w:szCs w:val="21"/>
      <w:lang w:eastAsia="en-US"/>
    </w:rPr>
  </w:style>
  <w:style w:type="paragraph" w:customStyle="1" w:styleId="BodyText0">
    <w:name w:val="BodyText+0"/>
    <w:basedOn w:val="Normal"/>
    <w:qFormat/>
    <w:rsid w:val="00AF2FAA"/>
    <w:pPr>
      <w:widowControl w:val="0"/>
      <w:ind w:right="1928"/>
    </w:pPr>
    <w:rPr>
      <w:rFonts w:ascii="Century Gothic" w:eastAsiaTheme="minorHAnsi" w:hAnsi="Century Gothic" w:cstheme="minorBidi"/>
      <w:color w:val="231F20"/>
      <w:sz w:val="18"/>
      <w:szCs w:val="22"/>
    </w:rPr>
  </w:style>
  <w:style w:type="paragraph" w:customStyle="1" w:styleId="Default">
    <w:name w:val="Default"/>
    <w:rsid w:val="00994AC6"/>
    <w:pPr>
      <w:autoSpaceDE w:val="0"/>
      <w:autoSpaceDN w:val="0"/>
      <w:adjustRightInd w:val="0"/>
    </w:pPr>
    <w:rPr>
      <w:rFonts w:ascii="Calibri" w:hAnsi="Calibri" w:cs="Calibri"/>
      <w:color w:val="00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ViIdHGa1oSpYmd5/YcrRuOsG/RQ==">AMUW2mURhAbZh2wMtwsFDJCRneyZ5zG/e0TYGt6UJP8ckQn7VY+Hr7lhGF6hOGojTpckS7XmgUywiRSWxiGHdVGNBx7yEHdEvo7OiRVcMq7F4eeOCo/6z1UD27Xvy+5qFNDOwwvV3bXc</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BC8D22D6468AC6419E42A063127B70B8" ma:contentTypeVersion="16" ma:contentTypeDescription="Create a new document." ma:contentTypeScope="" ma:versionID="97438d848f86d7fb28eae63f8ea89e23">
  <xsd:schema xmlns:xsd="http://www.w3.org/2001/XMLSchema" xmlns:xs="http://www.w3.org/2001/XMLSchema" xmlns:p="http://schemas.microsoft.com/office/2006/metadata/properties" xmlns:ns2="5adba360-a669-40fa-99ba-b5258bc99413" xmlns:ns3="037cc110-9ae8-42d6-9dfd-9d9d6fab65cd" targetNamespace="http://schemas.microsoft.com/office/2006/metadata/properties" ma:root="true" ma:fieldsID="68f26228263f4851668c65ba75474ebb" ns2:_="" ns3:_="">
    <xsd:import namespace="5adba360-a669-40fa-99ba-b5258bc99413"/>
    <xsd:import namespace="037cc110-9ae8-42d6-9dfd-9d9d6fab65c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SharedWithUsers" minOccurs="0"/>
                <xsd:element ref="ns2:SharedWithDetails" minOccurs="0"/>
                <xsd:element ref="ns3:MediaLengthInSeconds" minOccurs="0"/>
                <xsd:element ref="ns3:lcf76f155ced4ddcb4097134ff3c332f" minOccurs="0"/>
                <xsd:element ref="ns2: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ba360-a669-40fa-99ba-b5258bc9941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3b483b8-a94f-4417-bd3f-e67ff530b3f9}" ma:internalName="TaxCatchAll" ma:showField="CatchAllData" ma:web="5adba360-a669-40fa-99ba-b5258bc99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7cc110-9ae8-42d6-9dfd-9d9d6fab65c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4ecdc62-5ece-455a-a74b-4728269f2e58"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B2B0315E-9596-447F-AB8E-C600AF1137F4}"/>
</file>

<file path=customXml/itemProps3.xml><?xml version="1.0" encoding="utf-8"?>
<ds:datastoreItem xmlns:ds="http://schemas.openxmlformats.org/officeDocument/2006/customXml" ds:itemID="{99BA331B-A09D-493F-8BDE-6537CCFD18D9}"/>
</file>

<file path=customXml/itemProps4.xml><?xml version="1.0" encoding="utf-8"?>
<ds:datastoreItem xmlns:ds="http://schemas.openxmlformats.org/officeDocument/2006/customXml" ds:itemID="{AD181129-AC22-44DF-8E94-E8BEE61C9AD1}"/>
</file>

<file path=docProps/app.xml><?xml version="1.0" encoding="utf-8"?>
<Properties xmlns="http://schemas.openxmlformats.org/officeDocument/2006/extended-properties" xmlns:vt="http://schemas.openxmlformats.org/officeDocument/2006/docPropsVTypes">
  <Template>Normal.dotm</Template>
  <TotalTime>0</TotalTime>
  <Pages>3</Pages>
  <Words>1036</Words>
  <Characters>5910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Queen's College, Taunton</Company>
  <LinksUpToDate>false</LinksUpToDate>
  <CharactersWithSpaces>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jowhite</dc:creator>
  <cp:lastModifiedBy>Emily Turner</cp:lastModifiedBy>
  <cp:revision>2</cp:revision>
  <dcterms:created xsi:type="dcterms:W3CDTF">2023-01-24T12:41:00Z</dcterms:created>
  <dcterms:modified xsi:type="dcterms:W3CDTF">2023-01-24T12:41:00Z</dcterms:modified>
</cp:coreProperties>
</file>