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5298" w14:textId="77777777" w:rsidR="0005282F" w:rsidRDefault="0005282F" w:rsidP="00493A66">
      <w:pPr>
        <w:tabs>
          <w:tab w:val="left" w:pos="1020"/>
        </w:tabs>
      </w:pPr>
    </w:p>
    <w:p w14:paraId="4F3886B5" w14:textId="77777777" w:rsidR="0005282F" w:rsidRDefault="0005282F" w:rsidP="00493A66">
      <w:pPr>
        <w:tabs>
          <w:tab w:val="left" w:pos="1020"/>
        </w:tabs>
      </w:pPr>
    </w:p>
    <w:p w14:paraId="4694A066" w14:textId="77777777" w:rsidR="0005282F" w:rsidRDefault="0005282F" w:rsidP="00493A66">
      <w:pPr>
        <w:tabs>
          <w:tab w:val="left" w:pos="1020"/>
        </w:tabs>
      </w:pPr>
    </w:p>
    <w:p w14:paraId="4EDA504E" w14:textId="77777777" w:rsidR="0005282F" w:rsidRDefault="0005282F" w:rsidP="00493A66">
      <w:pPr>
        <w:tabs>
          <w:tab w:val="left" w:pos="1020"/>
        </w:tabs>
      </w:pPr>
    </w:p>
    <w:p w14:paraId="220AAA4B" w14:textId="77777777" w:rsidR="005B3CB0" w:rsidRPr="007B20CF" w:rsidRDefault="005B3CB0" w:rsidP="005B3CB0">
      <w:pPr>
        <w:rPr>
          <w:rFonts w:eastAsia="Times New Roman" w:cs="Arial"/>
          <w:b/>
          <w:szCs w:val="24"/>
          <w:u w:val="single"/>
          <w:lang w:eastAsia="en-GB"/>
        </w:rPr>
      </w:pPr>
      <w:r w:rsidRPr="007B20CF">
        <w:rPr>
          <w:rFonts w:eastAsia="Times New Roman" w:cs="Arial"/>
          <w:b/>
          <w:szCs w:val="24"/>
          <w:u w:val="single"/>
          <w:lang w:eastAsia="en-GB"/>
        </w:rPr>
        <w:t>The Science Department</w:t>
      </w:r>
    </w:p>
    <w:p w14:paraId="0E33BF8A" w14:textId="77777777" w:rsidR="005B3CB0" w:rsidRPr="007B20CF" w:rsidRDefault="005B3CB0" w:rsidP="005B3CB0">
      <w:pPr>
        <w:rPr>
          <w:rFonts w:eastAsia="Times New Roman" w:cs="Arial"/>
          <w:b/>
          <w:szCs w:val="24"/>
          <w:u w:val="single"/>
          <w:lang w:eastAsia="en-GB"/>
        </w:rPr>
      </w:pPr>
    </w:p>
    <w:p w14:paraId="7247BEC3" w14:textId="77777777" w:rsidR="005B3CB0" w:rsidRDefault="005B3CB0" w:rsidP="005B3CB0">
      <w:pPr>
        <w:widowControl w:val="0"/>
        <w:rPr>
          <w:rFonts w:cs="Arial"/>
        </w:rPr>
      </w:pPr>
      <w:r>
        <w:rPr>
          <w:rFonts w:eastAsia="Times New Roman" w:cs="Arial"/>
          <w:bCs/>
          <w:szCs w:val="24"/>
          <w:lang w:eastAsia="en-GB"/>
        </w:rPr>
        <w:t>The Science Department is one of the ‘powerhouses’ of</w:t>
      </w:r>
      <w:r w:rsidRPr="007B20CF">
        <w:rPr>
          <w:rFonts w:eastAsia="Times New Roman" w:cs="Arial"/>
          <w:bCs/>
          <w:szCs w:val="24"/>
          <w:lang w:eastAsia="en-GB"/>
        </w:rPr>
        <w:t xml:space="preserve"> The Morley Academy</w:t>
      </w:r>
      <w:r>
        <w:rPr>
          <w:rFonts w:eastAsia="Times New Roman" w:cs="Arial"/>
          <w:bCs/>
          <w:szCs w:val="24"/>
          <w:lang w:eastAsia="en-GB"/>
        </w:rPr>
        <w:t xml:space="preserve">. The department fosters a climate of excellence that is embraced by staff and students. Over a number of </w:t>
      </w:r>
      <w:proofErr w:type="gramStart"/>
      <w:r>
        <w:rPr>
          <w:rFonts w:eastAsia="Times New Roman" w:cs="Arial"/>
          <w:bCs/>
          <w:szCs w:val="24"/>
          <w:lang w:eastAsia="en-GB"/>
        </w:rPr>
        <w:t>years</w:t>
      </w:r>
      <w:proofErr w:type="gramEnd"/>
      <w:r>
        <w:rPr>
          <w:rFonts w:eastAsia="Times New Roman" w:cs="Arial"/>
          <w:bCs/>
          <w:szCs w:val="24"/>
          <w:lang w:eastAsia="en-GB"/>
        </w:rPr>
        <w:t xml:space="preserve"> results have been outstanding in measures of attainment and progress for all groups of learners. </w:t>
      </w:r>
      <w:r>
        <w:rPr>
          <w:rFonts w:cs="Arial"/>
        </w:rPr>
        <w:t xml:space="preserve">In 2016 over 80% of our GCSE cohort achieved a C grade or higher with 82% of students making 3 or more Levels of Progress and over 40% securing 4 or more Levels of Progress. </w:t>
      </w:r>
      <w:bookmarkStart w:id="0" w:name="_GoBack"/>
      <w:bookmarkEnd w:id="0"/>
    </w:p>
    <w:p w14:paraId="456E306E" w14:textId="77777777" w:rsidR="005B3CB0" w:rsidRDefault="005B3CB0" w:rsidP="005B3CB0">
      <w:pPr>
        <w:widowControl w:val="0"/>
        <w:rPr>
          <w:rFonts w:eastAsia="Times New Roman" w:cs="Arial"/>
          <w:bCs/>
          <w:szCs w:val="24"/>
          <w:lang w:eastAsia="en-GB"/>
        </w:rPr>
      </w:pPr>
    </w:p>
    <w:p w14:paraId="2F44D3E3" w14:textId="77777777" w:rsidR="005B3CB0" w:rsidRDefault="005B3CB0" w:rsidP="005B3CB0">
      <w:pPr>
        <w:widowControl w:val="0"/>
        <w:rPr>
          <w:rFonts w:eastAsia="Times New Roman" w:cs="Arial"/>
          <w:bCs/>
          <w:szCs w:val="24"/>
          <w:lang w:eastAsia="en-GB"/>
        </w:rPr>
      </w:pPr>
      <w:r>
        <w:rPr>
          <w:rFonts w:eastAsia="Times New Roman" w:cs="Arial"/>
          <w:bCs/>
          <w:szCs w:val="24"/>
          <w:lang w:eastAsia="en-GB"/>
        </w:rPr>
        <w:t>As a department we hold dear the sentiment that all learners, regardless of background or prior academic attainment, deserve an outstanding science provision. The Morley Academy’s Science Department recognises that Key Stage 3 is critical in equipping students with the skills and knowledge that are required to thrive in a linear examination landscape.</w:t>
      </w:r>
    </w:p>
    <w:p w14:paraId="7E8182D4" w14:textId="77777777" w:rsidR="005B3CB0" w:rsidRPr="007B20CF" w:rsidRDefault="005B3CB0" w:rsidP="005B3CB0">
      <w:pPr>
        <w:widowControl w:val="0"/>
        <w:rPr>
          <w:rFonts w:eastAsia="Times New Roman" w:cs="Arial"/>
          <w:bCs/>
          <w:szCs w:val="24"/>
          <w:lang w:eastAsia="en-GB"/>
        </w:rPr>
      </w:pPr>
    </w:p>
    <w:p w14:paraId="4984F746" w14:textId="77777777" w:rsidR="005B3CB0" w:rsidRDefault="005B3CB0" w:rsidP="005B3CB0">
      <w:pPr>
        <w:rPr>
          <w:rFonts w:eastAsia="Times New Roman" w:cs="Arial"/>
          <w:szCs w:val="24"/>
          <w:lang w:eastAsia="en-GB"/>
        </w:rPr>
      </w:pPr>
      <w:r>
        <w:rPr>
          <w:rFonts w:eastAsia="Times New Roman" w:cs="Arial"/>
          <w:szCs w:val="24"/>
          <w:lang w:eastAsia="en-GB"/>
        </w:rPr>
        <w:t>There will be a new Director of Science</w:t>
      </w:r>
      <w:r w:rsidRPr="007B20CF">
        <w:rPr>
          <w:rFonts w:eastAsia="Times New Roman" w:cs="Arial"/>
          <w:szCs w:val="24"/>
          <w:lang w:eastAsia="en-GB"/>
        </w:rPr>
        <w:t xml:space="preserve"> </w:t>
      </w:r>
      <w:r>
        <w:rPr>
          <w:rFonts w:eastAsia="Times New Roman" w:cs="Arial"/>
          <w:szCs w:val="24"/>
          <w:lang w:eastAsia="en-GB"/>
        </w:rPr>
        <w:t xml:space="preserve">starting in September and he will be </w:t>
      </w:r>
      <w:r w:rsidRPr="007B20CF">
        <w:rPr>
          <w:rFonts w:eastAsia="Times New Roman" w:cs="Arial"/>
          <w:szCs w:val="24"/>
          <w:lang w:eastAsia="en-GB"/>
        </w:rPr>
        <w:t xml:space="preserve">supported by </w:t>
      </w:r>
      <w:r>
        <w:rPr>
          <w:rFonts w:eastAsia="Times New Roman" w:cs="Arial"/>
          <w:szCs w:val="24"/>
          <w:lang w:eastAsia="en-GB"/>
        </w:rPr>
        <w:t xml:space="preserve">a Deputy Director and two </w:t>
      </w:r>
      <w:r w:rsidRPr="007B20CF">
        <w:rPr>
          <w:rFonts w:eastAsia="Times New Roman" w:cs="Arial"/>
          <w:szCs w:val="24"/>
          <w:lang w:eastAsia="en-GB"/>
        </w:rPr>
        <w:t>Assista</w:t>
      </w:r>
      <w:r>
        <w:rPr>
          <w:rFonts w:eastAsia="Times New Roman" w:cs="Arial"/>
          <w:szCs w:val="24"/>
          <w:lang w:eastAsia="en-GB"/>
        </w:rPr>
        <w:t>nt Leaders of Science and there are fifteen s</w:t>
      </w:r>
      <w:r w:rsidRPr="007B20CF">
        <w:rPr>
          <w:rFonts w:eastAsia="Times New Roman" w:cs="Arial"/>
          <w:szCs w:val="24"/>
          <w:lang w:eastAsia="en-GB"/>
        </w:rPr>
        <w:t>cience t</w:t>
      </w:r>
      <w:r>
        <w:rPr>
          <w:rFonts w:eastAsia="Times New Roman" w:cs="Arial"/>
          <w:szCs w:val="24"/>
          <w:lang w:eastAsia="en-GB"/>
        </w:rPr>
        <w:t>eachers who teach across all disciplines and Key Stages.  The department has</w:t>
      </w:r>
      <w:r w:rsidRPr="007B20CF">
        <w:rPr>
          <w:rFonts w:eastAsia="Times New Roman" w:cs="Arial"/>
          <w:szCs w:val="24"/>
          <w:lang w:eastAsia="en-GB"/>
        </w:rPr>
        <w:t xml:space="preserve"> three full time techni</w:t>
      </w:r>
      <w:r>
        <w:rPr>
          <w:rFonts w:eastAsia="Times New Roman" w:cs="Arial"/>
          <w:szCs w:val="24"/>
          <w:lang w:eastAsia="en-GB"/>
        </w:rPr>
        <w:t>cians who support teachers with requisitions and practical components of lessons. We recognise the impact that each member of our team has on students regardless of their role or experience.</w:t>
      </w:r>
    </w:p>
    <w:p w14:paraId="0D0F26CD" w14:textId="77777777" w:rsidR="005B3CB0" w:rsidRPr="007B20CF" w:rsidRDefault="005B3CB0" w:rsidP="005B3CB0">
      <w:pPr>
        <w:rPr>
          <w:rFonts w:eastAsia="Times New Roman" w:cs="Arial"/>
          <w:b/>
          <w:szCs w:val="24"/>
          <w:u w:val="single"/>
          <w:lang w:eastAsia="en-GB"/>
        </w:rPr>
      </w:pPr>
    </w:p>
    <w:p w14:paraId="19504F4E" w14:textId="77777777" w:rsidR="005B3CB0" w:rsidRPr="007B20CF" w:rsidRDefault="005B3CB0" w:rsidP="005B3CB0">
      <w:pPr>
        <w:rPr>
          <w:rFonts w:eastAsia="Times New Roman" w:cs="Arial"/>
          <w:b/>
          <w:szCs w:val="24"/>
          <w:u w:val="single"/>
          <w:lang w:eastAsia="en-GB"/>
        </w:rPr>
      </w:pPr>
      <w:r w:rsidRPr="007B20CF">
        <w:rPr>
          <w:rFonts w:eastAsia="Times New Roman" w:cs="Arial"/>
          <w:b/>
          <w:szCs w:val="24"/>
          <w:u w:val="single"/>
          <w:lang w:eastAsia="en-GB"/>
        </w:rPr>
        <w:t>Curriculum</w:t>
      </w:r>
    </w:p>
    <w:p w14:paraId="38FF2C18" w14:textId="77777777" w:rsidR="005B3CB0" w:rsidRDefault="005B3CB0" w:rsidP="005B3CB0">
      <w:pPr>
        <w:rPr>
          <w:rFonts w:eastAsia="Times New Roman" w:cs="Arial"/>
          <w:bCs/>
          <w:szCs w:val="24"/>
          <w:lang w:eastAsia="en-GB"/>
        </w:rPr>
      </w:pPr>
    </w:p>
    <w:p w14:paraId="304B5682" w14:textId="77777777" w:rsidR="005B3CB0" w:rsidRPr="007B20CF" w:rsidRDefault="005B3CB0" w:rsidP="005B3CB0">
      <w:pPr>
        <w:rPr>
          <w:rFonts w:eastAsia="Times New Roman" w:cs="Arial"/>
          <w:b/>
          <w:szCs w:val="24"/>
          <w:u w:val="single"/>
          <w:lang w:eastAsia="en-GB"/>
        </w:rPr>
      </w:pPr>
      <w:r>
        <w:rPr>
          <w:rFonts w:eastAsia="Times New Roman" w:cs="Arial"/>
          <w:bCs/>
          <w:szCs w:val="24"/>
          <w:lang w:eastAsia="en-GB"/>
        </w:rPr>
        <w:t xml:space="preserve">The Morley Academy’s Science Department has strived to remain at the vanguard of curriculum reform, collaborating with colleagues from both within The GORSE Academies Trust and beyond, to ensure that students thrive within the new examination framework. </w:t>
      </w:r>
    </w:p>
    <w:p w14:paraId="55427F22" w14:textId="77777777" w:rsidR="005B3CB0" w:rsidRDefault="005B3CB0" w:rsidP="005B3CB0">
      <w:pPr>
        <w:rPr>
          <w:rFonts w:eastAsia="Times New Roman" w:cs="Arial"/>
          <w:b/>
          <w:szCs w:val="24"/>
          <w:u w:val="single"/>
          <w:lang w:eastAsia="en-GB"/>
        </w:rPr>
      </w:pPr>
    </w:p>
    <w:p w14:paraId="7314273F" w14:textId="77777777" w:rsidR="005B3CB0" w:rsidRPr="007B20CF" w:rsidRDefault="005B3CB0" w:rsidP="005B3CB0">
      <w:pPr>
        <w:rPr>
          <w:rFonts w:eastAsia="Times New Roman" w:cs="Arial"/>
          <w:b/>
          <w:szCs w:val="24"/>
          <w:u w:val="single"/>
          <w:lang w:eastAsia="en-GB"/>
        </w:rPr>
      </w:pPr>
      <w:r w:rsidRPr="007B20CF">
        <w:rPr>
          <w:rFonts w:eastAsia="Times New Roman" w:cs="Arial"/>
          <w:b/>
          <w:szCs w:val="24"/>
          <w:u w:val="single"/>
          <w:lang w:eastAsia="en-GB"/>
        </w:rPr>
        <w:t>Key Stage Three</w:t>
      </w:r>
    </w:p>
    <w:p w14:paraId="67328B4E" w14:textId="77777777" w:rsidR="005B3CB0" w:rsidRPr="007B20CF" w:rsidRDefault="005B3CB0" w:rsidP="005B3CB0">
      <w:pPr>
        <w:rPr>
          <w:rFonts w:eastAsia="Times New Roman" w:cs="Arial"/>
          <w:szCs w:val="24"/>
          <w:lang w:eastAsia="en-GB"/>
        </w:rPr>
      </w:pPr>
    </w:p>
    <w:p w14:paraId="19170D13" w14:textId="77777777" w:rsidR="005B3CB0" w:rsidRPr="004037D3" w:rsidRDefault="005B3CB0" w:rsidP="005B3CB0">
      <w:pPr>
        <w:rPr>
          <w:rFonts w:cs="Arial"/>
        </w:rPr>
      </w:pPr>
      <w:r w:rsidRPr="007B20CF">
        <w:rPr>
          <w:rFonts w:eastAsia="Times New Roman" w:cs="Arial"/>
          <w:szCs w:val="24"/>
          <w:lang w:eastAsia="en-GB"/>
        </w:rPr>
        <w:t>All classes are taught in sets, across a band system.  Students complete t</w:t>
      </w:r>
      <w:r>
        <w:rPr>
          <w:rFonts w:eastAsia="Times New Roman" w:cs="Arial"/>
          <w:szCs w:val="24"/>
          <w:lang w:eastAsia="en-GB"/>
        </w:rPr>
        <w:t>he skills and content of the Key Stage 3</w:t>
      </w:r>
      <w:r w:rsidRPr="007B20CF">
        <w:rPr>
          <w:rFonts w:eastAsia="Times New Roman" w:cs="Arial"/>
          <w:szCs w:val="24"/>
          <w:lang w:eastAsia="en-GB"/>
        </w:rPr>
        <w:t xml:space="preserve"> curriculum over 2 </w:t>
      </w:r>
      <w:r>
        <w:rPr>
          <w:rFonts w:eastAsia="Times New Roman" w:cs="Arial"/>
          <w:szCs w:val="24"/>
          <w:lang w:eastAsia="en-GB"/>
        </w:rPr>
        <w:t>years. We are passionate in our belief that Key Stage 3 should act as a gateway between Key Stage 2 and 4 and beyond; as such we</w:t>
      </w:r>
      <w:r>
        <w:rPr>
          <w:rFonts w:cs="Arial"/>
        </w:rPr>
        <w:t xml:space="preserve"> have established excellent schemes of work which we plan collaboratively as a department and wider Trust</w:t>
      </w:r>
      <w:r w:rsidRPr="008A11B1">
        <w:rPr>
          <w:rFonts w:cs="Arial"/>
        </w:rPr>
        <w:t>. We aim to make meaningful cross curricular links, in which skills</w:t>
      </w:r>
      <w:r>
        <w:rPr>
          <w:rFonts w:cs="Arial"/>
        </w:rPr>
        <w:t xml:space="preserve"> and learning experiences</w:t>
      </w:r>
      <w:r w:rsidRPr="008A11B1">
        <w:rPr>
          <w:rFonts w:cs="Arial"/>
        </w:rPr>
        <w:t xml:space="preserve"> are reinforced. In additio</w:t>
      </w:r>
      <w:r>
        <w:rPr>
          <w:rFonts w:cs="Arial"/>
        </w:rPr>
        <w:t>n, this year sees a whole academy and trust</w:t>
      </w:r>
      <w:r w:rsidRPr="008A11B1">
        <w:rPr>
          <w:rFonts w:cs="Arial"/>
        </w:rPr>
        <w:t xml:space="preserve"> focus on the development of </w:t>
      </w:r>
      <w:r>
        <w:rPr>
          <w:rFonts w:cs="Arial"/>
        </w:rPr>
        <w:t>students’ understanding towards the Social, Moral, Spiritual and Cultural aspects of their learning</w:t>
      </w:r>
      <w:r w:rsidRPr="008A11B1">
        <w:rPr>
          <w:rFonts w:cs="Arial"/>
        </w:rPr>
        <w:t>.</w:t>
      </w:r>
      <w:r w:rsidRPr="00AE5212">
        <w:rPr>
          <w:rFonts w:cs="Arial"/>
          <w:color w:val="FF0000"/>
        </w:rPr>
        <w:t xml:space="preserve"> </w:t>
      </w:r>
      <w:r>
        <w:rPr>
          <w:rFonts w:cs="Arial"/>
        </w:rPr>
        <w:t xml:space="preserve">In Years 7 and 8 students have three hours a week of formal Science lessons. </w:t>
      </w:r>
    </w:p>
    <w:p w14:paraId="245D4E4C" w14:textId="77777777" w:rsidR="005B3CB0" w:rsidRPr="007B20CF" w:rsidRDefault="005B3CB0" w:rsidP="005B3CB0">
      <w:pPr>
        <w:rPr>
          <w:rFonts w:eastAsia="Times New Roman" w:cs="Arial"/>
          <w:b/>
          <w:szCs w:val="24"/>
          <w:u w:val="single"/>
          <w:lang w:eastAsia="en-GB"/>
        </w:rPr>
      </w:pPr>
    </w:p>
    <w:p w14:paraId="2A62DC06" w14:textId="04A99C80" w:rsidR="005B3CB0" w:rsidRPr="007B20CF" w:rsidRDefault="005B3CB0" w:rsidP="005B3CB0">
      <w:pPr>
        <w:rPr>
          <w:rFonts w:eastAsia="Times New Roman" w:cs="Arial"/>
          <w:b/>
          <w:szCs w:val="24"/>
          <w:u w:val="single"/>
          <w:lang w:eastAsia="en-GB"/>
        </w:rPr>
      </w:pPr>
      <w:r w:rsidRPr="007B20CF">
        <w:rPr>
          <w:rFonts w:eastAsia="Times New Roman" w:cs="Arial"/>
          <w:b/>
          <w:szCs w:val="24"/>
          <w:u w:val="single"/>
          <w:lang w:eastAsia="en-GB"/>
        </w:rPr>
        <w:t>Key Stage Four</w:t>
      </w:r>
    </w:p>
    <w:p w14:paraId="2D9FA6A0" w14:textId="77777777" w:rsidR="005B3CB0" w:rsidRPr="007B20CF" w:rsidRDefault="005B3CB0" w:rsidP="005B3CB0">
      <w:pPr>
        <w:rPr>
          <w:rFonts w:eastAsia="Times New Roman" w:cs="Arial"/>
          <w:szCs w:val="24"/>
          <w:lang w:eastAsia="en-GB"/>
        </w:rPr>
      </w:pPr>
    </w:p>
    <w:p w14:paraId="60C816CC" w14:textId="77777777" w:rsidR="005B3CB0" w:rsidRDefault="005B3CB0" w:rsidP="005B3CB0">
      <w:pPr>
        <w:rPr>
          <w:rFonts w:eastAsia="Times New Roman" w:cs="Arial"/>
          <w:szCs w:val="24"/>
          <w:lang w:eastAsia="en-GB"/>
        </w:rPr>
      </w:pPr>
      <w:r>
        <w:rPr>
          <w:rFonts w:eastAsia="Times New Roman" w:cs="Arial"/>
          <w:szCs w:val="24"/>
          <w:lang w:eastAsia="en-GB"/>
        </w:rPr>
        <w:t>Previously a</w:t>
      </w:r>
      <w:r w:rsidRPr="007B20CF">
        <w:rPr>
          <w:rFonts w:eastAsia="Times New Roman" w:cs="Arial"/>
          <w:szCs w:val="24"/>
          <w:lang w:eastAsia="en-GB"/>
        </w:rPr>
        <w:t>t GCSE the majority of students complete</w:t>
      </w:r>
      <w:r>
        <w:rPr>
          <w:rFonts w:eastAsia="Times New Roman" w:cs="Arial"/>
          <w:szCs w:val="24"/>
          <w:lang w:eastAsia="en-GB"/>
        </w:rPr>
        <w:t>d AQA Core and AQA Additional S</w:t>
      </w:r>
      <w:r w:rsidRPr="007B20CF">
        <w:rPr>
          <w:rFonts w:eastAsia="Times New Roman" w:cs="Arial"/>
          <w:szCs w:val="24"/>
          <w:lang w:eastAsia="en-GB"/>
        </w:rPr>
        <w:t xml:space="preserve">cience.  </w:t>
      </w:r>
      <w:r>
        <w:rPr>
          <w:rFonts w:eastAsia="Times New Roman" w:cs="Arial"/>
          <w:szCs w:val="24"/>
          <w:lang w:eastAsia="en-GB"/>
        </w:rPr>
        <w:t>With new specification changes students will complete either the Trilogy or Separate Sciences provided by AQA.</w:t>
      </w:r>
    </w:p>
    <w:p w14:paraId="771F85AB" w14:textId="77777777" w:rsidR="005B3CB0" w:rsidRDefault="005B3CB0" w:rsidP="005B3CB0">
      <w:pPr>
        <w:rPr>
          <w:rFonts w:eastAsia="Times New Roman" w:cs="Arial"/>
          <w:szCs w:val="24"/>
          <w:lang w:eastAsia="en-GB"/>
        </w:rPr>
      </w:pPr>
    </w:p>
    <w:p w14:paraId="0F57F11A" w14:textId="77777777" w:rsidR="005B3CB0" w:rsidRDefault="005B3CB0" w:rsidP="005B3CB0">
      <w:pPr>
        <w:rPr>
          <w:rFonts w:eastAsia="Times New Roman" w:cs="Arial"/>
          <w:szCs w:val="24"/>
          <w:lang w:eastAsia="en-GB"/>
        </w:rPr>
      </w:pPr>
      <w:r>
        <w:rPr>
          <w:rFonts w:eastAsia="Times New Roman" w:cs="Arial"/>
          <w:szCs w:val="24"/>
          <w:lang w:eastAsia="en-GB"/>
        </w:rPr>
        <w:t xml:space="preserve">Having reviewed our provision for Separate Sciences we made the decision to structure Year 9 and 10 in a way that all students can follow the Trilogy Science course. This decision creates the opportunity for students to transition smoothly onto the Separate Science programme in </w:t>
      </w:r>
      <w:r>
        <w:rPr>
          <w:rFonts w:eastAsia="Times New Roman" w:cs="Arial"/>
          <w:szCs w:val="24"/>
          <w:lang w:eastAsia="en-GB"/>
        </w:rPr>
        <w:lastRenderedPageBreak/>
        <w:t xml:space="preserve">Year 11 should this be deemed appropriate. Previously students had to make a decision in Year 8 as to whether they would like to study separate sciences as an option. By strategically delaying this selection we are able to foster and nurture our higher ability students to maximise their attainment on this course by focusing on the additional components in Year 11. This flexibility will be key in ensuring accurate examination entries within the reformed GCSE suite. </w:t>
      </w:r>
    </w:p>
    <w:p w14:paraId="3BC92F36" w14:textId="77777777" w:rsidR="005B3CB0" w:rsidRDefault="005B3CB0" w:rsidP="005B3CB0">
      <w:pPr>
        <w:rPr>
          <w:rFonts w:eastAsia="Times New Roman" w:cs="Arial"/>
          <w:szCs w:val="24"/>
          <w:lang w:eastAsia="en-GB"/>
        </w:rPr>
      </w:pPr>
    </w:p>
    <w:p w14:paraId="18F1D99E" w14:textId="32F8C2A8" w:rsidR="005B3CB0" w:rsidRPr="007B20CF" w:rsidRDefault="005B3CB0" w:rsidP="005B3CB0">
      <w:pPr>
        <w:rPr>
          <w:rFonts w:eastAsia="Times New Roman" w:cs="Arial"/>
          <w:szCs w:val="24"/>
          <w:lang w:eastAsia="en-GB"/>
        </w:rPr>
      </w:pPr>
      <w:r>
        <w:rPr>
          <w:rFonts w:eastAsia="Times New Roman" w:cs="Arial"/>
          <w:szCs w:val="24"/>
          <w:lang w:eastAsia="en-GB"/>
        </w:rPr>
        <w:t xml:space="preserve">Trilogy Science is taught in cycles developed by Directors of Science from across The GORSE Academies Trust. The required practical elements are fully integrated into schemes of work with more emphasis placed on the investigatory skills in both Key Stages. Iterative testing is commonplace and parity across departments throughout the trust ensures rigorous and robust assessments processes are in place.  </w:t>
      </w:r>
    </w:p>
    <w:p w14:paraId="1136325B" w14:textId="77777777" w:rsidR="005B3CB0" w:rsidRDefault="005B3CB0" w:rsidP="005B3CB0">
      <w:pPr>
        <w:rPr>
          <w:rFonts w:eastAsia="Times New Roman" w:cs="Arial"/>
          <w:b/>
          <w:szCs w:val="24"/>
          <w:u w:val="single"/>
          <w:lang w:eastAsia="en-GB"/>
        </w:rPr>
      </w:pPr>
    </w:p>
    <w:p w14:paraId="67368A20" w14:textId="77777777" w:rsidR="005B3CB0" w:rsidRPr="007B20CF" w:rsidRDefault="005B3CB0" w:rsidP="005B3CB0">
      <w:pPr>
        <w:rPr>
          <w:rFonts w:eastAsia="Times New Roman" w:cs="Arial"/>
          <w:b/>
          <w:szCs w:val="24"/>
          <w:u w:val="single"/>
          <w:lang w:eastAsia="en-GB"/>
        </w:rPr>
      </w:pPr>
      <w:r w:rsidRPr="007B20CF">
        <w:rPr>
          <w:rFonts w:eastAsia="Times New Roman" w:cs="Arial"/>
          <w:b/>
          <w:szCs w:val="24"/>
          <w:u w:val="single"/>
          <w:lang w:eastAsia="en-GB"/>
        </w:rPr>
        <w:t>Accommodation and Resources</w:t>
      </w:r>
    </w:p>
    <w:p w14:paraId="325DC8E4" w14:textId="77777777" w:rsidR="005B3CB0" w:rsidRPr="007B20CF" w:rsidRDefault="005B3CB0" w:rsidP="005B3CB0">
      <w:pPr>
        <w:rPr>
          <w:rFonts w:eastAsia="Times New Roman" w:cs="Arial"/>
          <w:b/>
          <w:szCs w:val="24"/>
          <w:u w:val="single"/>
          <w:lang w:eastAsia="en-GB"/>
        </w:rPr>
      </w:pPr>
    </w:p>
    <w:p w14:paraId="71BBE03A" w14:textId="0C506E71" w:rsidR="005B3CB0" w:rsidRPr="007B20CF" w:rsidRDefault="005B3CB0" w:rsidP="005B3CB0">
      <w:pPr>
        <w:rPr>
          <w:rFonts w:eastAsia="Times New Roman" w:cs="Arial"/>
          <w:b/>
          <w:szCs w:val="24"/>
          <w:u w:val="single"/>
          <w:lang w:eastAsia="en-GB"/>
        </w:rPr>
      </w:pPr>
      <w:r w:rsidRPr="007B20CF">
        <w:rPr>
          <w:rFonts w:eastAsia="Times New Roman" w:cs="Arial"/>
          <w:szCs w:val="24"/>
          <w:lang w:eastAsia="en-GB"/>
        </w:rPr>
        <w:t>Science is</w:t>
      </w:r>
      <w:r>
        <w:rPr>
          <w:rFonts w:eastAsia="Times New Roman" w:cs="Arial"/>
          <w:szCs w:val="24"/>
          <w:lang w:eastAsia="en-GB"/>
        </w:rPr>
        <w:t xml:space="preserve"> currently taught in nine</w:t>
      </w:r>
      <w:r w:rsidRPr="007B20CF">
        <w:rPr>
          <w:rFonts w:eastAsia="Times New Roman" w:cs="Arial"/>
          <w:szCs w:val="24"/>
          <w:lang w:eastAsia="en-GB"/>
        </w:rPr>
        <w:t xml:space="preserve"> laboratories, all of whi</w:t>
      </w:r>
      <w:r>
        <w:rPr>
          <w:rFonts w:eastAsia="Times New Roman" w:cs="Arial"/>
          <w:szCs w:val="24"/>
          <w:lang w:eastAsia="en-GB"/>
        </w:rPr>
        <w:t>ch have whiteboard projectors; t</w:t>
      </w:r>
      <w:r w:rsidRPr="007B20CF">
        <w:rPr>
          <w:rFonts w:eastAsia="Times New Roman" w:cs="Arial"/>
          <w:szCs w:val="24"/>
          <w:lang w:eastAsia="en-GB"/>
        </w:rPr>
        <w:t xml:space="preserve">wo laboratories are brand new and one </w:t>
      </w:r>
      <w:r>
        <w:rPr>
          <w:rFonts w:eastAsia="Times New Roman" w:cs="Arial"/>
          <w:szCs w:val="24"/>
          <w:lang w:eastAsia="en-GB"/>
        </w:rPr>
        <w:t xml:space="preserve">has recently been refurbished. As part of an ongoing refurbishment of the premises a further three laboratories will be built over the next two years. As well as a wealth of subject specific resources the department also benefits from academy facilities. The Flexible Learning Centre is located on site and offers a fantastic space where students can become immersed in a variety of different learning environments. The auditorium style seating has allowed for University style lectures by guest speakers, and acts as the venue for The GORSE Academies Trust Science Journal awards evening. </w:t>
      </w:r>
    </w:p>
    <w:p w14:paraId="4F960CC7" w14:textId="77777777" w:rsidR="005B3CB0" w:rsidRDefault="005B3CB0" w:rsidP="005B3CB0">
      <w:pPr>
        <w:rPr>
          <w:rFonts w:eastAsia="Times New Roman" w:cs="Arial"/>
          <w:b/>
          <w:szCs w:val="24"/>
          <w:u w:val="single"/>
          <w:lang w:eastAsia="en-GB"/>
        </w:rPr>
      </w:pPr>
    </w:p>
    <w:p w14:paraId="4A7503F0" w14:textId="77777777" w:rsidR="005B3CB0" w:rsidRPr="007B20CF" w:rsidRDefault="005B3CB0" w:rsidP="005B3CB0">
      <w:pPr>
        <w:rPr>
          <w:rFonts w:eastAsia="Times New Roman" w:cs="Arial"/>
          <w:b/>
          <w:szCs w:val="24"/>
          <w:u w:val="single"/>
          <w:lang w:eastAsia="en-GB"/>
        </w:rPr>
      </w:pPr>
      <w:r w:rsidRPr="007B20CF">
        <w:rPr>
          <w:rFonts w:eastAsia="Times New Roman" w:cs="Arial"/>
          <w:b/>
          <w:szCs w:val="24"/>
          <w:u w:val="single"/>
          <w:lang w:eastAsia="en-GB"/>
        </w:rPr>
        <w:t>Extra-Curricular Activities</w:t>
      </w:r>
    </w:p>
    <w:p w14:paraId="0624D945" w14:textId="77777777" w:rsidR="005B3CB0" w:rsidRPr="007B20CF" w:rsidRDefault="005B3CB0" w:rsidP="005B3CB0">
      <w:pPr>
        <w:rPr>
          <w:rFonts w:eastAsia="Times New Roman" w:cs="Arial"/>
          <w:b/>
          <w:szCs w:val="24"/>
          <w:u w:val="single"/>
          <w:lang w:eastAsia="en-GB"/>
        </w:rPr>
      </w:pPr>
    </w:p>
    <w:p w14:paraId="4EAFDFB1" w14:textId="77777777" w:rsidR="005B3CB0" w:rsidRPr="00A77EA3" w:rsidRDefault="005B3CB0" w:rsidP="005B3CB0">
      <w:pPr>
        <w:rPr>
          <w:rFonts w:eastAsia="Times New Roman" w:cs="Arial"/>
          <w:szCs w:val="24"/>
          <w:lang w:eastAsia="en-GB"/>
        </w:rPr>
      </w:pPr>
      <w:r w:rsidRPr="007B20CF">
        <w:rPr>
          <w:rFonts w:eastAsia="Times New Roman" w:cs="Arial"/>
          <w:szCs w:val="24"/>
          <w:lang w:eastAsia="en-GB"/>
        </w:rPr>
        <w:t xml:space="preserve">The department is committed to ensuring that students are given a range of opportunities in order to allow them to develop their learning outside of the classroom. We have a vibrant Science Club called </w:t>
      </w:r>
      <w:proofErr w:type="spellStart"/>
      <w:r w:rsidRPr="007B20CF">
        <w:rPr>
          <w:rFonts w:eastAsia="Times New Roman" w:cs="Arial"/>
          <w:szCs w:val="24"/>
          <w:lang w:eastAsia="en-GB"/>
        </w:rPr>
        <w:t>Xplosive</w:t>
      </w:r>
      <w:proofErr w:type="spellEnd"/>
      <w:r w:rsidRPr="007B20CF">
        <w:rPr>
          <w:rFonts w:eastAsia="Times New Roman" w:cs="Arial"/>
          <w:szCs w:val="24"/>
          <w:lang w:eastAsia="en-GB"/>
        </w:rPr>
        <w:t xml:space="preserve"> aimed at</w:t>
      </w:r>
      <w:r>
        <w:rPr>
          <w:rFonts w:eastAsia="Times New Roman" w:cs="Arial"/>
          <w:szCs w:val="24"/>
          <w:lang w:eastAsia="en-GB"/>
        </w:rPr>
        <w:t>, and run by, KS3 students.</w:t>
      </w:r>
      <w:r w:rsidRPr="007B20CF">
        <w:rPr>
          <w:rFonts w:eastAsia="Times New Roman" w:cs="Arial"/>
          <w:szCs w:val="24"/>
          <w:lang w:eastAsia="en-GB"/>
        </w:rPr>
        <w:t xml:space="preserve"> KS4 </w:t>
      </w:r>
      <w:r>
        <w:rPr>
          <w:rFonts w:eastAsia="Times New Roman" w:cs="Arial"/>
          <w:szCs w:val="24"/>
          <w:lang w:eastAsia="en-GB"/>
        </w:rPr>
        <w:t xml:space="preserve">students are able to join </w:t>
      </w:r>
      <w:proofErr w:type="spellStart"/>
      <w:r>
        <w:rPr>
          <w:rFonts w:eastAsia="Times New Roman" w:cs="Arial"/>
          <w:szCs w:val="24"/>
          <w:lang w:eastAsia="en-GB"/>
        </w:rPr>
        <w:t>Xplore</w:t>
      </w:r>
      <w:proofErr w:type="spellEnd"/>
      <w:r>
        <w:rPr>
          <w:rFonts w:eastAsia="Times New Roman" w:cs="Arial"/>
          <w:szCs w:val="24"/>
          <w:lang w:eastAsia="en-GB"/>
        </w:rPr>
        <w:t xml:space="preserve"> which links to the s</w:t>
      </w:r>
      <w:r w:rsidRPr="007B20CF">
        <w:rPr>
          <w:rFonts w:eastAsia="Times New Roman" w:cs="Arial"/>
          <w:szCs w:val="24"/>
          <w:lang w:eastAsia="en-GB"/>
        </w:rPr>
        <w:t>cience curriculum and offers participants the opportunity to gain a</w:t>
      </w:r>
      <w:r>
        <w:rPr>
          <w:rFonts w:eastAsia="Times New Roman" w:cs="Arial"/>
          <w:szCs w:val="24"/>
          <w:lang w:eastAsia="en-GB"/>
        </w:rPr>
        <w:t xml:space="preserve">ccreditations towards the Duke of Edinburgh’s award. </w:t>
      </w:r>
      <w:r w:rsidRPr="00960934">
        <w:rPr>
          <w:rFonts w:cs="Arial"/>
        </w:rPr>
        <w:t xml:space="preserve">We also run a </w:t>
      </w:r>
      <w:r>
        <w:rPr>
          <w:rFonts w:cs="Arial"/>
        </w:rPr>
        <w:t>Science</w:t>
      </w:r>
      <w:r w:rsidRPr="00960934">
        <w:rPr>
          <w:rFonts w:cs="Arial"/>
        </w:rPr>
        <w:t xml:space="preserve"> House Competition in which students </w:t>
      </w:r>
      <w:r>
        <w:rPr>
          <w:rFonts w:cs="Arial"/>
        </w:rPr>
        <w:t>plan, perform and review a practical investigation</w:t>
      </w:r>
      <w:r w:rsidRPr="00960934">
        <w:rPr>
          <w:rFonts w:cs="Arial"/>
        </w:rPr>
        <w:t xml:space="preserve"> and enter a contest to win points for their house.</w:t>
      </w:r>
    </w:p>
    <w:p w14:paraId="4C2568E9" w14:textId="77777777" w:rsidR="005B3CB0" w:rsidRDefault="005B3CB0" w:rsidP="005B3CB0">
      <w:pPr>
        <w:rPr>
          <w:rFonts w:ascii="Tahoma" w:hAnsi="Tahoma" w:cs="Tahoma"/>
          <w:color w:val="000000"/>
          <w:sz w:val="20"/>
          <w:szCs w:val="20"/>
        </w:rPr>
      </w:pPr>
      <w:r>
        <w:rPr>
          <w:rFonts w:ascii="Tahoma" w:hAnsi="Tahoma" w:cs="Tahoma"/>
          <w:color w:val="000000"/>
          <w:sz w:val="20"/>
          <w:szCs w:val="20"/>
        </w:rPr>
        <w:t> </w:t>
      </w:r>
    </w:p>
    <w:p w14:paraId="523683CB" w14:textId="77777777" w:rsidR="005B3CB0" w:rsidRPr="00A77EA3" w:rsidRDefault="005B3CB0" w:rsidP="005B3CB0">
      <w:pPr>
        <w:rPr>
          <w:rFonts w:ascii="Tahoma" w:hAnsi="Tahoma" w:cs="Tahoma"/>
          <w:color w:val="FF0000"/>
          <w:sz w:val="20"/>
          <w:szCs w:val="20"/>
        </w:rPr>
      </w:pPr>
      <w:r>
        <w:rPr>
          <w:rFonts w:cs="Arial"/>
          <w:color w:val="000000"/>
        </w:rPr>
        <w:t xml:space="preserve">For parents, we run ‘Engage’, which sees parents and carers being invited to attend a series of evenings to support them in assisting and encouraging their child’s learning in Science. We also run a </w:t>
      </w:r>
      <w:r w:rsidRPr="00960934">
        <w:rPr>
          <w:rFonts w:cs="Arial"/>
        </w:rPr>
        <w:t xml:space="preserve">similar session </w:t>
      </w:r>
      <w:r>
        <w:rPr>
          <w:rFonts w:cs="Arial"/>
        </w:rPr>
        <w:t>which focuses on revision skills</w:t>
      </w:r>
      <w:r w:rsidRPr="00960934">
        <w:rPr>
          <w:rFonts w:cs="Arial"/>
        </w:rPr>
        <w:t xml:space="preserve"> and</w:t>
      </w:r>
      <w:r>
        <w:rPr>
          <w:rFonts w:cs="Arial"/>
        </w:rPr>
        <w:t xml:space="preserve"> this</w:t>
      </w:r>
      <w:r w:rsidRPr="00960934">
        <w:rPr>
          <w:rFonts w:cs="Arial"/>
        </w:rPr>
        <w:t xml:space="preserve"> was extremely popular </w:t>
      </w:r>
      <w:r>
        <w:rPr>
          <w:rFonts w:cs="Arial"/>
        </w:rPr>
        <w:t xml:space="preserve">with students and their parents and carers </w:t>
      </w:r>
      <w:r w:rsidRPr="00960934">
        <w:rPr>
          <w:rFonts w:cs="Arial"/>
        </w:rPr>
        <w:t>this year.</w:t>
      </w:r>
    </w:p>
    <w:p w14:paraId="106AD1B9" w14:textId="77777777" w:rsidR="005B3CB0" w:rsidRDefault="005B3CB0" w:rsidP="005B3CB0">
      <w:pPr>
        <w:rPr>
          <w:rFonts w:eastAsia="Times New Roman" w:cs="Arial"/>
          <w:szCs w:val="24"/>
          <w:lang w:eastAsia="en-GB"/>
        </w:rPr>
      </w:pPr>
    </w:p>
    <w:p w14:paraId="6CFC6AEA" w14:textId="77777777" w:rsidR="005B3CB0" w:rsidRPr="008A11B1" w:rsidRDefault="005B3CB0" w:rsidP="005B3CB0">
      <w:pPr>
        <w:rPr>
          <w:rFonts w:cs="Arial"/>
          <w:b/>
          <w:u w:val="single"/>
        </w:rPr>
      </w:pPr>
      <w:r w:rsidRPr="008A11B1">
        <w:rPr>
          <w:rFonts w:cs="Arial"/>
          <w:b/>
          <w:u w:val="single"/>
        </w:rPr>
        <w:t>Our Ethos</w:t>
      </w:r>
    </w:p>
    <w:p w14:paraId="2A9E8281" w14:textId="77777777" w:rsidR="005B3CB0" w:rsidRPr="008A11B1" w:rsidRDefault="005B3CB0" w:rsidP="005B3CB0">
      <w:pPr>
        <w:rPr>
          <w:rFonts w:cs="Arial"/>
        </w:rPr>
      </w:pPr>
    </w:p>
    <w:p w14:paraId="1E014D22" w14:textId="77777777" w:rsidR="005B3CB0" w:rsidRPr="008A11B1" w:rsidRDefault="005B3CB0" w:rsidP="005B3CB0">
      <w:pPr>
        <w:rPr>
          <w:rFonts w:cs="Arial"/>
        </w:rPr>
      </w:pPr>
      <w:r w:rsidRPr="008A11B1">
        <w:rPr>
          <w:rFonts w:cs="Arial"/>
        </w:rPr>
        <w:t>All members of our department are extremely dedicat</w:t>
      </w:r>
      <w:r>
        <w:rPr>
          <w:rFonts w:cs="Arial"/>
        </w:rPr>
        <w:t>ed and professional individuals</w:t>
      </w:r>
      <w:r w:rsidRPr="008A11B1">
        <w:rPr>
          <w:rFonts w:cs="Arial"/>
        </w:rPr>
        <w:t xml:space="preserve"> who are committed to raising standards through high quality learning and teaching. Our passion and enthusiasm for our subject is evident, and we have high expectations of ourselves and of our students</w:t>
      </w:r>
      <w:r>
        <w:rPr>
          <w:rFonts w:cs="Arial"/>
        </w:rPr>
        <w:t xml:space="preserve"> and team work is central to everything that we do</w:t>
      </w:r>
      <w:r w:rsidRPr="008A11B1">
        <w:rPr>
          <w:rFonts w:cs="Arial"/>
        </w:rPr>
        <w:t>. This is, un</w:t>
      </w:r>
      <w:r>
        <w:rPr>
          <w:rFonts w:cs="Arial"/>
        </w:rPr>
        <w:t xml:space="preserve">doubtedly, an exciting phase in our development as we move back to a linear structure and explore the most effective ways of ensuring that the progress and the attainment of all our students is maximised. </w:t>
      </w:r>
    </w:p>
    <w:p w14:paraId="483AE735" w14:textId="77777777" w:rsidR="00F3158F" w:rsidRDefault="00F3158F" w:rsidP="00F3158F">
      <w:pPr>
        <w:rPr>
          <w:b/>
          <w:szCs w:val="24"/>
          <w:u w:val="single"/>
        </w:rPr>
      </w:pPr>
    </w:p>
    <w:p w14:paraId="21C23175" w14:textId="77777777" w:rsidR="00F3158F" w:rsidRPr="002E33BB" w:rsidRDefault="00F3158F" w:rsidP="00F3158F">
      <w:pPr>
        <w:rPr>
          <w:szCs w:val="24"/>
        </w:rPr>
      </w:pPr>
    </w:p>
    <w:p w14:paraId="31F01D23" w14:textId="77777777" w:rsidR="00F3158F" w:rsidRPr="002E33BB" w:rsidRDefault="00F3158F" w:rsidP="00F3158F">
      <w:pPr>
        <w:rPr>
          <w:szCs w:val="24"/>
        </w:rPr>
      </w:pPr>
    </w:p>
    <w:p w14:paraId="20D570CB" w14:textId="78E5E612" w:rsidR="00021E3F" w:rsidRPr="00493A66" w:rsidRDefault="00021E3F" w:rsidP="00493A66">
      <w:pPr>
        <w:tabs>
          <w:tab w:val="left" w:pos="1020"/>
        </w:tabs>
      </w:pPr>
    </w:p>
    <w:sectPr w:rsidR="00021E3F" w:rsidRPr="00493A66" w:rsidSect="0056539C">
      <w:headerReference w:type="default" r:id="rId8"/>
      <w:footerReference w:type="default" r:id="rId9"/>
      <w:headerReference w:type="first" r:id="rId10"/>
      <w:pgSz w:w="11906" w:h="16838" w:code="9"/>
      <w:pgMar w:top="113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A7A1" w14:textId="77777777" w:rsidR="00F6113A" w:rsidRDefault="00F6113A" w:rsidP="00F3534B">
      <w:r>
        <w:separator/>
      </w:r>
    </w:p>
  </w:endnote>
  <w:endnote w:type="continuationSeparator" w:id="0">
    <w:p w14:paraId="3CEB7C5D" w14:textId="77777777" w:rsidR="00F6113A" w:rsidRDefault="00F6113A"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7B85256F" w:rsidR="00FD112C" w:rsidRPr="00D059FF" w:rsidRDefault="008A11E0"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3A6CF6A1">
              <wp:simplePos x="0" y="0"/>
              <wp:positionH relativeFrom="column">
                <wp:posOffset>3140710</wp:posOffset>
              </wp:positionH>
              <wp:positionV relativeFrom="paragraph">
                <wp:posOffset>-251460</wp:posOffset>
              </wp:positionV>
              <wp:extent cx="327533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275330" cy="2286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47.3pt;margin-top:-19.8pt;width:257.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" filled="f" stroked="f" strokeweight=".5pt">
              <v:textbox inset="0,0,0,0">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v:textbox>
            </v:shape>
          </w:pict>
        </mc:Fallback>
      </mc:AlternateContent>
    </w:r>
    <w:r w:rsidR="0092490C">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DFA1F37">
              <wp:simplePos x="0" y="0"/>
              <wp:positionH relativeFrom="column">
                <wp:posOffset>-17780</wp:posOffset>
              </wp:positionH>
              <wp:positionV relativeFrom="paragraph">
                <wp:posOffset>-944880</wp:posOffset>
              </wp:positionV>
              <wp:extent cx="6400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400165"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C6754D"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4pt" to="502.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" strokecolor="gray [1629]" strokeweight="1pt"/>
          </w:pict>
        </mc:Fallback>
      </mc:AlternateContent>
    </w:r>
    <w:r w:rsidR="0092490C"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5651359E">
              <wp:simplePos x="0" y="0"/>
              <wp:positionH relativeFrom="column">
                <wp:posOffset>3503295</wp:posOffset>
              </wp:positionH>
              <wp:positionV relativeFrom="paragraph">
                <wp:posOffset>-832485</wp:posOffset>
              </wp:positionV>
              <wp:extent cx="2879725" cy="575945"/>
              <wp:effectExtent l="0" t="0" r="15875" b="1460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75.85pt;margin-top:-65.55pt;width:226.7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" filled="f" stroked="f">
              <v:textbox inset="0,0,0,0">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021E3F"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3DF16F9B">
              <wp:simplePos x="0" y="0"/>
              <wp:positionH relativeFrom="column">
                <wp:posOffset>0</wp:posOffset>
              </wp:positionH>
              <wp:positionV relativeFrom="paragraph">
                <wp:posOffset>-832485</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1BAC" id="Text Box 8" o:spid="_x0000_s1028" type="#_x0000_t202" style="position:absolute;margin-left:0;margin-top:-65.55pt;width:247.5pt;height:4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" filled="f" stroked="f">
              <v:textbox inset="0,0,,0">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35F0" w14:textId="77777777" w:rsidR="00F6113A" w:rsidRDefault="00F6113A" w:rsidP="00F3534B">
      <w:r>
        <w:separator/>
      </w:r>
    </w:p>
  </w:footnote>
  <w:footnote w:type="continuationSeparator" w:id="0">
    <w:p w14:paraId="3F105CB9" w14:textId="77777777" w:rsidR="00F6113A" w:rsidRDefault="00F6113A"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17F9C2FE" w:rsidR="00FD112C" w:rsidRDefault="0027034E" w:rsidP="00FD112C">
    <w:pPr>
      <w:pStyle w:val="Header"/>
      <w:tabs>
        <w:tab w:val="left" w:pos="7668"/>
      </w:tabs>
    </w:pPr>
    <w:r w:rsidRPr="00273045">
      <w:rPr>
        <w:noProof/>
        <w:lang w:val="en-GB" w:eastAsia="en-GB"/>
      </w:rPr>
      <w:drawing>
        <wp:anchor distT="0" distB="0" distL="114300" distR="114300" simplePos="0" relativeHeight="251662848" behindDoc="0" locked="0" layoutInCell="1" allowOverlap="1" wp14:anchorId="55D7E3EE" wp14:editId="79EB1627">
          <wp:simplePos x="0" y="0"/>
          <wp:positionH relativeFrom="column">
            <wp:posOffset>4562475</wp:posOffset>
          </wp:positionH>
          <wp:positionV relativeFrom="paragraph">
            <wp:posOffset>94615</wp:posOffset>
          </wp:positionV>
          <wp:extent cx="1126800" cy="590400"/>
          <wp:effectExtent l="0" t="0" r="0" b="635"/>
          <wp:wrapNone/>
          <wp:docPr id="4" name="Picture 4"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82F">
      <w:rPr>
        <w:rFonts w:ascii="Myriad Pro" w:hAnsi="Myriad Pro"/>
        <w:noProof/>
        <w:sz w:val="20"/>
        <w:szCs w:val="20"/>
        <w:lang w:val="en-GB" w:eastAsia="en-GB"/>
      </w:rPr>
      <mc:AlternateContent>
        <mc:Choice Requires="wps">
          <w:drawing>
            <wp:anchor distT="0" distB="0" distL="114300" distR="114300" simplePos="0" relativeHeight="251659776" behindDoc="0" locked="0" layoutInCell="1" allowOverlap="1" wp14:anchorId="3E2F89B2" wp14:editId="4C19640C">
              <wp:simplePos x="0" y="0"/>
              <wp:positionH relativeFrom="column">
                <wp:posOffset>-2540</wp:posOffset>
              </wp:positionH>
              <wp:positionV relativeFrom="paragraph">
                <wp:posOffset>1290320</wp:posOffset>
              </wp:positionV>
              <wp:extent cx="64350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43509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680CD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6.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" strokecolor="gray [1629]" strokeweight="1pt"/>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55680" behindDoc="0" locked="0" layoutInCell="1" allowOverlap="1" wp14:anchorId="18085AC6" wp14:editId="1A5ECA15">
              <wp:simplePos x="0" y="0"/>
              <wp:positionH relativeFrom="column">
                <wp:posOffset>4401820</wp:posOffset>
              </wp:positionH>
              <wp:positionV relativeFrom="paragraph">
                <wp:posOffset>947420</wp:posOffset>
              </wp:positionV>
              <wp:extent cx="203073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03073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9.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" filled="f" stroked="f">
              <v:textbox inset="0,0,0,0">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v:textbox>
            </v:shape>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57728" behindDoc="0" locked="0" layoutInCell="1" allowOverlap="1" wp14:anchorId="7ED997F9" wp14:editId="00F73272">
              <wp:simplePos x="0" y="0"/>
              <wp:positionH relativeFrom="column">
                <wp:posOffset>5425440</wp:posOffset>
              </wp:positionH>
              <wp:positionV relativeFrom="paragraph">
                <wp:posOffset>32385</wp:posOffset>
              </wp:positionV>
              <wp:extent cx="1009650" cy="800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60DE01" w14:textId="37FAAC64" w:rsidR="00FD112C" w:rsidRPr="00FD112C" w:rsidRDefault="0027034E" w:rsidP="00FD112C">
                          <w:pPr>
                            <w:jc w:val="right"/>
                            <w:rPr>
                              <w:color w:val="FFFFFF" w:themeColor="background1"/>
                              <w14:textFill>
                                <w14:noFill/>
                              </w14:textFill>
                            </w:rPr>
                          </w:pPr>
                          <w:r>
                            <w:rPr>
                              <w:noProof/>
                              <w:lang w:eastAsia="en-GB"/>
                            </w:rPr>
                            <w:drawing>
                              <wp:inline distT="0" distB="0" distL="0" distR="0" wp14:anchorId="33FBE426" wp14:editId="616C5A19">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997F9" id="_x0000_t202" coordsize="21600,21600" o:spt="202" path="m,l,21600r21600,l21600,xe">
              <v:stroke joinstyle="miter"/>
              <v:path gradientshapeok="t" o:connecttype="rect"/>
            </v:shapetype>
            <v:shape id="Text Box 23" o:spid="_x0000_s1030" type="#_x0000_t202" style="position:absolute;left:0;text-align:left;margin-left:427.2pt;margin-top:2.55pt;width:79.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" filled="f" stroked="f" strokeweight=".5pt">
              <v:textbox inset="0,0,0,0">
                <w:txbxContent>
                  <w:p w14:paraId="5860DE01" w14:textId="37FAAC64" w:rsidR="00FD112C" w:rsidRPr="00FD112C" w:rsidRDefault="0027034E" w:rsidP="00FD112C">
                    <w:pPr>
                      <w:jc w:val="right"/>
                      <w:rPr>
                        <w:color w:val="FFFFFF" w:themeColor="background1"/>
                        <w14:textFill>
                          <w14:noFill/>
                        </w14:textFill>
                      </w:rPr>
                    </w:pPr>
                    <w:r>
                      <w:rPr>
                        <w:noProof/>
                        <w:lang w:eastAsia="en-GB"/>
                      </w:rPr>
                      <w:drawing>
                        <wp:inline distT="0" distB="0" distL="0" distR="0" wp14:anchorId="33FBE426" wp14:editId="616C5A19">
                          <wp:extent cx="827405" cy="7270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inline>
                      </w:drawing>
                    </w: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53632" behindDoc="0" locked="0" layoutInCell="1" allowOverlap="1" wp14:anchorId="4A5A53E1" wp14:editId="26641900">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53E1" id="Text Box 16" o:spid="_x0000_s1031" type="#_x0000_t202" style="position:absolute;left:0;text-align:left;margin-left:0;margin-top:74.55pt;width:24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oz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6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Pc8CjOmAgAAnAUAAA4AAAAAAAAAAAAAAAAA&#10;LgIAAGRycy9lMm9Eb2MueG1sUEsBAi0AFAAGAAgAAAAhAOa4mR/dAAAACAEAAA8AAAAAAAAAAAAA&#10;AAAAAAUAAGRycy9kb3ducmV2LnhtbFBLBQYAAAAABAAEAPMAAAAKBgAAAAA=&#10;" filled="f" stroked="f">
              <v:textbox inset="0,0,0,0">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v:textbox>
            </v:shape>
          </w:pict>
        </mc:Fallback>
      </mc:AlternateContent>
    </w:r>
    <w:r w:rsidR="00FD112C">
      <w:rPr>
        <w:noProof/>
        <w:lang w:val="en-GB" w:eastAsia="en-GB"/>
      </w:rPr>
      <w:drawing>
        <wp:inline distT="0" distB="0" distL="0" distR="0" wp14:anchorId="7E8DF2AB" wp14:editId="4ED99095">
          <wp:extent cx="4318635"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84B49"/>
    <w:multiLevelType w:val="hybridMultilevel"/>
    <w:tmpl w:val="1C3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66C62"/>
    <w:multiLevelType w:val="hybridMultilevel"/>
    <w:tmpl w:val="8EE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282F"/>
    <w:rsid w:val="00057CF3"/>
    <w:rsid w:val="0009128E"/>
    <w:rsid w:val="000B60F5"/>
    <w:rsid w:val="000F244B"/>
    <w:rsid w:val="00112E98"/>
    <w:rsid w:val="00123F4B"/>
    <w:rsid w:val="001D7BFE"/>
    <w:rsid w:val="00223AAC"/>
    <w:rsid w:val="002425DE"/>
    <w:rsid w:val="0027034E"/>
    <w:rsid w:val="0027574A"/>
    <w:rsid w:val="00280A5B"/>
    <w:rsid w:val="002D3DA4"/>
    <w:rsid w:val="00336ECE"/>
    <w:rsid w:val="00341313"/>
    <w:rsid w:val="003618A4"/>
    <w:rsid w:val="003728AA"/>
    <w:rsid w:val="003C4D4D"/>
    <w:rsid w:val="00417346"/>
    <w:rsid w:val="00457C5F"/>
    <w:rsid w:val="00460CA4"/>
    <w:rsid w:val="00493A66"/>
    <w:rsid w:val="004E086F"/>
    <w:rsid w:val="004E5EB2"/>
    <w:rsid w:val="004F3948"/>
    <w:rsid w:val="005311C3"/>
    <w:rsid w:val="00534205"/>
    <w:rsid w:val="0056539C"/>
    <w:rsid w:val="005711EF"/>
    <w:rsid w:val="00591BCC"/>
    <w:rsid w:val="005B3CB0"/>
    <w:rsid w:val="0061524A"/>
    <w:rsid w:val="00716845"/>
    <w:rsid w:val="00725068"/>
    <w:rsid w:val="00776987"/>
    <w:rsid w:val="00777369"/>
    <w:rsid w:val="007C24D7"/>
    <w:rsid w:val="007C722C"/>
    <w:rsid w:val="007F19E0"/>
    <w:rsid w:val="00816FA1"/>
    <w:rsid w:val="00827243"/>
    <w:rsid w:val="0086100B"/>
    <w:rsid w:val="00884A73"/>
    <w:rsid w:val="008A11E0"/>
    <w:rsid w:val="0090033D"/>
    <w:rsid w:val="00900A20"/>
    <w:rsid w:val="00917781"/>
    <w:rsid w:val="0092490C"/>
    <w:rsid w:val="00960E09"/>
    <w:rsid w:val="009A0270"/>
    <w:rsid w:val="009A5344"/>
    <w:rsid w:val="009B3AF4"/>
    <w:rsid w:val="009D6833"/>
    <w:rsid w:val="009E6EEB"/>
    <w:rsid w:val="009F124B"/>
    <w:rsid w:val="00AC4D04"/>
    <w:rsid w:val="00AD0D46"/>
    <w:rsid w:val="00AE5273"/>
    <w:rsid w:val="00B068F4"/>
    <w:rsid w:val="00BB13D0"/>
    <w:rsid w:val="00BB40E8"/>
    <w:rsid w:val="00BE08C7"/>
    <w:rsid w:val="00BE27B3"/>
    <w:rsid w:val="00C0534F"/>
    <w:rsid w:val="00C30DEA"/>
    <w:rsid w:val="00C4681F"/>
    <w:rsid w:val="00C56911"/>
    <w:rsid w:val="00CA685E"/>
    <w:rsid w:val="00CB543A"/>
    <w:rsid w:val="00D059FF"/>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F10F2"/>
    <w:rsid w:val="00F0415F"/>
    <w:rsid w:val="00F07AAD"/>
    <w:rsid w:val="00F3158F"/>
    <w:rsid w:val="00F3534B"/>
    <w:rsid w:val="00F421D7"/>
    <w:rsid w:val="00F6113A"/>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5DC9E2"/>
  <w15:docId w15:val="{F4043D96-98B0-48E8-A199-313D321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A7EB-8517-4C25-997D-DAAAD884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April Nugent</cp:lastModifiedBy>
  <cp:revision>3</cp:revision>
  <cp:lastPrinted>2014-03-17T11:32:00Z</cp:lastPrinted>
  <dcterms:created xsi:type="dcterms:W3CDTF">2017-06-07T11:20:00Z</dcterms:created>
  <dcterms:modified xsi:type="dcterms:W3CDTF">2017-06-08T08:16:00Z</dcterms:modified>
</cp:coreProperties>
</file>