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C57" w:rsidRDefault="00871C57" w:rsidP="00871C57">
      <w:pPr>
        <w:pStyle w:val="Default"/>
      </w:pPr>
    </w:p>
    <w:p w:rsidR="00871C57" w:rsidRDefault="00871C57" w:rsidP="00871C57">
      <w:pPr>
        <w:pStyle w:val="Default"/>
        <w:jc w:val="center"/>
        <w:rPr>
          <w:sz w:val="36"/>
          <w:szCs w:val="36"/>
        </w:rPr>
      </w:pPr>
      <w:r>
        <w:rPr>
          <w:b/>
          <w:bCs/>
          <w:sz w:val="36"/>
          <w:szCs w:val="36"/>
        </w:rPr>
        <w:t>School Business Manager</w:t>
      </w:r>
    </w:p>
    <w:p w:rsidR="00871C57" w:rsidRDefault="00871C57" w:rsidP="00871C57">
      <w:pPr>
        <w:pStyle w:val="Default"/>
        <w:jc w:val="center"/>
        <w:rPr>
          <w:sz w:val="22"/>
          <w:szCs w:val="22"/>
        </w:rPr>
      </w:pPr>
      <w:r>
        <w:rPr>
          <w:b/>
          <w:bCs/>
          <w:sz w:val="22"/>
          <w:szCs w:val="22"/>
        </w:rPr>
        <w:t>Full time, permanent position. Salary based on skills, knowledge and experience</w:t>
      </w:r>
    </w:p>
    <w:p w:rsidR="00871C57" w:rsidRDefault="00871C57" w:rsidP="00871C57">
      <w:pPr>
        <w:pStyle w:val="Default"/>
        <w:jc w:val="center"/>
        <w:rPr>
          <w:sz w:val="22"/>
          <w:szCs w:val="22"/>
        </w:rPr>
      </w:pPr>
      <w:r>
        <w:rPr>
          <w:b/>
          <w:bCs/>
          <w:sz w:val="22"/>
          <w:szCs w:val="22"/>
        </w:rPr>
        <w:t>Required: As soon as possible</w:t>
      </w:r>
    </w:p>
    <w:p w:rsidR="00871C57" w:rsidRPr="00643CED" w:rsidRDefault="00871C57" w:rsidP="00871C57">
      <w:pPr>
        <w:pStyle w:val="Default"/>
        <w:jc w:val="both"/>
        <w:rPr>
          <w:rFonts w:asciiTheme="minorHAnsi" w:hAnsiTheme="minorHAnsi" w:cstheme="minorHAnsi"/>
          <w:sz w:val="22"/>
          <w:szCs w:val="22"/>
        </w:rPr>
      </w:pPr>
      <w:r w:rsidRPr="00643CED">
        <w:rPr>
          <w:rFonts w:asciiTheme="minorHAnsi" w:hAnsiTheme="minorHAnsi" w:cstheme="minorHAnsi"/>
          <w:sz w:val="22"/>
          <w:szCs w:val="22"/>
        </w:rPr>
        <w:br/>
        <w:t xml:space="preserve">We are delighted to offer an opportunity at The Forest School as School Business Manager. The successful candidate must be experienced, highly motivated and a good team player with outstanding interpersonal and leadership skills. You will have high expectations of themselves and others and be driven by the desire to make a difference to students, colleagues and families in our school community with excellent written and verbal communication skills. A detailed job description is included which outlines the key roles and responsibilities of the post. Some experience in HR, marketing and/or MATs would be an advantage as would experience in school’s project management. </w:t>
      </w:r>
    </w:p>
    <w:p w:rsidR="00871C57" w:rsidRPr="00643CED" w:rsidRDefault="00871C57" w:rsidP="00871C57">
      <w:pPr>
        <w:pStyle w:val="Default"/>
        <w:jc w:val="both"/>
        <w:rPr>
          <w:rFonts w:asciiTheme="minorHAnsi" w:hAnsiTheme="minorHAnsi" w:cstheme="minorHAnsi"/>
          <w:sz w:val="22"/>
          <w:szCs w:val="22"/>
        </w:rPr>
      </w:pPr>
    </w:p>
    <w:p w:rsidR="00871C57" w:rsidRPr="006C5C22" w:rsidRDefault="00871C57" w:rsidP="00871C57">
      <w:pPr>
        <w:pStyle w:val="NormalWeb"/>
        <w:shd w:val="clear" w:color="auto" w:fill="FFFFFF"/>
        <w:spacing w:before="0" w:beforeAutospacing="0" w:after="150" w:afterAutospacing="0"/>
        <w:jc w:val="both"/>
        <w:rPr>
          <w:rFonts w:asciiTheme="minorHAnsi" w:hAnsiTheme="minorHAnsi" w:cstheme="minorHAnsi"/>
          <w:color w:val="222222"/>
          <w:sz w:val="22"/>
          <w:szCs w:val="22"/>
        </w:rPr>
      </w:pPr>
      <w:r w:rsidRPr="006C5C22">
        <w:rPr>
          <w:rFonts w:asciiTheme="minorHAnsi" w:hAnsiTheme="minorHAnsi" w:cstheme="minorHAnsi"/>
          <w:sz w:val="22"/>
          <w:szCs w:val="22"/>
        </w:rPr>
        <w:t xml:space="preserve">We are a co-educational school </w:t>
      </w:r>
      <w:r w:rsidR="007F4DF2">
        <w:rPr>
          <w:rFonts w:asciiTheme="minorHAnsi" w:hAnsiTheme="minorHAnsi" w:cstheme="minorHAnsi"/>
          <w:sz w:val="22"/>
          <w:szCs w:val="22"/>
        </w:rPr>
        <w:t>since</w:t>
      </w:r>
      <w:r w:rsidRPr="006C5C22">
        <w:rPr>
          <w:rFonts w:asciiTheme="minorHAnsi" w:hAnsiTheme="minorHAnsi" w:cstheme="minorHAnsi"/>
          <w:sz w:val="22"/>
          <w:szCs w:val="22"/>
        </w:rPr>
        <w:t xml:space="preserve"> September 2024 for Year 7 (with boys in Years 8-11) and a co-educational Sixth Form. </w:t>
      </w:r>
      <w:r w:rsidRPr="006C5C22">
        <w:rPr>
          <w:rFonts w:asciiTheme="minorHAnsi" w:hAnsiTheme="minorHAnsi" w:cstheme="minorHAnsi"/>
          <w:color w:val="222222"/>
          <w:sz w:val="22"/>
          <w:szCs w:val="22"/>
        </w:rPr>
        <w:t xml:space="preserve">The school has a newly refurbished subject block and subsequently every classroom across the school now has a </w:t>
      </w:r>
      <w:proofErr w:type="spellStart"/>
      <w:r w:rsidRPr="006C5C22">
        <w:rPr>
          <w:rFonts w:asciiTheme="minorHAnsi" w:hAnsiTheme="minorHAnsi" w:cstheme="minorHAnsi"/>
          <w:color w:val="222222"/>
          <w:sz w:val="22"/>
          <w:szCs w:val="22"/>
        </w:rPr>
        <w:t>ViewSonic</w:t>
      </w:r>
      <w:proofErr w:type="spellEnd"/>
      <w:r w:rsidRPr="006C5C22">
        <w:rPr>
          <w:rFonts w:asciiTheme="minorHAnsi" w:hAnsiTheme="minorHAnsi" w:cstheme="minorHAnsi"/>
          <w:color w:val="222222"/>
          <w:sz w:val="22"/>
          <w:szCs w:val="22"/>
        </w:rPr>
        <w:t xml:space="preserve"> interactive screen. In addition, we have invested in our all facilities across the school: new heating system reducing our carbon footprint, revamped technology including food room, whole school repainted, new interactive whiteboards, in addition to sporting facilities; upgraded our indoor swimming pool, invested in our sports hall and conditioning centre, all weather pitches: MUGA, an all-weather football dome and our new performance and conditioning centre of excellence, </w:t>
      </w:r>
      <w:r w:rsidRPr="006C5C22">
        <w:rPr>
          <w:rFonts w:asciiTheme="minorHAnsi" w:hAnsiTheme="minorHAnsi" w:cstheme="minorHAnsi"/>
          <w:sz w:val="22"/>
          <w:szCs w:val="22"/>
        </w:rPr>
        <w:t>available to both staff and students.</w:t>
      </w:r>
      <w:r w:rsidRPr="006C5C22">
        <w:rPr>
          <w:rFonts w:asciiTheme="minorHAnsi" w:hAnsiTheme="minorHAnsi" w:cstheme="minorHAnsi"/>
          <w:color w:val="222222"/>
          <w:sz w:val="22"/>
          <w:szCs w:val="22"/>
        </w:rPr>
        <w:t xml:space="preserve"> Academically the school has a positive progress measure and the students achieve above national average. Our curriculum is clearly mapped and was a strong “good” as part of our Ofsted 2021.</w:t>
      </w:r>
    </w:p>
    <w:p w:rsidR="00871C57" w:rsidRPr="006C5C22" w:rsidRDefault="00871C57" w:rsidP="00871C57">
      <w:pPr>
        <w:pStyle w:val="NormalWeb"/>
        <w:shd w:val="clear" w:color="auto" w:fill="FFFFFF"/>
        <w:spacing w:before="0" w:beforeAutospacing="0" w:after="150" w:afterAutospacing="0"/>
        <w:jc w:val="both"/>
        <w:rPr>
          <w:rFonts w:asciiTheme="minorHAnsi" w:hAnsiTheme="minorHAnsi" w:cstheme="minorHAnsi"/>
          <w:color w:val="222222"/>
          <w:sz w:val="22"/>
          <w:szCs w:val="22"/>
        </w:rPr>
      </w:pPr>
      <w:r w:rsidRPr="006C5C22">
        <w:rPr>
          <w:rFonts w:asciiTheme="minorHAnsi" w:hAnsiTheme="minorHAnsi" w:cstheme="minorHAnsi"/>
          <w:color w:val="222222"/>
          <w:sz w:val="22"/>
          <w:szCs w:val="22"/>
        </w:rPr>
        <w:t xml:space="preserve">To get a glimpse of our vibrant school community and facilities, check out our school video </w:t>
      </w:r>
      <w:hyperlink r:id="rId9" w:tgtFrame="_blank" w:history="1">
        <w:r w:rsidRPr="006C5C22">
          <w:rPr>
            <w:rStyle w:val="Hyperlink"/>
            <w:rFonts w:asciiTheme="minorHAnsi" w:hAnsiTheme="minorHAnsi" w:cstheme="minorHAnsi"/>
            <w:color w:val="0066CC"/>
            <w:sz w:val="22"/>
            <w:szCs w:val="22"/>
          </w:rPr>
          <w:t>[here]</w:t>
        </w:r>
      </w:hyperlink>
      <w:r w:rsidRPr="006C5C22">
        <w:rPr>
          <w:rFonts w:asciiTheme="minorHAnsi" w:hAnsiTheme="minorHAnsi" w:cstheme="minorHAnsi"/>
          <w:color w:val="222222"/>
          <w:sz w:val="22"/>
          <w:szCs w:val="22"/>
        </w:rPr>
        <w:t>, showcasing our students, staff, and the dynamic environment you'll be a part of.</w:t>
      </w:r>
    </w:p>
    <w:p w:rsidR="00871C57" w:rsidRPr="006C5C22" w:rsidRDefault="00871C57" w:rsidP="00871C57">
      <w:pPr>
        <w:pStyle w:val="NormalWeb"/>
        <w:shd w:val="clear" w:color="auto" w:fill="FFFFFF"/>
        <w:spacing w:before="0" w:beforeAutospacing="0" w:after="150" w:afterAutospacing="0"/>
        <w:jc w:val="both"/>
        <w:rPr>
          <w:rFonts w:asciiTheme="minorHAnsi" w:hAnsiTheme="minorHAnsi" w:cstheme="minorHAnsi"/>
          <w:color w:val="222222"/>
          <w:sz w:val="22"/>
          <w:szCs w:val="22"/>
        </w:rPr>
      </w:pPr>
      <w:r w:rsidRPr="006C5C22">
        <w:rPr>
          <w:rFonts w:asciiTheme="minorHAnsi" w:hAnsiTheme="minorHAnsi" w:cstheme="minorHAnsi"/>
          <w:color w:val="222222"/>
          <w:sz w:val="22"/>
          <w:szCs w:val="22"/>
        </w:rPr>
        <w:t>The Forest School is committed to safeguarding and promoting the welfare of students and young people and expects all staff and volunteers to share this commitment. All appointments are subject to an Enhanced Disclosure &amp; Barring Service clearance being received.</w:t>
      </w:r>
    </w:p>
    <w:p w:rsidR="00871C57" w:rsidRPr="006C5C22" w:rsidRDefault="00871C57" w:rsidP="00871C57">
      <w:pPr>
        <w:pStyle w:val="NormalWeb"/>
        <w:shd w:val="clear" w:color="auto" w:fill="FFFFFF"/>
        <w:spacing w:before="0" w:beforeAutospacing="0" w:after="150" w:afterAutospacing="0"/>
        <w:jc w:val="both"/>
        <w:rPr>
          <w:rFonts w:asciiTheme="minorHAnsi" w:hAnsiTheme="minorHAnsi" w:cstheme="minorHAnsi"/>
          <w:color w:val="222222"/>
          <w:sz w:val="22"/>
          <w:szCs w:val="22"/>
        </w:rPr>
      </w:pPr>
      <w:r w:rsidRPr="006C5C22">
        <w:rPr>
          <w:rFonts w:asciiTheme="minorHAnsi" w:hAnsiTheme="minorHAnsi" w:cstheme="minorHAnsi"/>
          <w:color w:val="222222"/>
          <w:sz w:val="22"/>
          <w:szCs w:val="22"/>
        </w:rPr>
        <w:t xml:space="preserve">For all information, please visit the </w:t>
      </w:r>
      <w:hyperlink r:id="rId10" w:tgtFrame="_blank" w:history="1">
        <w:r w:rsidRPr="006C5C22">
          <w:rPr>
            <w:rStyle w:val="Hyperlink"/>
            <w:rFonts w:asciiTheme="minorHAnsi" w:hAnsiTheme="minorHAnsi" w:cstheme="minorHAnsi"/>
            <w:color w:val="0066CC"/>
            <w:sz w:val="22"/>
            <w:szCs w:val="22"/>
          </w:rPr>
          <w:t>school website</w:t>
        </w:r>
      </w:hyperlink>
      <w:r w:rsidRPr="006C5C22">
        <w:rPr>
          <w:rFonts w:asciiTheme="minorHAnsi" w:hAnsiTheme="minorHAnsi" w:cstheme="minorHAnsi"/>
          <w:color w:val="222222"/>
          <w:sz w:val="22"/>
          <w:szCs w:val="22"/>
        </w:rPr>
        <w:t xml:space="preserve">, and to apply please complete the Support Staff Application Form returning it to </w:t>
      </w:r>
      <w:hyperlink r:id="rId11" w:tgtFrame="_blank" w:history="1">
        <w:r w:rsidRPr="006C5C22">
          <w:rPr>
            <w:rStyle w:val="Hyperlink"/>
            <w:rFonts w:asciiTheme="minorHAnsi" w:hAnsiTheme="minorHAnsi" w:cstheme="minorHAnsi"/>
            <w:color w:val="0066CC"/>
            <w:sz w:val="22"/>
            <w:szCs w:val="22"/>
          </w:rPr>
          <w:t>mailto:recruitment@forest.academy</w:t>
        </w:r>
      </w:hyperlink>
      <w:r w:rsidRPr="006C5C22">
        <w:rPr>
          <w:rFonts w:asciiTheme="minorHAnsi" w:hAnsiTheme="minorHAnsi" w:cstheme="minorHAnsi"/>
          <w:color w:val="222222"/>
          <w:sz w:val="22"/>
          <w:szCs w:val="22"/>
        </w:rPr>
        <w:t>. Unfortunately, CVs will not be accepted.</w:t>
      </w:r>
    </w:p>
    <w:p w:rsidR="00871C57" w:rsidRPr="006C5C22" w:rsidRDefault="00871C57" w:rsidP="00871C57">
      <w:pPr>
        <w:pStyle w:val="NormalWeb"/>
        <w:shd w:val="clear" w:color="auto" w:fill="FFFFFF"/>
        <w:spacing w:before="0" w:beforeAutospacing="0" w:after="150" w:afterAutospacing="0"/>
        <w:jc w:val="both"/>
        <w:rPr>
          <w:rFonts w:asciiTheme="minorHAnsi" w:hAnsiTheme="minorHAnsi" w:cstheme="minorHAnsi"/>
          <w:color w:val="222222"/>
          <w:sz w:val="22"/>
          <w:szCs w:val="22"/>
        </w:rPr>
      </w:pPr>
    </w:p>
    <w:p w:rsidR="00871C57" w:rsidRPr="006C5C22" w:rsidRDefault="00871C57" w:rsidP="00871C57">
      <w:pPr>
        <w:pStyle w:val="NormalWeb"/>
        <w:shd w:val="clear" w:color="auto" w:fill="FFFFFF"/>
        <w:spacing w:before="0" w:beforeAutospacing="0" w:after="150" w:afterAutospacing="0"/>
        <w:jc w:val="both"/>
        <w:rPr>
          <w:rFonts w:asciiTheme="minorHAnsi" w:hAnsiTheme="minorHAnsi" w:cstheme="minorHAnsi"/>
          <w:color w:val="222222"/>
          <w:sz w:val="22"/>
          <w:szCs w:val="22"/>
        </w:rPr>
      </w:pPr>
    </w:p>
    <w:p w:rsidR="00871C57" w:rsidRDefault="00871C57" w:rsidP="00871C57">
      <w:pPr>
        <w:pStyle w:val="NormalWeb"/>
        <w:shd w:val="clear" w:color="auto" w:fill="FFFFFF"/>
        <w:spacing w:before="0" w:beforeAutospacing="0" w:after="150" w:afterAutospacing="0"/>
        <w:jc w:val="both"/>
        <w:rPr>
          <w:rFonts w:asciiTheme="minorHAnsi" w:hAnsiTheme="minorHAnsi" w:cstheme="minorHAnsi"/>
          <w:color w:val="222222"/>
          <w:sz w:val="22"/>
          <w:szCs w:val="22"/>
        </w:rPr>
      </w:pPr>
    </w:p>
    <w:p w:rsidR="00871C57" w:rsidRPr="006C5C22" w:rsidRDefault="00871C57" w:rsidP="00871C57">
      <w:pPr>
        <w:pStyle w:val="NormalWeb"/>
        <w:shd w:val="clear" w:color="auto" w:fill="FFFFFF"/>
        <w:spacing w:before="0" w:beforeAutospacing="0" w:after="150" w:afterAutospacing="0"/>
        <w:jc w:val="both"/>
        <w:rPr>
          <w:rFonts w:asciiTheme="minorHAnsi" w:hAnsiTheme="minorHAnsi" w:cstheme="minorHAnsi"/>
          <w:color w:val="222222"/>
          <w:sz w:val="22"/>
          <w:szCs w:val="22"/>
        </w:rPr>
      </w:pPr>
    </w:p>
    <w:p w:rsidR="00871C57" w:rsidRPr="006C5C22" w:rsidRDefault="00871C57" w:rsidP="00871C57">
      <w:pPr>
        <w:pStyle w:val="NormalWeb"/>
        <w:shd w:val="clear" w:color="auto" w:fill="FFFFFF"/>
        <w:spacing w:before="0" w:beforeAutospacing="0" w:after="150" w:afterAutospacing="0"/>
        <w:jc w:val="both"/>
        <w:rPr>
          <w:rFonts w:asciiTheme="minorHAnsi" w:hAnsiTheme="minorHAnsi" w:cstheme="minorHAnsi"/>
          <w:color w:val="222222"/>
          <w:sz w:val="22"/>
          <w:szCs w:val="22"/>
        </w:rPr>
      </w:pPr>
    </w:p>
    <w:p w:rsidR="00871C57" w:rsidRPr="006C5C22" w:rsidRDefault="00871C57" w:rsidP="00871C57">
      <w:pPr>
        <w:pStyle w:val="NormalWeb"/>
        <w:shd w:val="clear" w:color="auto" w:fill="FFFFFF"/>
        <w:spacing w:before="0" w:beforeAutospacing="0" w:after="150" w:afterAutospacing="0"/>
        <w:rPr>
          <w:rFonts w:asciiTheme="minorHAnsi" w:hAnsiTheme="minorHAnsi" w:cstheme="minorHAnsi"/>
          <w:color w:val="222222"/>
          <w:sz w:val="22"/>
          <w:szCs w:val="22"/>
        </w:rPr>
      </w:pPr>
      <w:r w:rsidRPr="006C5C22">
        <w:rPr>
          <w:rStyle w:val="Strong"/>
          <w:rFonts w:asciiTheme="minorHAnsi" w:hAnsiTheme="minorHAnsi" w:cstheme="minorHAnsi"/>
          <w:color w:val="222222"/>
          <w:sz w:val="22"/>
          <w:szCs w:val="22"/>
        </w:rPr>
        <w:t>The Interview Process </w:t>
      </w:r>
    </w:p>
    <w:p w:rsidR="00871C57" w:rsidRPr="006C5C22" w:rsidRDefault="00871C57" w:rsidP="00871C57">
      <w:pPr>
        <w:pStyle w:val="NormalWeb"/>
        <w:shd w:val="clear" w:color="auto" w:fill="FFFFFF"/>
        <w:spacing w:before="0" w:beforeAutospacing="0" w:after="150" w:afterAutospacing="0"/>
        <w:jc w:val="both"/>
        <w:rPr>
          <w:rFonts w:asciiTheme="minorHAnsi" w:hAnsiTheme="minorHAnsi" w:cstheme="minorHAnsi"/>
          <w:color w:val="222222"/>
          <w:sz w:val="22"/>
          <w:szCs w:val="22"/>
        </w:rPr>
      </w:pPr>
      <w:r w:rsidRPr="006C5C22">
        <w:rPr>
          <w:rFonts w:asciiTheme="minorHAnsi" w:hAnsiTheme="minorHAnsi" w:cstheme="minorHAnsi"/>
          <w:color w:val="222222"/>
          <w:sz w:val="22"/>
          <w:szCs w:val="22"/>
        </w:rPr>
        <w:t>If selected, the interview process will test and assess your fulfilment of the requirements for this position. The interview process will include consideration of your suitability to work with children and the interview panel will ask questions on safeguarding children/young people. </w:t>
      </w:r>
    </w:p>
    <w:p w:rsidR="00871C57" w:rsidRPr="006C5C22" w:rsidRDefault="00871C57" w:rsidP="00871C57">
      <w:pPr>
        <w:pStyle w:val="NormalWeb"/>
        <w:shd w:val="clear" w:color="auto" w:fill="FFFFFF"/>
        <w:spacing w:before="0" w:beforeAutospacing="0" w:after="150" w:afterAutospacing="0"/>
        <w:jc w:val="both"/>
        <w:rPr>
          <w:rFonts w:asciiTheme="minorHAnsi" w:hAnsiTheme="minorHAnsi" w:cstheme="minorHAnsi"/>
          <w:color w:val="222222"/>
          <w:sz w:val="22"/>
          <w:szCs w:val="22"/>
        </w:rPr>
      </w:pPr>
      <w:r w:rsidRPr="006C5C22">
        <w:rPr>
          <w:rFonts w:asciiTheme="minorHAnsi" w:hAnsiTheme="minorHAnsi" w:cstheme="minorHAnsi"/>
          <w:color w:val="222222"/>
          <w:sz w:val="22"/>
          <w:szCs w:val="22"/>
        </w:rPr>
        <w:t xml:space="preserve">Please apply as soon as possible as shortlisting/interviews will be ongoing up until the closing date. Should a suitable candidate be appointed, the advert may close </w:t>
      </w:r>
      <w:proofErr w:type="gramStart"/>
      <w:r w:rsidRPr="006C5C22">
        <w:rPr>
          <w:rFonts w:asciiTheme="minorHAnsi" w:hAnsiTheme="minorHAnsi" w:cstheme="minorHAnsi"/>
          <w:color w:val="222222"/>
          <w:sz w:val="22"/>
          <w:szCs w:val="22"/>
        </w:rPr>
        <w:t>early.</w:t>
      </w:r>
      <w:proofErr w:type="gramEnd"/>
    </w:p>
    <w:p w:rsidR="00871C57" w:rsidRPr="006C5C22" w:rsidRDefault="00871C57" w:rsidP="00871C57">
      <w:pPr>
        <w:pStyle w:val="NormalWeb"/>
        <w:shd w:val="clear" w:color="auto" w:fill="FFFFFF"/>
        <w:spacing w:before="0" w:beforeAutospacing="0" w:after="150" w:afterAutospacing="0"/>
        <w:jc w:val="both"/>
        <w:rPr>
          <w:rFonts w:asciiTheme="minorHAnsi" w:hAnsiTheme="minorHAnsi" w:cstheme="minorHAnsi"/>
          <w:color w:val="222222"/>
          <w:sz w:val="22"/>
          <w:szCs w:val="22"/>
        </w:rPr>
      </w:pPr>
      <w:r w:rsidRPr="006C5C22">
        <w:rPr>
          <w:rFonts w:asciiTheme="minorHAnsi" w:hAnsiTheme="minorHAnsi" w:cstheme="minorHAnsi"/>
          <w:color w:val="222222"/>
          <w:sz w:val="22"/>
          <w:szCs w:val="22"/>
        </w:rPr>
        <w:t>The school will complete online searches on all shortlisted candidates and reserves the right to do so on receipt of all applications.</w:t>
      </w:r>
    </w:p>
    <w:p w:rsidR="00871C57" w:rsidRPr="006C5C22" w:rsidRDefault="00871C57" w:rsidP="00871C57">
      <w:pPr>
        <w:rPr>
          <w:rFonts w:asciiTheme="minorHAnsi" w:hAnsiTheme="minorHAnsi" w:cstheme="minorHAnsi"/>
        </w:rPr>
      </w:pPr>
    </w:p>
    <w:p w:rsidR="00871C57" w:rsidRPr="006C5C22" w:rsidRDefault="00871C57" w:rsidP="00871C57">
      <w:pPr>
        <w:pStyle w:val="NormalWeb"/>
        <w:spacing w:before="0" w:beforeAutospacing="0" w:after="0" w:afterAutospacing="0"/>
        <w:jc w:val="both"/>
        <w:rPr>
          <w:rFonts w:asciiTheme="minorHAnsi" w:hAnsiTheme="minorHAnsi" w:cstheme="minorHAnsi"/>
          <w:sz w:val="22"/>
          <w:szCs w:val="22"/>
        </w:rPr>
      </w:pPr>
      <w:r w:rsidRPr="006C5C22">
        <w:rPr>
          <w:rFonts w:asciiTheme="minorHAnsi" w:hAnsiTheme="minorHAnsi" w:cstheme="minorHAnsi"/>
          <w:b/>
          <w:bCs/>
          <w:color w:val="000000"/>
          <w:sz w:val="22"/>
          <w:szCs w:val="22"/>
        </w:rPr>
        <w:t xml:space="preserve">CLOSING DATE FOR RECEIPT OF APPLICATIONS </w:t>
      </w:r>
      <w:r w:rsidRPr="00A84DD4">
        <w:rPr>
          <w:rFonts w:asciiTheme="minorHAnsi" w:hAnsiTheme="minorHAnsi" w:cstheme="minorHAnsi"/>
          <w:bCs/>
          <w:color w:val="000000"/>
          <w:sz w:val="22"/>
          <w:szCs w:val="22"/>
        </w:rPr>
        <w:t xml:space="preserve">is </w:t>
      </w:r>
      <w:r w:rsidR="007F4DF2">
        <w:rPr>
          <w:rFonts w:asciiTheme="minorHAnsi" w:hAnsiTheme="minorHAnsi" w:cstheme="minorHAnsi"/>
          <w:bCs/>
          <w:color w:val="000000"/>
          <w:sz w:val="22"/>
          <w:szCs w:val="22"/>
        </w:rPr>
        <w:t>Monday, 27</w:t>
      </w:r>
      <w:r w:rsidR="007F4DF2" w:rsidRPr="007F4DF2">
        <w:rPr>
          <w:rFonts w:asciiTheme="minorHAnsi" w:hAnsiTheme="minorHAnsi" w:cstheme="minorHAnsi"/>
          <w:bCs/>
          <w:color w:val="000000"/>
          <w:sz w:val="22"/>
          <w:szCs w:val="22"/>
          <w:vertAlign w:val="superscript"/>
        </w:rPr>
        <w:t>th</w:t>
      </w:r>
      <w:r w:rsidR="007F4DF2">
        <w:rPr>
          <w:rFonts w:asciiTheme="minorHAnsi" w:hAnsiTheme="minorHAnsi" w:cstheme="minorHAnsi"/>
          <w:bCs/>
          <w:color w:val="000000"/>
          <w:sz w:val="22"/>
          <w:szCs w:val="22"/>
        </w:rPr>
        <w:t xml:space="preserve"> January 2025.</w:t>
      </w:r>
      <w:bookmarkStart w:id="0" w:name="_GoBack"/>
      <w:bookmarkEnd w:id="0"/>
    </w:p>
    <w:p w:rsidR="00871C57" w:rsidRPr="006C5C22" w:rsidRDefault="00871C57" w:rsidP="00871C57">
      <w:pPr>
        <w:rPr>
          <w:rFonts w:asciiTheme="minorHAnsi" w:hAnsiTheme="minorHAnsi" w:cstheme="minorHAnsi"/>
        </w:rPr>
      </w:pPr>
    </w:p>
    <w:p w:rsidR="00871C57" w:rsidRPr="006C5C22" w:rsidRDefault="00871C57" w:rsidP="00871C57">
      <w:pPr>
        <w:pStyle w:val="NormalWeb"/>
        <w:spacing w:before="0" w:beforeAutospacing="0" w:after="0" w:afterAutospacing="0"/>
        <w:jc w:val="both"/>
        <w:rPr>
          <w:rFonts w:asciiTheme="minorHAnsi" w:hAnsiTheme="minorHAnsi" w:cstheme="minorHAnsi"/>
          <w:sz w:val="22"/>
          <w:szCs w:val="22"/>
        </w:rPr>
      </w:pPr>
      <w:r w:rsidRPr="006C5C22">
        <w:rPr>
          <w:rFonts w:asciiTheme="minorHAnsi" w:hAnsiTheme="minorHAnsi" w:cstheme="minorHAnsi"/>
          <w:color w:val="000000"/>
          <w:sz w:val="22"/>
          <w:szCs w:val="22"/>
        </w:rPr>
        <w:t>It is our normal procedure to request references on shortlisted candidates prior to interview. </w:t>
      </w:r>
    </w:p>
    <w:p w:rsidR="00871C57" w:rsidRPr="006C5C22" w:rsidRDefault="00871C57" w:rsidP="00871C57">
      <w:pPr>
        <w:rPr>
          <w:rFonts w:asciiTheme="minorHAnsi" w:hAnsiTheme="minorHAnsi" w:cstheme="minorHAnsi"/>
        </w:rPr>
      </w:pPr>
    </w:p>
    <w:p w:rsidR="00871C57" w:rsidRPr="006C5C22" w:rsidRDefault="00871C57" w:rsidP="00871C57">
      <w:pPr>
        <w:pStyle w:val="NormalWeb"/>
        <w:spacing w:before="0" w:beforeAutospacing="0" w:after="0" w:afterAutospacing="0"/>
        <w:jc w:val="both"/>
        <w:rPr>
          <w:rFonts w:asciiTheme="minorHAnsi" w:hAnsiTheme="minorHAnsi" w:cstheme="minorHAnsi"/>
          <w:sz w:val="22"/>
          <w:szCs w:val="22"/>
        </w:rPr>
      </w:pPr>
      <w:r w:rsidRPr="006C5C22">
        <w:rPr>
          <w:rFonts w:asciiTheme="minorHAnsi" w:hAnsiTheme="minorHAnsi" w:cstheme="minorHAnsi"/>
          <w:b/>
          <w:bCs/>
          <w:color w:val="000000"/>
          <w:sz w:val="22"/>
          <w:szCs w:val="22"/>
          <w:u w:val="single"/>
        </w:rPr>
        <w:t>The Forest School Support and Professional Development </w:t>
      </w:r>
    </w:p>
    <w:p w:rsidR="00871C57" w:rsidRPr="006C5C22" w:rsidRDefault="00871C57" w:rsidP="00871C57">
      <w:pPr>
        <w:rPr>
          <w:rFonts w:asciiTheme="minorHAnsi" w:hAnsiTheme="minorHAnsi" w:cstheme="minorHAnsi"/>
        </w:rPr>
      </w:pPr>
    </w:p>
    <w:p w:rsidR="00871C57" w:rsidRPr="006C5C22" w:rsidRDefault="00871C57" w:rsidP="00871C57">
      <w:pPr>
        <w:pStyle w:val="NormalWeb"/>
        <w:spacing w:before="0" w:beforeAutospacing="0" w:after="0" w:afterAutospacing="0"/>
        <w:jc w:val="both"/>
        <w:rPr>
          <w:rFonts w:asciiTheme="minorHAnsi" w:hAnsiTheme="minorHAnsi" w:cstheme="minorHAnsi"/>
          <w:sz w:val="22"/>
          <w:szCs w:val="22"/>
        </w:rPr>
      </w:pPr>
      <w:r w:rsidRPr="006C5C22">
        <w:rPr>
          <w:rFonts w:asciiTheme="minorHAnsi" w:hAnsiTheme="minorHAnsi" w:cstheme="minorHAnsi"/>
          <w:color w:val="000000"/>
          <w:sz w:val="22"/>
          <w:szCs w:val="22"/>
        </w:rPr>
        <w:t>A range of support and professional development opportunities are available at The Forest School from working with all other local schools through the secondary federation, the local School Alliance Association and Wellington College. We offer many staff CPD opportunities through the National Qualifications. CPD and Staff wellbeing are highest on our agenda. </w:t>
      </w:r>
    </w:p>
    <w:p w:rsidR="00871C57" w:rsidRPr="006C5C22" w:rsidRDefault="00871C57" w:rsidP="00871C57">
      <w:pPr>
        <w:pStyle w:val="NormalWeb"/>
        <w:spacing w:before="0" w:beforeAutospacing="0" w:after="0" w:afterAutospacing="0"/>
        <w:jc w:val="both"/>
        <w:rPr>
          <w:rFonts w:asciiTheme="minorHAnsi" w:hAnsiTheme="minorHAnsi" w:cstheme="minorHAnsi"/>
          <w:sz w:val="22"/>
          <w:szCs w:val="22"/>
        </w:rPr>
      </w:pPr>
      <w:r w:rsidRPr="006C5C22">
        <w:rPr>
          <w:rFonts w:asciiTheme="minorHAnsi" w:hAnsiTheme="minorHAnsi" w:cstheme="minorHAnsi"/>
          <w:color w:val="000000"/>
          <w:sz w:val="22"/>
          <w:szCs w:val="22"/>
        </w:rPr>
        <w:t> </w:t>
      </w:r>
    </w:p>
    <w:p w:rsidR="00871C57" w:rsidRPr="006C5C22" w:rsidRDefault="00871C57" w:rsidP="00871C57">
      <w:pPr>
        <w:pStyle w:val="NormalWeb"/>
        <w:numPr>
          <w:ilvl w:val="0"/>
          <w:numId w:val="11"/>
        </w:numPr>
        <w:spacing w:before="0" w:beforeAutospacing="0" w:after="0" w:afterAutospacing="0"/>
        <w:jc w:val="both"/>
        <w:textAlignment w:val="baseline"/>
        <w:rPr>
          <w:rFonts w:asciiTheme="minorHAnsi" w:hAnsiTheme="minorHAnsi" w:cstheme="minorHAnsi"/>
          <w:color w:val="000000"/>
          <w:sz w:val="22"/>
          <w:szCs w:val="22"/>
        </w:rPr>
      </w:pPr>
      <w:r w:rsidRPr="006C5C22">
        <w:rPr>
          <w:rFonts w:asciiTheme="minorHAnsi" w:hAnsiTheme="minorHAnsi" w:cstheme="minorHAnsi"/>
          <w:color w:val="000000"/>
          <w:sz w:val="22"/>
          <w:szCs w:val="22"/>
        </w:rPr>
        <w:t xml:space="preserve">Highly effective behaviour and inclusion system with </w:t>
      </w:r>
      <w:proofErr w:type="gramStart"/>
      <w:r w:rsidRPr="006C5C22">
        <w:rPr>
          <w:rFonts w:asciiTheme="minorHAnsi" w:hAnsiTheme="minorHAnsi" w:cstheme="minorHAnsi"/>
          <w:color w:val="000000"/>
          <w:sz w:val="22"/>
          <w:szCs w:val="22"/>
        </w:rPr>
        <w:t>a supportive Centralised detentions</w:t>
      </w:r>
      <w:proofErr w:type="gramEnd"/>
      <w:r w:rsidRPr="006C5C22">
        <w:rPr>
          <w:rFonts w:asciiTheme="minorHAnsi" w:hAnsiTheme="minorHAnsi" w:cstheme="minorHAnsi"/>
          <w:color w:val="000000"/>
          <w:sz w:val="22"/>
          <w:szCs w:val="22"/>
        </w:rPr>
        <w:t xml:space="preserve"> to reduce teacher workload </w:t>
      </w:r>
    </w:p>
    <w:p w:rsidR="00871C57" w:rsidRPr="006C5C22" w:rsidRDefault="00871C57" w:rsidP="00871C57">
      <w:pPr>
        <w:pStyle w:val="NormalWeb"/>
        <w:numPr>
          <w:ilvl w:val="0"/>
          <w:numId w:val="11"/>
        </w:numPr>
        <w:spacing w:before="0" w:beforeAutospacing="0" w:after="0" w:afterAutospacing="0"/>
        <w:jc w:val="both"/>
        <w:textAlignment w:val="baseline"/>
        <w:rPr>
          <w:rFonts w:asciiTheme="minorHAnsi" w:hAnsiTheme="minorHAnsi" w:cstheme="minorHAnsi"/>
          <w:color w:val="000000"/>
          <w:sz w:val="22"/>
          <w:szCs w:val="22"/>
        </w:rPr>
      </w:pPr>
      <w:r w:rsidRPr="006C5C22">
        <w:rPr>
          <w:rFonts w:asciiTheme="minorHAnsi" w:hAnsiTheme="minorHAnsi" w:cstheme="minorHAnsi"/>
          <w:color w:val="000000"/>
          <w:sz w:val="22"/>
          <w:szCs w:val="22"/>
        </w:rPr>
        <w:t>Superb CPD including from our outstanding ‘Teaching and Learning Team’ </w:t>
      </w:r>
    </w:p>
    <w:p w:rsidR="00871C57" w:rsidRPr="006C5C22" w:rsidRDefault="00871C57" w:rsidP="00871C57">
      <w:pPr>
        <w:pStyle w:val="NormalWeb"/>
        <w:numPr>
          <w:ilvl w:val="0"/>
          <w:numId w:val="11"/>
        </w:numPr>
        <w:spacing w:before="0" w:beforeAutospacing="0" w:after="0" w:afterAutospacing="0"/>
        <w:jc w:val="both"/>
        <w:textAlignment w:val="baseline"/>
        <w:rPr>
          <w:rFonts w:asciiTheme="minorHAnsi" w:hAnsiTheme="minorHAnsi" w:cstheme="minorHAnsi"/>
          <w:color w:val="000000"/>
          <w:sz w:val="22"/>
          <w:szCs w:val="22"/>
        </w:rPr>
      </w:pPr>
      <w:r w:rsidRPr="006C5C22">
        <w:rPr>
          <w:rFonts w:asciiTheme="minorHAnsi" w:hAnsiTheme="minorHAnsi" w:cstheme="minorHAnsi"/>
          <w:color w:val="000000"/>
          <w:sz w:val="22"/>
          <w:szCs w:val="22"/>
        </w:rPr>
        <w:t>OFSTED ‘good’ (June 2021) </w:t>
      </w:r>
    </w:p>
    <w:p w:rsidR="00871C57" w:rsidRPr="006C5C22" w:rsidRDefault="00871C57" w:rsidP="00871C57">
      <w:pPr>
        <w:pStyle w:val="NormalWeb"/>
        <w:numPr>
          <w:ilvl w:val="0"/>
          <w:numId w:val="11"/>
        </w:numPr>
        <w:spacing w:before="0" w:beforeAutospacing="0" w:after="0" w:afterAutospacing="0"/>
        <w:jc w:val="both"/>
        <w:textAlignment w:val="baseline"/>
        <w:rPr>
          <w:rFonts w:asciiTheme="minorHAnsi" w:hAnsiTheme="minorHAnsi" w:cstheme="minorHAnsi"/>
          <w:color w:val="000000"/>
          <w:sz w:val="22"/>
          <w:szCs w:val="22"/>
        </w:rPr>
      </w:pPr>
      <w:r w:rsidRPr="006C5C22">
        <w:rPr>
          <w:rFonts w:asciiTheme="minorHAnsi" w:hAnsiTheme="minorHAnsi" w:cstheme="minorHAnsi"/>
          <w:color w:val="000000"/>
          <w:sz w:val="22"/>
          <w:szCs w:val="22"/>
        </w:rPr>
        <w:t>Friendly and supportive working environment </w:t>
      </w:r>
    </w:p>
    <w:p w:rsidR="00871C57" w:rsidRPr="006C5C22" w:rsidRDefault="00871C57" w:rsidP="00871C57">
      <w:pPr>
        <w:pStyle w:val="NormalWeb"/>
        <w:numPr>
          <w:ilvl w:val="0"/>
          <w:numId w:val="11"/>
        </w:numPr>
        <w:spacing w:before="0" w:beforeAutospacing="0" w:after="0" w:afterAutospacing="0"/>
        <w:jc w:val="both"/>
        <w:textAlignment w:val="baseline"/>
        <w:rPr>
          <w:rFonts w:asciiTheme="minorHAnsi" w:hAnsiTheme="minorHAnsi" w:cstheme="minorHAnsi"/>
          <w:color w:val="000000"/>
          <w:sz w:val="22"/>
          <w:szCs w:val="22"/>
        </w:rPr>
      </w:pPr>
      <w:r w:rsidRPr="006C5C22">
        <w:rPr>
          <w:rFonts w:asciiTheme="minorHAnsi" w:hAnsiTheme="minorHAnsi" w:cstheme="minorHAnsi"/>
          <w:color w:val="000000"/>
          <w:sz w:val="22"/>
          <w:szCs w:val="22"/>
        </w:rPr>
        <w:t>An active Staff Association and wellbeing team</w:t>
      </w:r>
    </w:p>
    <w:p w:rsidR="00871C57" w:rsidRPr="006C5C22" w:rsidRDefault="00871C57" w:rsidP="00871C57">
      <w:pPr>
        <w:pStyle w:val="NormalWeb"/>
        <w:numPr>
          <w:ilvl w:val="0"/>
          <w:numId w:val="11"/>
        </w:numPr>
        <w:spacing w:before="0" w:beforeAutospacing="0" w:after="0" w:afterAutospacing="0"/>
        <w:jc w:val="both"/>
        <w:textAlignment w:val="baseline"/>
        <w:rPr>
          <w:rFonts w:asciiTheme="minorHAnsi" w:hAnsiTheme="minorHAnsi" w:cstheme="minorHAnsi"/>
          <w:color w:val="000000"/>
          <w:sz w:val="22"/>
          <w:szCs w:val="22"/>
        </w:rPr>
      </w:pPr>
      <w:r w:rsidRPr="006C5C22">
        <w:rPr>
          <w:rFonts w:asciiTheme="minorHAnsi" w:hAnsiTheme="minorHAnsi" w:cstheme="minorHAnsi"/>
          <w:color w:val="000000"/>
          <w:sz w:val="22"/>
          <w:szCs w:val="22"/>
        </w:rPr>
        <w:t>A comprehensive Induction programme for ECTs and new staff Allocation of a professional mentor (ECTs) </w:t>
      </w:r>
    </w:p>
    <w:p w:rsidR="00871C57" w:rsidRPr="006C5C22" w:rsidRDefault="00871C57" w:rsidP="00871C57">
      <w:pPr>
        <w:pStyle w:val="NormalWeb"/>
        <w:numPr>
          <w:ilvl w:val="0"/>
          <w:numId w:val="11"/>
        </w:numPr>
        <w:spacing w:before="0" w:beforeAutospacing="0" w:after="0" w:afterAutospacing="0"/>
        <w:jc w:val="both"/>
        <w:textAlignment w:val="baseline"/>
        <w:rPr>
          <w:rFonts w:asciiTheme="minorHAnsi" w:hAnsiTheme="minorHAnsi" w:cstheme="minorHAnsi"/>
          <w:color w:val="000000"/>
          <w:sz w:val="22"/>
          <w:szCs w:val="22"/>
        </w:rPr>
      </w:pPr>
      <w:r w:rsidRPr="006C5C22">
        <w:rPr>
          <w:rFonts w:asciiTheme="minorHAnsi" w:hAnsiTheme="minorHAnsi" w:cstheme="minorHAnsi"/>
          <w:color w:val="000000"/>
          <w:sz w:val="22"/>
          <w:szCs w:val="22"/>
        </w:rPr>
        <w:t>A comprehensive CPD opportunity with National Qualifications</w:t>
      </w:r>
    </w:p>
    <w:p w:rsidR="00871C57" w:rsidRPr="006C5C22" w:rsidRDefault="00871C57" w:rsidP="00871C57">
      <w:pPr>
        <w:rPr>
          <w:rFonts w:asciiTheme="minorHAnsi" w:hAnsiTheme="minorHAnsi" w:cstheme="minorHAnsi"/>
        </w:rPr>
      </w:pPr>
    </w:p>
    <w:p w:rsidR="00871C57" w:rsidRPr="006C5C22" w:rsidRDefault="00871C57" w:rsidP="00871C57">
      <w:pPr>
        <w:pStyle w:val="NormalWeb"/>
        <w:spacing w:before="0" w:beforeAutospacing="0" w:after="0" w:afterAutospacing="0"/>
        <w:jc w:val="both"/>
        <w:rPr>
          <w:rFonts w:asciiTheme="minorHAnsi" w:hAnsiTheme="minorHAnsi" w:cstheme="minorHAnsi"/>
          <w:sz w:val="22"/>
          <w:szCs w:val="22"/>
        </w:rPr>
      </w:pPr>
      <w:r w:rsidRPr="006C5C22">
        <w:rPr>
          <w:rFonts w:asciiTheme="minorHAnsi" w:hAnsiTheme="minorHAnsi" w:cstheme="minorHAnsi"/>
          <w:color w:val="000000"/>
          <w:sz w:val="22"/>
          <w:szCs w:val="22"/>
        </w:rPr>
        <w:t>Please note, we may consider and interview as applications are received; we have the right to appoint a suitable candidate on receipt of application.  This is policy procedure as we are aware of the competitive market and wish to recruit the correct person.  Submissions from agencies will not be accepted.</w:t>
      </w:r>
    </w:p>
    <w:p w:rsidR="00871C57" w:rsidRPr="006C5C22" w:rsidRDefault="00871C57" w:rsidP="00871C57">
      <w:pPr>
        <w:pStyle w:val="NormalWeb"/>
        <w:spacing w:before="0" w:beforeAutospacing="0" w:after="0" w:afterAutospacing="0"/>
        <w:jc w:val="center"/>
        <w:rPr>
          <w:rFonts w:asciiTheme="minorHAnsi" w:hAnsiTheme="minorHAnsi" w:cstheme="minorHAnsi"/>
          <w:sz w:val="22"/>
          <w:szCs w:val="22"/>
        </w:rPr>
      </w:pPr>
      <w:r w:rsidRPr="006C5C22">
        <w:rPr>
          <w:rFonts w:asciiTheme="minorHAnsi" w:hAnsiTheme="minorHAnsi" w:cstheme="minorHAnsi"/>
          <w:i/>
          <w:iCs/>
          <w:color w:val="000000"/>
          <w:sz w:val="22"/>
          <w:szCs w:val="22"/>
        </w:rPr>
        <w:t>We look forward to hearing from you.</w:t>
      </w:r>
    </w:p>
    <w:p w:rsidR="00871C57" w:rsidRPr="006C5C22" w:rsidRDefault="00871C57" w:rsidP="00871C57">
      <w:pPr>
        <w:pStyle w:val="NormalWeb"/>
        <w:shd w:val="clear" w:color="auto" w:fill="FFFFFF" w:themeFill="background1"/>
        <w:spacing w:before="0" w:beforeAutospacing="0" w:after="120" w:afterAutospacing="0"/>
        <w:jc w:val="both"/>
        <w:rPr>
          <w:rFonts w:asciiTheme="minorHAnsi" w:hAnsiTheme="minorHAnsi" w:cstheme="minorHAnsi"/>
          <w:b/>
          <w:sz w:val="22"/>
          <w:szCs w:val="22"/>
        </w:rPr>
      </w:pPr>
    </w:p>
    <w:p w:rsidR="00871C57" w:rsidRDefault="00871C57" w:rsidP="00871C57">
      <w:pPr>
        <w:pStyle w:val="Default"/>
        <w:jc w:val="both"/>
      </w:pPr>
    </w:p>
    <w:p w:rsidR="00871C57" w:rsidRDefault="00871C57" w:rsidP="00871C57">
      <w:pPr>
        <w:pStyle w:val="Default"/>
        <w:jc w:val="both"/>
      </w:pPr>
    </w:p>
    <w:p w:rsidR="00871C57" w:rsidRDefault="00871C57" w:rsidP="00871C57">
      <w:pPr>
        <w:pStyle w:val="Default"/>
        <w:jc w:val="both"/>
      </w:pPr>
    </w:p>
    <w:p w:rsidR="00871C57" w:rsidRDefault="00871C57" w:rsidP="00871C57">
      <w:pPr>
        <w:pStyle w:val="Default"/>
        <w:jc w:val="both"/>
      </w:pPr>
    </w:p>
    <w:p w:rsidR="00871C57" w:rsidRDefault="00871C57" w:rsidP="00871C57">
      <w:pPr>
        <w:pStyle w:val="Default"/>
        <w:jc w:val="both"/>
      </w:pPr>
    </w:p>
    <w:p w:rsidR="00871C57" w:rsidRDefault="00871C57" w:rsidP="00871C57">
      <w:pPr>
        <w:pStyle w:val="Default"/>
        <w:jc w:val="both"/>
      </w:pPr>
    </w:p>
    <w:p w:rsidR="00871C57" w:rsidRDefault="00871C57" w:rsidP="00871C57">
      <w:pPr>
        <w:pStyle w:val="Default"/>
        <w:jc w:val="both"/>
      </w:pPr>
    </w:p>
    <w:p w:rsidR="00871C57" w:rsidRDefault="00871C57" w:rsidP="00871C57">
      <w:pPr>
        <w:pStyle w:val="Default"/>
        <w:jc w:val="both"/>
      </w:pPr>
    </w:p>
    <w:p w:rsidR="00871C57" w:rsidRDefault="00871C57" w:rsidP="00871C57">
      <w:pPr>
        <w:pStyle w:val="Default"/>
        <w:jc w:val="both"/>
      </w:pPr>
    </w:p>
    <w:p w:rsidR="00871C57" w:rsidRDefault="00871C57" w:rsidP="00871C57">
      <w:pPr>
        <w:pStyle w:val="Default"/>
        <w:jc w:val="both"/>
      </w:pPr>
    </w:p>
    <w:p w:rsidR="00871C57" w:rsidRDefault="00871C57" w:rsidP="00871C57">
      <w:pPr>
        <w:pStyle w:val="Default"/>
        <w:jc w:val="both"/>
      </w:pPr>
    </w:p>
    <w:p w:rsidR="00871C57" w:rsidRDefault="00871C57" w:rsidP="00871C57">
      <w:pPr>
        <w:pStyle w:val="Default"/>
        <w:jc w:val="both"/>
      </w:pPr>
    </w:p>
    <w:p w:rsidR="00871C57" w:rsidRDefault="00871C57" w:rsidP="00871C57">
      <w:pPr>
        <w:pStyle w:val="Default"/>
        <w:jc w:val="both"/>
      </w:pPr>
    </w:p>
    <w:p w:rsidR="00871C57" w:rsidRPr="00BD04BB" w:rsidRDefault="00871C57" w:rsidP="00871C57">
      <w:pPr>
        <w:pStyle w:val="Default"/>
        <w:jc w:val="both"/>
      </w:pPr>
    </w:p>
    <w:p w:rsidR="00871C57" w:rsidRPr="00BD04BB" w:rsidRDefault="00871C57" w:rsidP="00871C57">
      <w:pPr>
        <w:jc w:val="both"/>
        <w:rPr>
          <w:i/>
          <w:iCs/>
          <w:sz w:val="24"/>
          <w:szCs w:val="24"/>
        </w:rPr>
      </w:pPr>
    </w:p>
    <w:p w:rsidR="00871C57" w:rsidRPr="00733B99" w:rsidRDefault="00871C57" w:rsidP="00871C57">
      <w:pPr>
        <w:jc w:val="center"/>
        <w:rPr>
          <w:rFonts w:ascii="Calibri" w:hAnsi="Calibri"/>
          <w:b/>
          <w:sz w:val="32"/>
          <w:szCs w:val="32"/>
          <w:u w:val="single"/>
        </w:rPr>
      </w:pPr>
      <w:r w:rsidRPr="00733B99">
        <w:rPr>
          <w:rFonts w:ascii="Calibri" w:hAnsi="Calibri"/>
          <w:b/>
          <w:sz w:val="32"/>
          <w:szCs w:val="32"/>
          <w:u w:val="single"/>
        </w:rPr>
        <w:t xml:space="preserve">THE FOREST SCHOOL ACADEMY TRUST </w:t>
      </w:r>
    </w:p>
    <w:p w:rsidR="00871C57" w:rsidRPr="00733B99" w:rsidRDefault="00871C57" w:rsidP="00871C57">
      <w:pPr>
        <w:jc w:val="center"/>
        <w:rPr>
          <w:rFonts w:ascii="Calibri" w:hAnsi="Calibri"/>
          <w:b/>
          <w:sz w:val="32"/>
          <w:szCs w:val="32"/>
          <w:u w:val="single"/>
        </w:rPr>
      </w:pPr>
      <w:r>
        <w:rPr>
          <w:rFonts w:ascii="Calibri" w:hAnsi="Calibri"/>
          <w:b/>
          <w:sz w:val="32"/>
          <w:szCs w:val="32"/>
          <w:u w:val="single"/>
        </w:rPr>
        <w:t xml:space="preserve">SCHOOL BUSINESS MANAGER - </w:t>
      </w:r>
      <w:r w:rsidRPr="00733B99">
        <w:rPr>
          <w:rFonts w:ascii="Calibri" w:hAnsi="Calibri"/>
          <w:b/>
          <w:sz w:val="32"/>
          <w:szCs w:val="32"/>
          <w:u w:val="single"/>
        </w:rPr>
        <w:t>JOB DESCRIPTION</w:t>
      </w:r>
    </w:p>
    <w:p w:rsidR="00871C57" w:rsidRPr="00733B99" w:rsidRDefault="00871C57" w:rsidP="00871C57">
      <w:pPr>
        <w:rPr>
          <w:rFonts w:ascii="Calibri" w:hAnsi="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2215"/>
        <w:gridCol w:w="2269"/>
        <w:gridCol w:w="2212"/>
      </w:tblGrid>
      <w:tr w:rsidR="00871C57" w:rsidRPr="00025CC5" w:rsidTr="00176626">
        <w:tc>
          <w:tcPr>
            <w:tcW w:w="2655" w:type="dxa"/>
            <w:shd w:val="clear" w:color="auto" w:fill="E6E6E6"/>
          </w:tcPr>
          <w:p w:rsidR="00871C57" w:rsidRPr="00025CC5" w:rsidRDefault="00871C57" w:rsidP="00176626">
            <w:pPr>
              <w:rPr>
                <w:rFonts w:ascii="Calibri" w:hAnsi="Calibri"/>
                <w:b/>
              </w:rPr>
            </w:pPr>
            <w:r w:rsidRPr="00025CC5">
              <w:rPr>
                <w:rFonts w:ascii="Calibri" w:hAnsi="Calibri"/>
                <w:b/>
              </w:rPr>
              <w:t>Role</w:t>
            </w:r>
          </w:p>
          <w:p w:rsidR="00871C57" w:rsidRPr="00025CC5" w:rsidRDefault="00871C57" w:rsidP="00176626">
            <w:pPr>
              <w:rPr>
                <w:rFonts w:ascii="Calibri" w:hAnsi="Calibri"/>
                <w:b/>
              </w:rPr>
            </w:pPr>
          </w:p>
        </w:tc>
        <w:tc>
          <w:tcPr>
            <w:tcW w:w="2215" w:type="dxa"/>
            <w:shd w:val="clear" w:color="auto" w:fill="auto"/>
          </w:tcPr>
          <w:p w:rsidR="00871C57" w:rsidRPr="00025CC5" w:rsidRDefault="00871C57" w:rsidP="00176626">
            <w:pPr>
              <w:rPr>
                <w:rFonts w:ascii="Calibri" w:hAnsi="Calibri"/>
              </w:rPr>
            </w:pPr>
            <w:r w:rsidRPr="00025CC5">
              <w:rPr>
                <w:rFonts w:ascii="Calibri" w:hAnsi="Calibri"/>
              </w:rPr>
              <w:t>School Business Manager</w:t>
            </w:r>
          </w:p>
          <w:p w:rsidR="00871C57" w:rsidRPr="00025CC5" w:rsidRDefault="00871C57" w:rsidP="00176626">
            <w:pPr>
              <w:rPr>
                <w:rFonts w:ascii="Calibri" w:hAnsi="Calibri"/>
              </w:rPr>
            </w:pPr>
          </w:p>
        </w:tc>
        <w:tc>
          <w:tcPr>
            <w:tcW w:w="2269" w:type="dxa"/>
            <w:shd w:val="clear" w:color="auto" w:fill="E6E6E6"/>
          </w:tcPr>
          <w:p w:rsidR="00871C57" w:rsidRPr="00025CC5" w:rsidRDefault="00871C57" w:rsidP="00176626">
            <w:pPr>
              <w:jc w:val="both"/>
              <w:rPr>
                <w:rFonts w:ascii="Calibri" w:hAnsi="Calibri"/>
                <w:b/>
              </w:rPr>
            </w:pPr>
            <w:r w:rsidRPr="00025CC5">
              <w:rPr>
                <w:rFonts w:ascii="Calibri" w:hAnsi="Calibri"/>
                <w:b/>
              </w:rPr>
              <w:t>Reports to</w:t>
            </w:r>
          </w:p>
        </w:tc>
        <w:tc>
          <w:tcPr>
            <w:tcW w:w="2212" w:type="dxa"/>
            <w:shd w:val="clear" w:color="auto" w:fill="auto"/>
          </w:tcPr>
          <w:p w:rsidR="00871C57" w:rsidRPr="00025CC5" w:rsidRDefault="00871C57" w:rsidP="00176626">
            <w:pPr>
              <w:rPr>
                <w:rFonts w:ascii="Calibri" w:hAnsi="Calibri"/>
              </w:rPr>
            </w:pPr>
            <w:proofErr w:type="spellStart"/>
            <w:r w:rsidRPr="00025CC5">
              <w:rPr>
                <w:rFonts w:ascii="Calibri" w:hAnsi="Calibri"/>
              </w:rPr>
              <w:t>Headteacher</w:t>
            </w:r>
            <w:proofErr w:type="spellEnd"/>
          </w:p>
        </w:tc>
      </w:tr>
      <w:tr w:rsidR="00871C57" w:rsidRPr="00025CC5" w:rsidTr="00176626">
        <w:tc>
          <w:tcPr>
            <w:tcW w:w="2655" w:type="dxa"/>
            <w:shd w:val="clear" w:color="auto" w:fill="E6E6E6"/>
          </w:tcPr>
          <w:p w:rsidR="00871C57" w:rsidRPr="00025CC5" w:rsidRDefault="00871C57" w:rsidP="00176626">
            <w:pPr>
              <w:rPr>
                <w:rFonts w:ascii="Calibri" w:hAnsi="Calibri"/>
                <w:b/>
              </w:rPr>
            </w:pPr>
            <w:r w:rsidRPr="00025CC5">
              <w:rPr>
                <w:rFonts w:ascii="Calibri" w:hAnsi="Calibri"/>
                <w:b/>
              </w:rPr>
              <w:t>Purpose</w:t>
            </w:r>
          </w:p>
          <w:p w:rsidR="00871C57" w:rsidRPr="00025CC5" w:rsidRDefault="00871C57" w:rsidP="00176626">
            <w:pPr>
              <w:rPr>
                <w:rFonts w:ascii="Calibri" w:hAnsi="Calibri"/>
                <w:b/>
              </w:rPr>
            </w:pPr>
          </w:p>
        </w:tc>
        <w:tc>
          <w:tcPr>
            <w:tcW w:w="6696" w:type="dxa"/>
            <w:gridSpan w:val="3"/>
            <w:shd w:val="clear" w:color="auto" w:fill="auto"/>
          </w:tcPr>
          <w:p w:rsidR="00871C57" w:rsidRPr="00025CC5" w:rsidRDefault="00871C57" w:rsidP="00176626">
            <w:pPr>
              <w:autoSpaceDE w:val="0"/>
              <w:autoSpaceDN w:val="0"/>
              <w:adjustRightInd w:val="0"/>
              <w:rPr>
                <w:rFonts w:ascii="Calibri" w:eastAsia="Calibri" w:hAnsi="Calibri"/>
                <w:color w:val="000000"/>
              </w:rPr>
            </w:pPr>
            <w:r w:rsidRPr="00025CC5">
              <w:rPr>
                <w:rFonts w:ascii="Calibri" w:eastAsia="Calibri" w:hAnsi="Calibri"/>
                <w:color w:val="000000"/>
              </w:rPr>
              <w:t xml:space="preserve">The School Business Manager is the school’s leading support staff professional and </w:t>
            </w:r>
            <w:r w:rsidR="00855F10">
              <w:rPr>
                <w:rFonts w:ascii="Calibri" w:eastAsia="Calibri" w:hAnsi="Calibri"/>
                <w:color w:val="000000"/>
              </w:rPr>
              <w:t xml:space="preserve">works to assist the </w:t>
            </w:r>
            <w:proofErr w:type="spellStart"/>
            <w:r w:rsidR="00855F10">
              <w:rPr>
                <w:rFonts w:ascii="Calibri" w:eastAsia="Calibri" w:hAnsi="Calibri"/>
                <w:color w:val="000000"/>
              </w:rPr>
              <w:t>Headt</w:t>
            </w:r>
            <w:r w:rsidRPr="00025CC5">
              <w:rPr>
                <w:rFonts w:ascii="Calibri" w:eastAsia="Calibri" w:hAnsi="Calibri"/>
                <w:color w:val="000000"/>
              </w:rPr>
              <w:t>eacher</w:t>
            </w:r>
            <w:proofErr w:type="spellEnd"/>
            <w:r w:rsidRPr="00025CC5">
              <w:rPr>
                <w:rFonts w:ascii="Calibri" w:eastAsia="Calibri" w:hAnsi="Calibri"/>
                <w:color w:val="000000"/>
              </w:rPr>
              <w:t xml:space="preserve"> in duty to ensure that the school meets its educational aims and runs as a prosperous business.</w:t>
            </w:r>
          </w:p>
          <w:p w:rsidR="00871C57" w:rsidRPr="00025CC5" w:rsidRDefault="00871C57" w:rsidP="00176626">
            <w:pPr>
              <w:autoSpaceDE w:val="0"/>
              <w:autoSpaceDN w:val="0"/>
              <w:adjustRightInd w:val="0"/>
              <w:rPr>
                <w:rFonts w:ascii="Calibri" w:eastAsia="Calibri" w:hAnsi="Calibri"/>
                <w:color w:val="000000"/>
              </w:rPr>
            </w:pPr>
          </w:p>
          <w:p w:rsidR="00871C57" w:rsidRPr="00025CC5" w:rsidRDefault="00871C57" w:rsidP="00855F10">
            <w:pPr>
              <w:numPr>
                <w:ilvl w:val="0"/>
                <w:numId w:val="14"/>
              </w:numPr>
              <w:autoSpaceDE w:val="0"/>
              <w:autoSpaceDN w:val="0"/>
              <w:adjustRightInd w:val="0"/>
              <w:rPr>
                <w:rFonts w:ascii="Calibri" w:eastAsia="Calibri" w:hAnsi="Calibri"/>
                <w:color w:val="000000"/>
              </w:rPr>
            </w:pPr>
            <w:r w:rsidRPr="00025CC5">
              <w:rPr>
                <w:rFonts w:ascii="Calibri" w:eastAsia="Calibri" w:hAnsi="Calibri"/>
                <w:color w:val="000000"/>
              </w:rPr>
              <w:t>The School Business Manager has a responsibility and accountability for both the day to day management and development of The Forest School’s facilities and the administration of support staff</w:t>
            </w:r>
          </w:p>
          <w:p w:rsidR="00871C57" w:rsidRPr="00025CC5" w:rsidRDefault="00871C57" w:rsidP="00855F10">
            <w:pPr>
              <w:numPr>
                <w:ilvl w:val="0"/>
                <w:numId w:val="14"/>
              </w:numPr>
              <w:autoSpaceDE w:val="0"/>
              <w:autoSpaceDN w:val="0"/>
              <w:adjustRightInd w:val="0"/>
              <w:rPr>
                <w:rFonts w:ascii="Calibri" w:eastAsia="Calibri" w:hAnsi="Calibri"/>
                <w:color w:val="000000"/>
              </w:rPr>
            </w:pPr>
            <w:r w:rsidRPr="00025CC5">
              <w:rPr>
                <w:rFonts w:ascii="Calibri" w:eastAsia="Calibri" w:hAnsi="Calibri"/>
                <w:color w:val="000000"/>
              </w:rPr>
              <w:t>The School Business Manager promotes the highest standards of business ethos within the administrative function of the school and strategically ensures the most effective use of resources in support of the schools learning objectives.</w:t>
            </w:r>
          </w:p>
          <w:p w:rsidR="00871C57" w:rsidRPr="00025CC5" w:rsidRDefault="00871C57" w:rsidP="00855F10">
            <w:pPr>
              <w:numPr>
                <w:ilvl w:val="0"/>
                <w:numId w:val="14"/>
              </w:numPr>
              <w:autoSpaceDE w:val="0"/>
              <w:autoSpaceDN w:val="0"/>
              <w:adjustRightInd w:val="0"/>
              <w:rPr>
                <w:rFonts w:ascii="Calibri" w:eastAsia="Calibri" w:hAnsi="Calibri"/>
                <w:color w:val="000000"/>
              </w:rPr>
            </w:pPr>
            <w:r w:rsidRPr="00025CC5">
              <w:rPr>
                <w:rFonts w:ascii="Calibri" w:eastAsia="Calibri" w:hAnsi="Calibri"/>
                <w:color w:val="000000"/>
              </w:rPr>
              <w:t>The School Business Manager is responsible for all non-teaching aspects of the school.</w:t>
            </w:r>
          </w:p>
          <w:p w:rsidR="00871C57" w:rsidRPr="00025CC5" w:rsidRDefault="00871C57" w:rsidP="00855F10">
            <w:pPr>
              <w:numPr>
                <w:ilvl w:val="0"/>
                <w:numId w:val="14"/>
              </w:numPr>
              <w:autoSpaceDE w:val="0"/>
              <w:autoSpaceDN w:val="0"/>
              <w:adjustRightInd w:val="0"/>
              <w:rPr>
                <w:rFonts w:ascii="Calibri" w:eastAsia="Calibri" w:hAnsi="Calibri"/>
                <w:color w:val="000000"/>
              </w:rPr>
            </w:pPr>
            <w:r w:rsidRPr="00025CC5">
              <w:rPr>
                <w:rFonts w:ascii="Calibri" w:eastAsia="Calibri" w:hAnsi="Calibri"/>
                <w:color w:val="000000"/>
              </w:rPr>
              <w:t>The School Business Manager will investigate all avenues of government legislation on MAT’s.</w:t>
            </w:r>
          </w:p>
          <w:p w:rsidR="00871C57" w:rsidRPr="00025CC5" w:rsidRDefault="00871C57" w:rsidP="00176626">
            <w:pPr>
              <w:autoSpaceDE w:val="0"/>
              <w:autoSpaceDN w:val="0"/>
              <w:adjustRightInd w:val="0"/>
              <w:rPr>
                <w:rFonts w:ascii="Calibri" w:hAnsi="Calibri"/>
              </w:rPr>
            </w:pPr>
          </w:p>
        </w:tc>
      </w:tr>
      <w:tr w:rsidR="00871C57" w:rsidRPr="00025CC5" w:rsidTr="00176626">
        <w:tc>
          <w:tcPr>
            <w:tcW w:w="2655" w:type="dxa"/>
            <w:shd w:val="clear" w:color="auto" w:fill="E6E6E6"/>
          </w:tcPr>
          <w:p w:rsidR="00871C57" w:rsidRPr="00025CC5" w:rsidRDefault="00871C57" w:rsidP="00176626">
            <w:pPr>
              <w:rPr>
                <w:rFonts w:ascii="Calibri" w:hAnsi="Calibri"/>
                <w:b/>
              </w:rPr>
            </w:pPr>
            <w:r w:rsidRPr="00025CC5">
              <w:rPr>
                <w:rFonts w:ascii="Calibri" w:hAnsi="Calibri"/>
                <w:b/>
              </w:rPr>
              <w:t>Dimensions</w:t>
            </w:r>
          </w:p>
          <w:p w:rsidR="00871C57" w:rsidRPr="00025CC5" w:rsidRDefault="00871C57" w:rsidP="00176626">
            <w:pPr>
              <w:rPr>
                <w:rFonts w:ascii="Calibri" w:hAnsi="Calibri"/>
                <w:b/>
              </w:rPr>
            </w:pPr>
          </w:p>
        </w:tc>
        <w:tc>
          <w:tcPr>
            <w:tcW w:w="2215" w:type="dxa"/>
            <w:shd w:val="clear" w:color="auto" w:fill="auto"/>
          </w:tcPr>
          <w:p w:rsidR="00871C57" w:rsidRPr="00025CC5" w:rsidRDefault="00871C57" w:rsidP="00176626">
            <w:pPr>
              <w:rPr>
                <w:rFonts w:ascii="Calibri" w:hAnsi="Calibri"/>
              </w:rPr>
            </w:pPr>
            <w:r w:rsidRPr="00025CC5">
              <w:rPr>
                <w:rFonts w:ascii="Calibri" w:hAnsi="Calibri"/>
                <w:b/>
              </w:rPr>
              <w:t>Main contacts</w:t>
            </w:r>
            <w:r w:rsidRPr="00025CC5">
              <w:rPr>
                <w:rFonts w:ascii="Calibri" w:hAnsi="Calibri"/>
              </w:rPr>
              <w:t>:</w:t>
            </w:r>
          </w:p>
          <w:p w:rsidR="00871C57" w:rsidRPr="00025CC5" w:rsidRDefault="00871C57" w:rsidP="00176626">
            <w:pPr>
              <w:rPr>
                <w:rFonts w:ascii="Calibri" w:hAnsi="Calibri"/>
              </w:rPr>
            </w:pPr>
            <w:r w:rsidRPr="00025CC5">
              <w:rPr>
                <w:rFonts w:ascii="Calibri" w:hAnsi="Calibri"/>
              </w:rPr>
              <w:t>Students, Parents, School Staff, Trustees and external professionals</w:t>
            </w:r>
          </w:p>
        </w:tc>
        <w:tc>
          <w:tcPr>
            <w:tcW w:w="2269" w:type="dxa"/>
            <w:shd w:val="clear" w:color="auto" w:fill="auto"/>
          </w:tcPr>
          <w:p w:rsidR="00871C57" w:rsidRPr="00025CC5" w:rsidRDefault="00871C57" w:rsidP="00176626">
            <w:pPr>
              <w:rPr>
                <w:rFonts w:ascii="Calibri" w:hAnsi="Calibri"/>
              </w:rPr>
            </w:pPr>
            <w:r w:rsidRPr="00025CC5">
              <w:rPr>
                <w:rFonts w:ascii="Calibri" w:hAnsi="Calibri"/>
                <w:b/>
              </w:rPr>
              <w:t>Staff:</w:t>
            </w:r>
          </w:p>
          <w:p w:rsidR="00871C57" w:rsidRPr="00025CC5" w:rsidRDefault="00871C57" w:rsidP="00176626">
            <w:pPr>
              <w:rPr>
                <w:rFonts w:ascii="Calibri" w:hAnsi="Calibri"/>
              </w:rPr>
            </w:pPr>
            <w:r w:rsidRPr="00025CC5">
              <w:rPr>
                <w:rFonts w:ascii="Calibri" w:hAnsi="Calibri"/>
              </w:rPr>
              <w:t>Finance Team</w:t>
            </w:r>
          </w:p>
          <w:p w:rsidR="00871C57" w:rsidRPr="00025CC5" w:rsidRDefault="00871C57" w:rsidP="00176626">
            <w:pPr>
              <w:rPr>
                <w:rFonts w:ascii="Calibri" w:hAnsi="Calibri"/>
              </w:rPr>
            </w:pPr>
            <w:r w:rsidRPr="00025CC5">
              <w:rPr>
                <w:rFonts w:ascii="Calibri" w:hAnsi="Calibri"/>
              </w:rPr>
              <w:t>Site Team</w:t>
            </w:r>
          </w:p>
          <w:p w:rsidR="00871C57" w:rsidRPr="00025CC5" w:rsidRDefault="00871C57" w:rsidP="00176626">
            <w:pPr>
              <w:rPr>
                <w:rFonts w:ascii="Calibri" w:hAnsi="Calibri"/>
              </w:rPr>
            </w:pPr>
            <w:r w:rsidRPr="00025CC5">
              <w:rPr>
                <w:rFonts w:ascii="Calibri" w:hAnsi="Calibri"/>
              </w:rPr>
              <w:t>Admin/Reception/DPO</w:t>
            </w:r>
          </w:p>
          <w:p w:rsidR="00871C57" w:rsidRPr="00025CC5" w:rsidRDefault="00871C57" w:rsidP="00176626">
            <w:pPr>
              <w:rPr>
                <w:rFonts w:ascii="Calibri" w:hAnsi="Calibri"/>
              </w:rPr>
            </w:pPr>
            <w:r w:rsidRPr="00025CC5">
              <w:rPr>
                <w:rFonts w:ascii="Calibri" w:hAnsi="Calibri"/>
              </w:rPr>
              <w:t>IT Support</w:t>
            </w:r>
          </w:p>
          <w:p w:rsidR="00871C57" w:rsidRPr="00025CC5" w:rsidRDefault="00871C57" w:rsidP="00176626">
            <w:pPr>
              <w:rPr>
                <w:rFonts w:ascii="Calibri" w:hAnsi="Calibri"/>
              </w:rPr>
            </w:pPr>
            <w:r w:rsidRPr="00025CC5">
              <w:rPr>
                <w:rFonts w:ascii="Calibri" w:hAnsi="Calibri"/>
              </w:rPr>
              <w:t>Projects</w:t>
            </w:r>
          </w:p>
        </w:tc>
        <w:tc>
          <w:tcPr>
            <w:tcW w:w="2212" w:type="dxa"/>
            <w:shd w:val="clear" w:color="auto" w:fill="auto"/>
          </w:tcPr>
          <w:p w:rsidR="00871C57" w:rsidRPr="00025CC5" w:rsidRDefault="00871C57" w:rsidP="00176626">
            <w:pPr>
              <w:rPr>
                <w:rFonts w:ascii="Calibri" w:hAnsi="Calibri"/>
                <w:b/>
              </w:rPr>
            </w:pPr>
            <w:r w:rsidRPr="00025CC5">
              <w:rPr>
                <w:rFonts w:ascii="Calibri" w:hAnsi="Calibri"/>
                <w:b/>
              </w:rPr>
              <w:t>Financial/budget:</w:t>
            </w:r>
          </w:p>
          <w:p w:rsidR="00871C57" w:rsidRPr="00025CC5" w:rsidRDefault="00871C57" w:rsidP="00176626">
            <w:pPr>
              <w:rPr>
                <w:rFonts w:ascii="Calibri" w:hAnsi="Calibri"/>
              </w:rPr>
            </w:pPr>
          </w:p>
        </w:tc>
      </w:tr>
      <w:tr w:rsidR="00871C57" w:rsidRPr="00025CC5" w:rsidTr="00176626">
        <w:tc>
          <w:tcPr>
            <w:tcW w:w="2655" w:type="dxa"/>
            <w:shd w:val="clear" w:color="auto" w:fill="E6E6E6"/>
          </w:tcPr>
          <w:p w:rsidR="00871C57" w:rsidRPr="00025CC5" w:rsidRDefault="00871C57" w:rsidP="00176626">
            <w:pPr>
              <w:rPr>
                <w:rFonts w:ascii="Calibri" w:hAnsi="Calibri"/>
                <w:b/>
              </w:rPr>
            </w:pPr>
            <w:r w:rsidRPr="00025CC5">
              <w:rPr>
                <w:rFonts w:ascii="Calibri" w:hAnsi="Calibri"/>
                <w:b/>
              </w:rPr>
              <w:t>Accountabilities and main tasks</w:t>
            </w:r>
          </w:p>
        </w:tc>
        <w:tc>
          <w:tcPr>
            <w:tcW w:w="6696" w:type="dxa"/>
            <w:gridSpan w:val="3"/>
            <w:shd w:val="clear" w:color="auto" w:fill="auto"/>
          </w:tcPr>
          <w:p w:rsidR="00871C57" w:rsidRPr="00025CC5" w:rsidRDefault="00871C57" w:rsidP="00176626">
            <w:pPr>
              <w:autoSpaceDE w:val="0"/>
              <w:autoSpaceDN w:val="0"/>
              <w:adjustRightInd w:val="0"/>
              <w:rPr>
                <w:rFonts w:ascii="Calibri" w:hAnsi="Calibri"/>
                <w:b/>
                <w:bCs/>
                <w:color w:val="000000"/>
              </w:rPr>
            </w:pPr>
            <w:r w:rsidRPr="00025CC5">
              <w:rPr>
                <w:rFonts w:ascii="Calibri" w:hAnsi="Calibri"/>
                <w:b/>
                <w:bCs/>
                <w:color w:val="000000"/>
              </w:rPr>
              <w:t>Leadership &amp; Strategy:</w:t>
            </w:r>
          </w:p>
          <w:p w:rsidR="00871C57" w:rsidRPr="00025CC5" w:rsidRDefault="00871C57" w:rsidP="00855F10">
            <w:pPr>
              <w:numPr>
                <w:ilvl w:val="0"/>
                <w:numId w:val="3"/>
              </w:numPr>
              <w:autoSpaceDE w:val="0"/>
              <w:autoSpaceDN w:val="0"/>
              <w:adjustRightInd w:val="0"/>
              <w:spacing w:line="276" w:lineRule="auto"/>
              <w:contextualSpacing/>
              <w:rPr>
                <w:rFonts w:ascii="Calibri" w:eastAsia="Calibri" w:hAnsi="Calibri"/>
                <w:color w:val="000000"/>
              </w:rPr>
            </w:pPr>
            <w:r w:rsidRPr="00025CC5">
              <w:rPr>
                <w:rFonts w:ascii="Calibri" w:eastAsia="Calibri" w:hAnsi="Calibri"/>
                <w:color w:val="000000"/>
              </w:rPr>
              <w:t xml:space="preserve">Attend </w:t>
            </w:r>
            <w:r w:rsidR="00855F10">
              <w:rPr>
                <w:rFonts w:ascii="Calibri" w:eastAsia="Calibri" w:hAnsi="Calibri"/>
                <w:color w:val="000000"/>
              </w:rPr>
              <w:t>appropriate Trus</w:t>
            </w:r>
            <w:r w:rsidR="00774F5B">
              <w:rPr>
                <w:rFonts w:ascii="Calibri" w:eastAsia="Calibri" w:hAnsi="Calibri"/>
                <w:color w:val="000000"/>
              </w:rPr>
              <w:t>tee s</w:t>
            </w:r>
            <w:r w:rsidR="00855F10">
              <w:rPr>
                <w:rFonts w:ascii="Calibri" w:eastAsia="Calibri" w:hAnsi="Calibri"/>
                <w:color w:val="000000"/>
              </w:rPr>
              <w:t>ub-committee meetings and Academy Trust meetings as required.</w:t>
            </w:r>
          </w:p>
          <w:p w:rsidR="00871C57" w:rsidRPr="00025CC5" w:rsidRDefault="00871C57" w:rsidP="00855F10">
            <w:pPr>
              <w:numPr>
                <w:ilvl w:val="0"/>
                <w:numId w:val="3"/>
              </w:numPr>
              <w:autoSpaceDE w:val="0"/>
              <w:autoSpaceDN w:val="0"/>
              <w:adjustRightInd w:val="0"/>
              <w:spacing w:line="276" w:lineRule="auto"/>
              <w:contextualSpacing/>
              <w:rPr>
                <w:rFonts w:ascii="Calibri" w:eastAsia="Calibri" w:hAnsi="Calibri"/>
                <w:color w:val="000000"/>
              </w:rPr>
            </w:pPr>
            <w:r w:rsidRPr="00025CC5">
              <w:rPr>
                <w:rFonts w:ascii="Calibri" w:eastAsia="Calibri" w:hAnsi="Calibri"/>
                <w:color w:val="000000"/>
              </w:rPr>
              <w:t>Negotiate and influence strategic decision making within the school.</w:t>
            </w:r>
          </w:p>
          <w:p w:rsidR="00871C57" w:rsidRPr="00025CC5" w:rsidRDefault="00871C57" w:rsidP="00855F10">
            <w:pPr>
              <w:numPr>
                <w:ilvl w:val="0"/>
                <w:numId w:val="3"/>
              </w:numPr>
              <w:autoSpaceDE w:val="0"/>
              <w:autoSpaceDN w:val="0"/>
              <w:adjustRightInd w:val="0"/>
              <w:spacing w:line="276" w:lineRule="auto"/>
              <w:contextualSpacing/>
              <w:rPr>
                <w:rFonts w:ascii="Calibri" w:eastAsia="Calibri" w:hAnsi="Calibri"/>
                <w:color w:val="000000"/>
              </w:rPr>
            </w:pPr>
            <w:r w:rsidRPr="00025CC5">
              <w:rPr>
                <w:rFonts w:ascii="Calibri" w:eastAsia="Calibri" w:hAnsi="Calibri"/>
                <w:color w:val="000000"/>
              </w:rPr>
              <w:t xml:space="preserve">In the absence of the </w:t>
            </w:r>
            <w:proofErr w:type="spellStart"/>
            <w:r w:rsidRPr="00025CC5">
              <w:rPr>
                <w:rFonts w:ascii="Calibri" w:eastAsia="Calibri" w:hAnsi="Calibri"/>
                <w:color w:val="000000"/>
              </w:rPr>
              <w:t>Headteacher</w:t>
            </w:r>
            <w:proofErr w:type="spellEnd"/>
            <w:r w:rsidRPr="00025CC5">
              <w:rPr>
                <w:rFonts w:ascii="Calibri" w:eastAsia="Calibri" w:hAnsi="Calibri"/>
                <w:color w:val="000000"/>
              </w:rPr>
              <w:t>, take delegated responsibility for financial and administrative support decisions.</w:t>
            </w:r>
          </w:p>
          <w:p w:rsidR="00871C57" w:rsidRPr="00025CC5" w:rsidRDefault="00871C57" w:rsidP="00855F10">
            <w:pPr>
              <w:numPr>
                <w:ilvl w:val="0"/>
                <w:numId w:val="3"/>
              </w:numPr>
              <w:autoSpaceDE w:val="0"/>
              <w:autoSpaceDN w:val="0"/>
              <w:adjustRightInd w:val="0"/>
              <w:spacing w:line="276" w:lineRule="auto"/>
              <w:contextualSpacing/>
              <w:rPr>
                <w:rFonts w:ascii="Calibri" w:eastAsia="Calibri" w:hAnsi="Calibri"/>
                <w:color w:val="000000"/>
              </w:rPr>
            </w:pPr>
            <w:r w:rsidRPr="00025CC5">
              <w:rPr>
                <w:rFonts w:ascii="Calibri" w:eastAsia="Calibri" w:hAnsi="Calibri"/>
                <w:color w:val="000000"/>
              </w:rPr>
              <w:t>Actively support the development of and continual development of planning and managing change in accordance with and through the three-year strategic plan.</w:t>
            </w:r>
          </w:p>
          <w:p w:rsidR="00871C57" w:rsidRDefault="00871C57" w:rsidP="00855F10">
            <w:pPr>
              <w:numPr>
                <w:ilvl w:val="0"/>
                <w:numId w:val="3"/>
              </w:numPr>
              <w:autoSpaceDE w:val="0"/>
              <w:autoSpaceDN w:val="0"/>
              <w:adjustRightInd w:val="0"/>
              <w:spacing w:line="276" w:lineRule="auto"/>
              <w:contextualSpacing/>
              <w:rPr>
                <w:rFonts w:ascii="Calibri" w:eastAsia="Calibri" w:hAnsi="Calibri"/>
                <w:color w:val="000000"/>
              </w:rPr>
            </w:pPr>
            <w:r w:rsidRPr="00025CC5">
              <w:rPr>
                <w:rFonts w:ascii="Calibri" w:eastAsia="Calibri" w:hAnsi="Calibri"/>
                <w:color w:val="000000"/>
              </w:rPr>
              <w:t>To lead and line-manage nominated school staff.</w:t>
            </w:r>
          </w:p>
          <w:p w:rsidR="00855F10" w:rsidRDefault="00855F10" w:rsidP="00855F10">
            <w:pPr>
              <w:autoSpaceDE w:val="0"/>
              <w:autoSpaceDN w:val="0"/>
              <w:adjustRightInd w:val="0"/>
              <w:spacing w:line="276" w:lineRule="auto"/>
              <w:ind w:left="360"/>
              <w:contextualSpacing/>
              <w:rPr>
                <w:rFonts w:ascii="Calibri" w:eastAsia="Calibri" w:hAnsi="Calibri"/>
                <w:color w:val="000000"/>
              </w:rPr>
            </w:pPr>
          </w:p>
          <w:p w:rsidR="00871C57" w:rsidRPr="00025CC5" w:rsidRDefault="00871C57" w:rsidP="00176626">
            <w:pPr>
              <w:autoSpaceDE w:val="0"/>
              <w:autoSpaceDN w:val="0"/>
              <w:adjustRightInd w:val="0"/>
              <w:rPr>
                <w:rFonts w:ascii="Calibri" w:hAnsi="Calibri"/>
                <w:b/>
                <w:bCs/>
              </w:rPr>
            </w:pPr>
            <w:r w:rsidRPr="00025CC5">
              <w:rPr>
                <w:rFonts w:ascii="Calibri" w:hAnsi="Calibri"/>
                <w:b/>
                <w:bCs/>
              </w:rPr>
              <w:t>Financial Resource Management:</w:t>
            </w:r>
          </w:p>
          <w:p w:rsidR="00855F10" w:rsidRDefault="00871C57" w:rsidP="00855F10">
            <w:pPr>
              <w:autoSpaceDE w:val="0"/>
              <w:autoSpaceDN w:val="0"/>
              <w:adjustRightInd w:val="0"/>
              <w:rPr>
                <w:rFonts w:ascii="Calibri" w:eastAsia="Calibri" w:hAnsi="Calibri"/>
              </w:rPr>
            </w:pPr>
            <w:r w:rsidRPr="00025CC5">
              <w:rPr>
                <w:rFonts w:ascii="Calibri" w:eastAsia="Calibri" w:hAnsi="Calibri"/>
              </w:rPr>
              <w:t>Work with the Finance Team to:</w:t>
            </w:r>
          </w:p>
          <w:p w:rsidR="00855F10" w:rsidRDefault="00855F10" w:rsidP="00855F10">
            <w:pPr>
              <w:autoSpaceDE w:val="0"/>
              <w:autoSpaceDN w:val="0"/>
              <w:adjustRightInd w:val="0"/>
              <w:rPr>
                <w:rFonts w:ascii="Calibri" w:eastAsia="Calibri" w:hAnsi="Calibri"/>
              </w:rPr>
            </w:pPr>
          </w:p>
          <w:p w:rsidR="00855F10" w:rsidRPr="00855F10" w:rsidRDefault="00871C57" w:rsidP="00855F10">
            <w:pPr>
              <w:pStyle w:val="ListParagraph"/>
              <w:numPr>
                <w:ilvl w:val="0"/>
                <w:numId w:val="17"/>
              </w:numPr>
              <w:autoSpaceDE w:val="0"/>
              <w:autoSpaceDN w:val="0"/>
              <w:adjustRightInd w:val="0"/>
              <w:rPr>
                <w:rFonts w:ascii="Calibri" w:eastAsia="Calibri" w:hAnsi="Calibri"/>
              </w:rPr>
            </w:pPr>
            <w:r w:rsidRPr="00855F10">
              <w:rPr>
                <w:rFonts w:ascii="Calibri" w:eastAsia="Calibri" w:hAnsi="Calibri"/>
              </w:rPr>
              <w:t>Prepare a realistic and balanced budget for the school, submitting the proposed budget to the Academy Trust for approval and assist the overall financial planning process.</w:t>
            </w:r>
          </w:p>
          <w:p w:rsidR="00855F10" w:rsidRDefault="00871C57" w:rsidP="00855F10">
            <w:pPr>
              <w:pStyle w:val="ListParagraph"/>
              <w:numPr>
                <w:ilvl w:val="0"/>
                <w:numId w:val="17"/>
              </w:numPr>
              <w:autoSpaceDE w:val="0"/>
              <w:autoSpaceDN w:val="0"/>
              <w:adjustRightInd w:val="0"/>
              <w:rPr>
                <w:rFonts w:cstheme="minorHAnsi"/>
              </w:rPr>
            </w:pPr>
            <w:r w:rsidRPr="00855F10">
              <w:rPr>
                <w:rFonts w:cstheme="minorHAnsi"/>
              </w:rPr>
              <w:lastRenderedPageBreak/>
              <w:t>Lead and manage all payroll services for all school staff, including the management of pension schemes and associated services are accurate and submitted in a timely fashion.</w:t>
            </w:r>
          </w:p>
          <w:p w:rsidR="00855F10" w:rsidRPr="00855F10" w:rsidRDefault="00871C57" w:rsidP="00855F10">
            <w:pPr>
              <w:pStyle w:val="ListParagraph"/>
              <w:numPr>
                <w:ilvl w:val="0"/>
                <w:numId w:val="17"/>
              </w:numPr>
              <w:autoSpaceDE w:val="0"/>
              <w:autoSpaceDN w:val="0"/>
              <w:adjustRightInd w:val="0"/>
              <w:rPr>
                <w:rFonts w:cstheme="minorHAnsi"/>
              </w:rPr>
            </w:pPr>
            <w:r w:rsidRPr="00855F10">
              <w:rPr>
                <w:rFonts w:eastAsia="Calibri" w:cstheme="minorHAnsi"/>
              </w:rPr>
              <w:t>Use the agreed budget to actively monitor and control performance to achieve value for money.</w:t>
            </w:r>
          </w:p>
          <w:p w:rsidR="00855F10" w:rsidRPr="00855F10" w:rsidRDefault="00871C57" w:rsidP="00855F10">
            <w:pPr>
              <w:pStyle w:val="ListParagraph"/>
              <w:numPr>
                <w:ilvl w:val="0"/>
                <w:numId w:val="17"/>
              </w:numPr>
              <w:autoSpaceDE w:val="0"/>
              <w:autoSpaceDN w:val="0"/>
              <w:adjustRightInd w:val="0"/>
              <w:rPr>
                <w:rFonts w:cstheme="minorHAnsi"/>
              </w:rPr>
            </w:pPr>
            <w:r w:rsidRPr="00855F10">
              <w:rPr>
                <w:rFonts w:eastAsia="Calibri" w:cstheme="minorHAnsi"/>
              </w:rPr>
              <w:t xml:space="preserve">Identify and inform the </w:t>
            </w:r>
            <w:proofErr w:type="spellStart"/>
            <w:r w:rsidRPr="00855F10">
              <w:rPr>
                <w:rFonts w:eastAsia="Calibri" w:cstheme="minorHAnsi"/>
              </w:rPr>
              <w:t>Headteacher</w:t>
            </w:r>
            <w:proofErr w:type="spellEnd"/>
            <w:r w:rsidRPr="00855F10">
              <w:rPr>
                <w:rFonts w:eastAsia="Calibri" w:cstheme="minorHAnsi"/>
              </w:rPr>
              <w:t xml:space="preserve"> and Trustees of the causes of significant variance and take prompt corrective action.</w:t>
            </w:r>
          </w:p>
          <w:p w:rsidR="00855F10" w:rsidRPr="00855F10" w:rsidRDefault="00871C57" w:rsidP="00855F10">
            <w:pPr>
              <w:pStyle w:val="ListParagraph"/>
              <w:numPr>
                <w:ilvl w:val="0"/>
                <w:numId w:val="17"/>
              </w:numPr>
              <w:autoSpaceDE w:val="0"/>
              <w:autoSpaceDN w:val="0"/>
              <w:adjustRightInd w:val="0"/>
              <w:rPr>
                <w:rFonts w:cstheme="minorHAnsi"/>
              </w:rPr>
            </w:pPr>
            <w:r w:rsidRPr="00855F10">
              <w:rPr>
                <w:rFonts w:eastAsia="Calibri" w:cstheme="minorHAnsi"/>
              </w:rPr>
              <w:t>Propose revisions to the budget if necessary, in response to significant or unforeseen developments.</w:t>
            </w:r>
          </w:p>
          <w:p w:rsidR="00855F10" w:rsidRPr="00855F10" w:rsidRDefault="00871C57" w:rsidP="00855F10">
            <w:pPr>
              <w:pStyle w:val="ListParagraph"/>
              <w:numPr>
                <w:ilvl w:val="0"/>
                <w:numId w:val="17"/>
              </w:numPr>
              <w:autoSpaceDE w:val="0"/>
              <w:autoSpaceDN w:val="0"/>
              <w:adjustRightInd w:val="0"/>
              <w:rPr>
                <w:rFonts w:cstheme="minorHAnsi"/>
              </w:rPr>
            </w:pPr>
            <w:r w:rsidRPr="00855F10">
              <w:rPr>
                <w:rFonts w:eastAsia="Calibri" w:cstheme="minorHAnsi"/>
              </w:rPr>
              <w:t>Maintain a strategic financial plan that will indicate the trends and requirements of the three-year strategy plan and will forecast future year budgets.</w:t>
            </w:r>
          </w:p>
          <w:p w:rsidR="00855F10" w:rsidRPr="00855F10" w:rsidRDefault="00871C57" w:rsidP="00855F10">
            <w:pPr>
              <w:pStyle w:val="ListParagraph"/>
              <w:numPr>
                <w:ilvl w:val="0"/>
                <w:numId w:val="17"/>
              </w:numPr>
              <w:autoSpaceDE w:val="0"/>
              <w:autoSpaceDN w:val="0"/>
              <w:adjustRightInd w:val="0"/>
              <w:rPr>
                <w:rFonts w:cstheme="minorHAnsi"/>
              </w:rPr>
            </w:pPr>
            <w:r w:rsidRPr="00855F10">
              <w:rPr>
                <w:rFonts w:eastAsia="Calibri" w:cstheme="minorHAnsi"/>
              </w:rPr>
              <w:t>Present timely and fully costed proposals, recommendations or bids, putting formal finance agreements in place where necessary.</w:t>
            </w:r>
          </w:p>
          <w:p w:rsidR="00855F10" w:rsidRPr="00855F10" w:rsidRDefault="00871C57" w:rsidP="00855F10">
            <w:pPr>
              <w:pStyle w:val="ListParagraph"/>
              <w:numPr>
                <w:ilvl w:val="0"/>
                <w:numId w:val="17"/>
              </w:numPr>
              <w:autoSpaceDE w:val="0"/>
              <w:autoSpaceDN w:val="0"/>
              <w:adjustRightInd w:val="0"/>
              <w:rPr>
                <w:rFonts w:cstheme="minorHAnsi"/>
              </w:rPr>
            </w:pPr>
            <w:r w:rsidRPr="00855F10">
              <w:rPr>
                <w:rFonts w:eastAsia="Calibri" w:cstheme="minorHAnsi"/>
              </w:rPr>
              <w:t>Actively engage and develop revenue in all areas of the school including bids.</w:t>
            </w:r>
          </w:p>
          <w:p w:rsidR="00855F10" w:rsidRPr="00855F10" w:rsidRDefault="00871C57" w:rsidP="00855F10">
            <w:pPr>
              <w:pStyle w:val="ListParagraph"/>
              <w:numPr>
                <w:ilvl w:val="0"/>
                <w:numId w:val="17"/>
              </w:numPr>
              <w:autoSpaceDE w:val="0"/>
              <w:autoSpaceDN w:val="0"/>
              <w:adjustRightInd w:val="0"/>
              <w:rPr>
                <w:rFonts w:cstheme="minorHAnsi"/>
              </w:rPr>
            </w:pPr>
            <w:r w:rsidRPr="00855F10">
              <w:rPr>
                <w:rFonts w:eastAsia="Calibri" w:cstheme="minorHAnsi"/>
              </w:rPr>
              <w:t>Lead on school end of year accounts and audit.</w:t>
            </w:r>
          </w:p>
          <w:p w:rsidR="00855F10" w:rsidRPr="00855F10" w:rsidRDefault="00855F10" w:rsidP="00855F10">
            <w:pPr>
              <w:pStyle w:val="ListParagraph"/>
              <w:numPr>
                <w:ilvl w:val="0"/>
                <w:numId w:val="17"/>
              </w:numPr>
              <w:autoSpaceDE w:val="0"/>
              <w:autoSpaceDN w:val="0"/>
              <w:adjustRightInd w:val="0"/>
              <w:rPr>
                <w:rFonts w:cstheme="minorHAnsi"/>
              </w:rPr>
            </w:pPr>
            <w:r w:rsidRPr="00855F10">
              <w:rPr>
                <w:rFonts w:cstheme="minorHAnsi"/>
              </w:rPr>
              <w:t>Develop process measures that are affordable and that will enable value for money decisions for those managing resources.</w:t>
            </w:r>
          </w:p>
          <w:p w:rsidR="00855F10" w:rsidRPr="00855F10" w:rsidRDefault="00855F10" w:rsidP="00855F10">
            <w:pPr>
              <w:pStyle w:val="ListParagraph"/>
              <w:numPr>
                <w:ilvl w:val="0"/>
                <w:numId w:val="17"/>
              </w:numPr>
              <w:autoSpaceDE w:val="0"/>
              <w:autoSpaceDN w:val="0"/>
              <w:adjustRightInd w:val="0"/>
              <w:rPr>
                <w:rFonts w:cstheme="minorHAnsi"/>
              </w:rPr>
            </w:pPr>
            <w:r w:rsidRPr="00855F10">
              <w:rPr>
                <w:rFonts w:cstheme="minorHAnsi"/>
              </w:rPr>
              <w:t>Benchmark systems and information to assess trends and make appropriate recommendations.</w:t>
            </w:r>
          </w:p>
          <w:p w:rsidR="00855F10" w:rsidRPr="00855F10" w:rsidRDefault="00855F10" w:rsidP="00855F10">
            <w:pPr>
              <w:pStyle w:val="ListParagraph"/>
              <w:numPr>
                <w:ilvl w:val="0"/>
                <w:numId w:val="17"/>
              </w:numPr>
              <w:autoSpaceDE w:val="0"/>
              <w:autoSpaceDN w:val="0"/>
              <w:adjustRightInd w:val="0"/>
              <w:rPr>
                <w:rFonts w:cstheme="minorHAnsi"/>
              </w:rPr>
            </w:pPr>
            <w:r w:rsidRPr="00855F10">
              <w:rPr>
                <w:rFonts w:cstheme="minorHAnsi"/>
              </w:rPr>
              <w:t>Prepare information for publications and returns for the DFE, Companies House, Local Authority and other agencies and stakeholders within statutory guidelines.</w:t>
            </w:r>
          </w:p>
          <w:p w:rsidR="00855F10" w:rsidRPr="00855F10" w:rsidRDefault="00855F10" w:rsidP="00855F10">
            <w:pPr>
              <w:pStyle w:val="ListParagraph"/>
              <w:numPr>
                <w:ilvl w:val="0"/>
                <w:numId w:val="17"/>
              </w:numPr>
              <w:autoSpaceDE w:val="0"/>
              <w:autoSpaceDN w:val="0"/>
              <w:adjustRightInd w:val="0"/>
              <w:rPr>
                <w:rFonts w:cstheme="minorHAnsi"/>
              </w:rPr>
            </w:pPr>
            <w:r w:rsidRPr="00855F10">
              <w:rPr>
                <w:rFonts w:eastAsia="Calibri" w:cstheme="minorHAnsi"/>
              </w:rPr>
              <w:t>Oversee the development and management of the financial and management account system.</w:t>
            </w:r>
          </w:p>
          <w:p w:rsidR="00871C57" w:rsidRPr="004C6B23" w:rsidRDefault="00855F10" w:rsidP="00176626">
            <w:pPr>
              <w:pStyle w:val="ListParagraph"/>
              <w:numPr>
                <w:ilvl w:val="0"/>
                <w:numId w:val="17"/>
              </w:numPr>
              <w:autoSpaceDE w:val="0"/>
              <w:autoSpaceDN w:val="0"/>
              <w:adjustRightInd w:val="0"/>
              <w:rPr>
                <w:rFonts w:cstheme="minorHAnsi"/>
              </w:rPr>
            </w:pPr>
            <w:r w:rsidRPr="00855F10">
              <w:rPr>
                <w:rFonts w:eastAsia="Calibri" w:cstheme="minorHAnsi"/>
              </w:rPr>
              <w:t>Be responsible for the sales and purchases, income generation, lettings and business activities for the school.</w:t>
            </w:r>
          </w:p>
          <w:p w:rsidR="00871C57" w:rsidRPr="00025CC5" w:rsidRDefault="00871C57" w:rsidP="00176626">
            <w:pPr>
              <w:autoSpaceDE w:val="0"/>
              <w:autoSpaceDN w:val="0"/>
              <w:adjustRightInd w:val="0"/>
              <w:rPr>
                <w:rFonts w:ascii="Calibri" w:hAnsi="Calibri"/>
                <w:b/>
                <w:bCs/>
              </w:rPr>
            </w:pPr>
            <w:r w:rsidRPr="00025CC5">
              <w:rPr>
                <w:rFonts w:ascii="Calibri" w:hAnsi="Calibri"/>
                <w:b/>
                <w:bCs/>
              </w:rPr>
              <w:t>Administration Management:</w:t>
            </w:r>
          </w:p>
          <w:p w:rsidR="00871C57" w:rsidRPr="00025CC5" w:rsidRDefault="00871C57" w:rsidP="004C6B23">
            <w:pPr>
              <w:pStyle w:val="ListParagraph"/>
              <w:numPr>
                <w:ilvl w:val="0"/>
                <w:numId w:val="18"/>
              </w:numPr>
              <w:autoSpaceDE w:val="0"/>
              <w:autoSpaceDN w:val="0"/>
              <w:adjustRightInd w:val="0"/>
              <w:spacing w:after="0" w:line="240" w:lineRule="auto"/>
            </w:pPr>
            <w:r w:rsidRPr="00025CC5">
              <w:t>Responsibility for the whole school administrative function and line manage nominated support staff.</w:t>
            </w:r>
          </w:p>
          <w:p w:rsidR="00871C57" w:rsidRPr="00025CC5" w:rsidRDefault="00871C57" w:rsidP="004C6B23">
            <w:pPr>
              <w:pStyle w:val="ListParagraph"/>
              <w:numPr>
                <w:ilvl w:val="0"/>
                <w:numId w:val="18"/>
              </w:numPr>
              <w:autoSpaceDE w:val="0"/>
              <w:autoSpaceDN w:val="0"/>
              <w:adjustRightInd w:val="0"/>
              <w:spacing w:after="0" w:line="240" w:lineRule="auto"/>
            </w:pPr>
            <w:r w:rsidRPr="00025CC5">
              <w:t>Establish and use effective methods to review and improve administrative systems.</w:t>
            </w:r>
          </w:p>
          <w:p w:rsidR="00871C57" w:rsidRPr="00025CC5" w:rsidRDefault="00871C57" w:rsidP="004C6B23">
            <w:pPr>
              <w:pStyle w:val="ListParagraph"/>
              <w:numPr>
                <w:ilvl w:val="0"/>
                <w:numId w:val="18"/>
              </w:numPr>
              <w:autoSpaceDE w:val="0"/>
              <w:autoSpaceDN w:val="0"/>
              <w:adjustRightInd w:val="0"/>
              <w:spacing w:after="0" w:line="240" w:lineRule="auto"/>
            </w:pPr>
            <w:r w:rsidRPr="00025CC5">
              <w:t>Manage systems and link processes that interact across the school to form complete systems.</w:t>
            </w:r>
          </w:p>
          <w:p w:rsidR="00871C57" w:rsidRPr="00025CC5" w:rsidRDefault="00871C57" w:rsidP="00176626">
            <w:pPr>
              <w:autoSpaceDE w:val="0"/>
              <w:autoSpaceDN w:val="0"/>
              <w:adjustRightInd w:val="0"/>
              <w:rPr>
                <w:rFonts w:ascii="Calibri" w:hAnsi="Calibri"/>
              </w:rPr>
            </w:pPr>
          </w:p>
          <w:p w:rsidR="00871C57" w:rsidRPr="00025CC5" w:rsidRDefault="00871C57" w:rsidP="00176626">
            <w:pPr>
              <w:autoSpaceDE w:val="0"/>
              <w:autoSpaceDN w:val="0"/>
              <w:adjustRightInd w:val="0"/>
              <w:rPr>
                <w:rFonts w:ascii="Calibri" w:hAnsi="Calibri"/>
                <w:b/>
                <w:bCs/>
              </w:rPr>
            </w:pPr>
            <w:r w:rsidRPr="00025CC5">
              <w:rPr>
                <w:rFonts w:ascii="Calibri" w:hAnsi="Calibri"/>
                <w:b/>
                <w:bCs/>
              </w:rPr>
              <w:t>Human Resources Management:</w:t>
            </w:r>
          </w:p>
          <w:p w:rsidR="00871C57" w:rsidRPr="00025CC5" w:rsidRDefault="00871C57" w:rsidP="00176626">
            <w:pPr>
              <w:autoSpaceDE w:val="0"/>
              <w:autoSpaceDN w:val="0"/>
              <w:adjustRightInd w:val="0"/>
              <w:rPr>
                <w:rFonts w:ascii="Calibri" w:hAnsi="Calibri"/>
                <w:bCs/>
              </w:rPr>
            </w:pPr>
            <w:r w:rsidRPr="00025CC5">
              <w:rPr>
                <w:rFonts w:ascii="Calibri" w:hAnsi="Calibri"/>
                <w:bCs/>
              </w:rPr>
              <w:t>Lead and manage HR to ensure:</w:t>
            </w:r>
          </w:p>
          <w:p w:rsidR="00871C57" w:rsidRPr="00025CC5" w:rsidRDefault="00871C57" w:rsidP="004C6B23">
            <w:pPr>
              <w:pStyle w:val="ListParagraph"/>
              <w:numPr>
                <w:ilvl w:val="0"/>
                <w:numId w:val="19"/>
              </w:numPr>
              <w:autoSpaceDE w:val="0"/>
              <w:autoSpaceDN w:val="0"/>
              <w:adjustRightInd w:val="0"/>
              <w:spacing w:after="0" w:line="240" w:lineRule="auto"/>
            </w:pPr>
            <w:r w:rsidRPr="00025CC5">
              <w:t>Ensure that the school’s HR policies are updated and communicated to staff.</w:t>
            </w:r>
          </w:p>
          <w:p w:rsidR="00871C57" w:rsidRPr="00025CC5" w:rsidRDefault="00871C57" w:rsidP="004C6B23">
            <w:pPr>
              <w:pStyle w:val="ListParagraph"/>
              <w:numPr>
                <w:ilvl w:val="0"/>
                <w:numId w:val="19"/>
              </w:numPr>
              <w:autoSpaceDE w:val="0"/>
              <w:autoSpaceDN w:val="0"/>
              <w:adjustRightInd w:val="0"/>
              <w:spacing w:after="0" w:line="240" w:lineRule="auto"/>
            </w:pPr>
            <w:r w:rsidRPr="00025CC5">
              <w:t>Ensure that all recruitment, appraisal, staff development, grievance, disciplinary and redundancy policies and procedures comply with legal and regulatory requirements.</w:t>
            </w:r>
          </w:p>
          <w:p w:rsidR="00871C57" w:rsidRPr="00025CC5" w:rsidRDefault="00871C57" w:rsidP="004C6B23">
            <w:pPr>
              <w:pStyle w:val="ListParagraph"/>
              <w:numPr>
                <w:ilvl w:val="0"/>
                <w:numId w:val="19"/>
              </w:numPr>
              <w:autoSpaceDE w:val="0"/>
              <w:autoSpaceDN w:val="0"/>
              <w:adjustRightInd w:val="0"/>
              <w:spacing w:after="0" w:line="240" w:lineRule="auto"/>
            </w:pPr>
            <w:r w:rsidRPr="00025CC5">
              <w:t>Manage recruitment of all staff and performance management, appraisal and development for support staff.</w:t>
            </w:r>
          </w:p>
          <w:p w:rsidR="00871C57" w:rsidRPr="00025CC5" w:rsidRDefault="00871C57" w:rsidP="004C6B23">
            <w:pPr>
              <w:pStyle w:val="ListParagraph"/>
              <w:numPr>
                <w:ilvl w:val="0"/>
                <w:numId w:val="19"/>
              </w:numPr>
              <w:autoSpaceDE w:val="0"/>
              <w:autoSpaceDN w:val="0"/>
              <w:adjustRightInd w:val="0"/>
              <w:spacing w:after="0" w:line="240" w:lineRule="auto"/>
            </w:pPr>
            <w:r w:rsidRPr="00025CC5">
              <w:t>Stay up-to-date with relevant legal, regulatory, ethical and social requirements and their possible impact, providing support where necessary.</w:t>
            </w:r>
          </w:p>
          <w:p w:rsidR="00871C57" w:rsidRPr="00025CC5" w:rsidRDefault="00871C57" w:rsidP="004C6B23">
            <w:pPr>
              <w:pStyle w:val="ListParagraph"/>
              <w:numPr>
                <w:ilvl w:val="0"/>
                <w:numId w:val="19"/>
              </w:numPr>
              <w:autoSpaceDE w:val="0"/>
              <w:autoSpaceDN w:val="0"/>
              <w:adjustRightInd w:val="0"/>
              <w:spacing w:after="0" w:line="240" w:lineRule="auto"/>
            </w:pPr>
            <w:r w:rsidRPr="00025CC5">
              <w:lastRenderedPageBreak/>
              <w:t>Seek and make use of specialist expertise in relation to HR issues.</w:t>
            </w:r>
          </w:p>
          <w:p w:rsidR="00871C57" w:rsidRPr="00025CC5" w:rsidRDefault="00871C57" w:rsidP="00871C57">
            <w:pPr>
              <w:pStyle w:val="ListParagraph"/>
              <w:numPr>
                <w:ilvl w:val="0"/>
                <w:numId w:val="19"/>
              </w:numPr>
              <w:autoSpaceDE w:val="0"/>
              <w:autoSpaceDN w:val="0"/>
              <w:adjustRightInd w:val="0"/>
              <w:spacing w:after="0" w:line="240" w:lineRule="auto"/>
            </w:pPr>
            <w:r w:rsidRPr="00025CC5">
              <w:t>Identify the types of skills, knowledge, understanding and experience required to undertake existing and future planned activities.</w:t>
            </w:r>
          </w:p>
          <w:p w:rsidR="00871C57" w:rsidRPr="00025CC5" w:rsidRDefault="00871C57" w:rsidP="00176626">
            <w:pPr>
              <w:rPr>
                <w:rFonts w:ascii="Calibri" w:hAnsi="Calibri"/>
                <w:b/>
                <w:bCs/>
              </w:rPr>
            </w:pPr>
            <w:r w:rsidRPr="00025CC5">
              <w:rPr>
                <w:rFonts w:ascii="Calibri" w:hAnsi="Calibri"/>
                <w:b/>
                <w:bCs/>
              </w:rPr>
              <w:br w:type="page"/>
            </w:r>
          </w:p>
          <w:p w:rsidR="00871C57" w:rsidRPr="00025CC5" w:rsidRDefault="00871C57" w:rsidP="00176626">
            <w:pPr>
              <w:autoSpaceDE w:val="0"/>
              <w:autoSpaceDN w:val="0"/>
              <w:adjustRightInd w:val="0"/>
              <w:rPr>
                <w:rFonts w:ascii="Calibri" w:hAnsi="Calibri"/>
                <w:b/>
                <w:bCs/>
              </w:rPr>
            </w:pPr>
            <w:r w:rsidRPr="00025CC5">
              <w:rPr>
                <w:rFonts w:ascii="Calibri" w:hAnsi="Calibri"/>
                <w:b/>
                <w:bCs/>
              </w:rPr>
              <w:t>Management Information Systems &amp; IT:</w:t>
            </w:r>
          </w:p>
          <w:p w:rsidR="00871C57" w:rsidRPr="00025CC5" w:rsidRDefault="00871C57" w:rsidP="00176626">
            <w:pPr>
              <w:autoSpaceDE w:val="0"/>
              <w:autoSpaceDN w:val="0"/>
              <w:adjustRightInd w:val="0"/>
              <w:rPr>
                <w:rFonts w:ascii="Calibri" w:hAnsi="Calibri"/>
                <w:bCs/>
              </w:rPr>
            </w:pPr>
            <w:r w:rsidRPr="00025CC5">
              <w:rPr>
                <w:rFonts w:ascii="Calibri" w:hAnsi="Calibri"/>
                <w:bCs/>
              </w:rPr>
              <w:t>Manage IT to:</w:t>
            </w:r>
          </w:p>
          <w:p w:rsidR="00871C57" w:rsidRPr="00025CC5" w:rsidRDefault="00871C57" w:rsidP="004C6B23">
            <w:pPr>
              <w:pStyle w:val="ListParagraph"/>
              <w:numPr>
                <w:ilvl w:val="0"/>
                <w:numId w:val="20"/>
              </w:numPr>
              <w:autoSpaceDE w:val="0"/>
              <w:autoSpaceDN w:val="0"/>
              <w:adjustRightInd w:val="0"/>
              <w:spacing w:after="0" w:line="240" w:lineRule="auto"/>
            </w:pPr>
            <w:r w:rsidRPr="00025CC5">
              <w:t>Devise and deliver the continued drive on a three-year IT strategy plan to ensure state of the art technology for all.</w:t>
            </w:r>
          </w:p>
          <w:p w:rsidR="00871C57" w:rsidRPr="00025CC5" w:rsidRDefault="00871C57" w:rsidP="004C6B23">
            <w:pPr>
              <w:pStyle w:val="ListParagraph"/>
              <w:numPr>
                <w:ilvl w:val="0"/>
                <w:numId w:val="20"/>
              </w:numPr>
              <w:autoSpaceDE w:val="0"/>
              <w:autoSpaceDN w:val="0"/>
              <w:adjustRightInd w:val="0"/>
              <w:spacing w:after="0" w:line="240" w:lineRule="auto"/>
            </w:pPr>
            <w:r w:rsidRPr="00025CC5">
              <w:t>Ensure that the school has a workable plan to deliver technology aligned to the overall vision.</w:t>
            </w:r>
          </w:p>
          <w:p w:rsidR="00871C57" w:rsidRPr="00025CC5" w:rsidRDefault="00871C57" w:rsidP="004C6B23">
            <w:pPr>
              <w:pStyle w:val="ListParagraph"/>
              <w:numPr>
                <w:ilvl w:val="0"/>
                <w:numId w:val="20"/>
              </w:numPr>
              <w:autoSpaceDE w:val="0"/>
              <w:autoSpaceDN w:val="0"/>
              <w:adjustRightInd w:val="0"/>
              <w:spacing w:after="0" w:line="240" w:lineRule="auto"/>
            </w:pPr>
            <w:r w:rsidRPr="00025CC5">
              <w:t>Communicate the relevant policies, including latest Data Protection regulations for use of technology across the school</w:t>
            </w:r>
            <w:r w:rsidRPr="00025CC5">
              <w:rPr>
                <w:color w:val="FF0000"/>
              </w:rPr>
              <w:t xml:space="preserve"> </w:t>
            </w:r>
            <w:r w:rsidRPr="00025CC5">
              <w:t>to relevant stakeholders.</w:t>
            </w:r>
          </w:p>
          <w:p w:rsidR="00871C57" w:rsidRPr="00025CC5" w:rsidRDefault="00871C57" w:rsidP="004C6B23">
            <w:pPr>
              <w:pStyle w:val="ListParagraph"/>
              <w:numPr>
                <w:ilvl w:val="0"/>
                <w:numId w:val="20"/>
              </w:numPr>
              <w:autoSpaceDE w:val="0"/>
              <w:autoSpaceDN w:val="0"/>
              <w:adjustRightInd w:val="0"/>
              <w:spacing w:after="0" w:line="240" w:lineRule="auto"/>
            </w:pPr>
            <w:r w:rsidRPr="00025CC5">
              <w:t>Monitor and report on the performance of technology within the school.</w:t>
            </w:r>
          </w:p>
          <w:p w:rsidR="00871C57" w:rsidRPr="00025CC5" w:rsidRDefault="00871C57" w:rsidP="004C6B23">
            <w:pPr>
              <w:pStyle w:val="ListParagraph"/>
              <w:numPr>
                <w:ilvl w:val="0"/>
                <w:numId w:val="20"/>
              </w:numPr>
              <w:autoSpaceDE w:val="0"/>
              <w:autoSpaceDN w:val="0"/>
              <w:adjustRightInd w:val="0"/>
              <w:spacing w:after="0" w:line="240" w:lineRule="auto"/>
            </w:pPr>
            <w:r w:rsidRPr="00025CC5">
              <w:t>Ensure resources, support and training are provided to enable all to make the best use of available IT including teaching, learning and assessment systems, ensuring value for money.</w:t>
            </w:r>
          </w:p>
          <w:p w:rsidR="00871C57" w:rsidRPr="00025CC5" w:rsidRDefault="00871C57" w:rsidP="004C6B23">
            <w:pPr>
              <w:pStyle w:val="ListParagraph"/>
              <w:numPr>
                <w:ilvl w:val="0"/>
                <w:numId w:val="20"/>
              </w:numPr>
              <w:autoSpaceDE w:val="0"/>
              <w:autoSpaceDN w:val="0"/>
              <w:adjustRightInd w:val="0"/>
              <w:spacing w:after="0" w:line="240" w:lineRule="auto"/>
            </w:pPr>
            <w:r w:rsidRPr="00025CC5">
              <w:t>Ensure contingency plans are in place in the case of technology failure.</w:t>
            </w:r>
          </w:p>
          <w:p w:rsidR="00871C57" w:rsidRPr="00025CC5" w:rsidRDefault="00871C57" w:rsidP="004C6B23">
            <w:pPr>
              <w:pStyle w:val="ListParagraph"/>
              <w:numPr>
                <w:ilvl w:val="0"/>
                <w:numId w:val="20"/>
              </w:numPr>
              <w:autoSpaceDE w:val="0"/>
              <w:autoSpaceDN w:val="0"/>
              <w:adjustRightInd w:val="0"/>
              <w:spacing w:after="0" w:line="240" w:lineRule="auto"/>
            </w:pPr>
            <w:r w:rsidRPr="00025CC5">
              <w:t>Ensure data collection systems providing information to stakeholders are streamlined to maximise efficiency and accuracy of the data supplied.</w:t>
            </w:r>
          </w:p>
          <w:p w:rsidR="00871C57" w:rsidRPr="00025CC5" w:rsidRDefault="00871C57" w:rsidP="00176626">
            <w:pPr>
              <w:autoSpaceDE w:val="0"/>
              <w:autoSpaceDN w:val="0"/>
              <w:adjustRightInd w:val="0"/>
              <w:rPr>
                <w:rFonts w:ascii="Calibri" w:hAnsi="Calibri"/>
              </w:rPr>
            </w:pPr>
          </w:p>
          <w:p w:rsidR="00871C57" w:rsidRPr="00025CC5" w:rsidRDefault="00871C57" w:rsidP="00176626">
            <w:pPr>
              <w:autoSpaceDE w:val="0"/>
              <w:autoSpaceDN w:val="0"/>
              <w:adjustRightInd w:val="0"/>
              <w:rPr>
                <w:rFonts w:ascii="Calibri" w:hAnsi="Calibri"/>
                <w:b/>
                <w:bCs/>
              </w:rPr>
            </w:pPr>
            <w:r w:rsidRPr="00025CC5">
              <w:rPr>
                <w:rFonts w:ascii="Calibri" w:hAnsi="Calibri"/>
                <w:b/>
                <w:bCs/>
              </w:rPr>
              <w:t>Facility &amp; Property Management:</w:t>
            </w:r>
          </w:p>
          <w:p w:rsidR="00871C57" w:rsidRPr="00025CC5" w:rsidRDefault="00871C57" w:rsidP="00176626">
            <w:pPr>
              <w:autoSpaceDE w:val="0"/>
              <w:autoSpaceDN w:val="0"/>
              <w:adjustRightInd w:val="0"/>
              <w:rPr>
                <w:rFonts w:ascii="Calibri" w:hAnsi="Calibri"/>
                <w:b/>
                <w:bCs/>
              </w:rPr>
            </w:pPr>
            <w:r w:rsidRPr="00025CC5">
              <w:rPr>
                <w:rFonts w:ascii="Calibri" w:hAnsi="Calibri"/>
                <w:bCs/>
              </w:rPr>
              <w:t>Lead the Site Team to:</w:t>
            </w:r>
          </w:p>
          <w:p w:rsidR="00871C57" w:rsidRPr="00025CC5" w:rsidRDefault="00871C57" w:rsidP="004C6B23">
            <w:pPr>
              <w:pStyle w:val="ListParagraph"/>
              <w:numPr>
                <w:ilvl w:val="0"/>
                <w:numId w:val="21"/>
              </w:numPr>
              <w:autoSpaceDE w:val="0"/>
              <w:autoSpaceDN w:val="0"/>
              <w:adjustRightInd w:val="0"/>
              <w:spacing w:after="0" w:line="240" w:lineRule="auto"/>
            </w:pPr>
            <w:r w:rsidRPr="00025CC5">
              <w:t>Project manage any construction developments at the school.</w:t>
            </w:r>
          </w:p>
          <w:p w:rsidR="00871C57" w:rsidRPr="00025CC5" w:rsidRDefault="00871C57" w:rsidP="004C6B23">
            <w:pPr>
              <w:pStyle w:val="ListParagraph"/>
              <w:numPr>
                <w:ilvl w:val="0"/>
                <w:numId w:val="21"/>
              </w:numPr>
              <w:autoSpaceDE w:val="0"/>
              <w:autoSpaceDN w:val="0"/>
              <w:adjustRightInd w:val="0"/>
              <w:spacing w:after="0" w:line="240" w:lineRule="auto"/>
            </w:pPr>
            <w:r w:rsidRPr="00025CC5">
              <w:t>Ensure the safe maintenance and security operation of all school premises.</w:t>
            </w:r>
          </w:p>
          <w:p w:rsidR="00871C57" w:rsidRPr="00025CC5" w:rsidRDefault="00871C57" w:rsidP="004C6B23">
            <w:pPr>
              <w:pStyle w:val="ListParagraph"/>
              <w:numPr>
                <w:ilvl w:val="0"/>
                <w:numId w:val="21"/>
              </w:numPr>
              <w:autoSpaceDE w:val="0"/>
              <w:autoSpaceDN w:val="0"/>
              <w:adjustRightInd w:val="0"/>
              <w:spacing w:after="0" w:line="240" w:lineRule="auto"/>
            </w:pPr>
            <w:r w:rsidRPr="00025CC5">
              <w:t>Manage the maintenance of the school site ensuring the continuing availability of utilities, site services and equipment.</w:t>
            </w:r>
          </w:p>
          <w:p w:rsidR="00871C57" w:rsidRPr="00025CC5" w:rsidRDefault="00871C57" w:rsidP="004C6B23">
            <w:pPr>
              <w:pStyle w:val="ListParagraph"/>
              <w:numPr>
                <w:ilvl w:val="0"/>
                <w:numId w:val="21"/>
              </w:numPr>
              <w:autoSpaceDE w:val="0"/>
              <w:autoSpaceDN w:val="0"/>
              <w:adjustRightInd w:val="0"/>
              <w:spacing w:after="0" w:line="240" w:lineRule="auto"/>
            </w:pPr>
            <w:r w:rsidRPr="00025CC5">
              <w:t>Ensure sound practices in estate management and grounds maintenance.</w:t>
            </w:r>
          </w:p>
          <w:p w:rsidR="00871C57" w:rsidRPr="00025CC5" w:rsidRDefault="00871C57" w:rsidP="004C6B23">
            <w:pPr>
              <w:pStyle w:val="ListParagraph"/>
              <w:numPr>
                <w:ilvl w:val="0"/>
                <w:numId w:val="21"/>
              </w:numPr>
              <w:autoSpaceDE w:val="0"/>
              <w:autoSpaceDN w:val="0"/>
              <w:adjustRightInd w:val="0"/>
              <w:spacing w:after="0" w:line="240" w:lineRule="auto"/>
            </w:pPr>
            <w:r w:rsidRPr="00025CC5">
              <w:t>Assess and review contractual obligations for outsourced school services ensuring that they are monitored and managed effectively.</w:t>
            </w:r>
          </w:p>
          <w:p w:rsidR="00871C57" w:rsidRPr="00025CC5" w:rsidRDefault="00871C57" w:rsidP="004C6B23">
            <w:pPr>
              <w:pStyle w:val="ListParagraph"/>
              <w:numPr>
                <w:ilvl w:val="0"/>
                <w:numId w:val="21"/>
              </w:numPr>
              <w:autoSpaceDE w:val="0"/>
              <w:autoSpaceDN w:val="0"/>
              <w:adjustRightInd w:val="0"/>
              <w:spacing w:after="0" w:line="240" w:lineRule="auto"/>
            </w:pPr>
            <w:r w:rsidRPr="00025CC5">
              <w:t>Develop and oversee the letting of school premises to external organisations, for the development of the extended services and local community requirements.</w:t>
            </w:r>
          </w:p>
          <w:p w:rsidR="00871C57" w:rsidRPr="00025CC5" w:rsidRDefault="00871C57" w:rsidP="004C6B23">
            <w:pPr>
              <w:pStyle w:val="ListParagraph"/>
              <w:numPr>
                <w:ilvl w:val="0"/>
                <w:numId w:val="21"/>
              </w:numPr>
              <w:autoSpaceDE w:val="0"/>
              <w:autoSpaceDN w:val="0"/>
              <w:adjustRightInd w:val="0"/>
              <w:spacing w:after="0" w:line="240" w:lineRule="auto"/>
            </w:pPr>
            <w:r w:rsidRPr="00025CC5">
              <w:t>Seek professional advice on insurance and advise the Full Governing Body on appropriate insurances for the school and implement and manage such schemes accordingly.</w:t>
            </w:r>
          </w:p>
          <w:p w:rsidR="00871C57" w:rsidRPr="00025CC5" w:rsidRDefault="00871C57" w:rsidP="004C6B23">
            <w:pPr>
              <w:pStyle w:val="ListParagraph"/>
              <w:numPr>
                <w:ilvl w:val="0"/>
                <w:numId w:val="21"/>
              </w:numPr>
            </w:pPr>
            <w:r w:rsidRPr="00025CC5">
              <w:t>Seek and make use of specialist expertise in relation to legal issues.</w:t>
            </w:r>
          </w:p>
          <w:p w:rsidR="00871C57" w:rsidRPr="00025CC5" w:rsidRDefault="00871C57" w:rsidP="00176626">
            <w:pPr>
              <w:autoSpaceDE w:val="0"/>
              <w:autoSpaceDN w:val="0"/>
              <w:adjustRightInd w:val="0"/>
              <w:rPr>
                <w:rFonts w:ascii="Calibri" w:hAnsi="Calibri"/>
                <w:b/>
                <w:bCs/>
              </w:rPr>
            </w:pPr>
            <w:r w:rsidRPr="00025CC5">
              <w:rPr>
                <w:rFonts w:ascii="Calibri" w:hAnsi="Calibri"/>
                <w:b/>
                <w:bCs/>
              </w:rPr>
              <w:t>Health &amp; Safety:</w:t>
            </w:r>
          </w:p>
          <w:p w:rsidR="00871C57" w:rsidRPr="00025CC5" w:rsidRDefault="00871C57" w:rsidP="004C6B23">
            <w:pPr>
              <w:pStyle w:val="ListParagraph"/>
              <w:numPr>
                <w:ilvl w:val="0"/>
                <w:numId w:val="22"/>
              </w:numPr>
              <w:autoSpaceDE w:val="0"/>
              <w:autoSpaceDN w:val="0"/>
              <w:adjustRightInd w:val="0"/>
              <w:spacing w:after="0" w:line="240" w:lineRule="auto"/>
              <w:rPr>
                <w:bCs/>
              </w:rPr>
            </w:pPr>
            <w:r w:rsidRPr="00025CC5">
              <w:t>Act as the school’s Health &amp; Safety Co-ordinator and Fire Officer.</w:t>
            </w:r>
          </w:p>
          <w:p w:rsidR="00871C57" w:rsidRPr="00025CC5" w:rsidRDefault="00871C57" w:rsidP="004C6B23">
            <w:pPr>
              <w:pStyle w:val="ListParagraph"/>
              <w:numPr>
                <w:ilvl w:val="0"/>
                <w:numId w:val="22"/>
              </w:numPr>
              <w:autoSpaceDE w:val="0"/>
              <w:autoSpaceDN w:val="0"/>
              <w:adjustRightInd w:val="0"/>
              <w:spacing w:after="0" w:line="240" w:lineRule="auto"/>
            </w:pPr>
            <w:r w:rsidRPr="00025CC5">
              <w:t xml:space="preserve">Ensure the school’s written Health &amp; Safety policy statement is clearly communicated to all. </w:t>
            </w:r>
          </w:p>
          <w:p w:rsidR="00871C57" w:rsidRPr="00025CC5" w:rsidRDefault="00871C57" w:rsidP="004C6B23">
            <w:pPr>
              <w:pStyle w:val="ListParagraph"/>
              <w:numPr>
                <w:ilvl w:val="0"/>
                <w:numId w:val="22"/>
              </w:numPr>
              <w:autoSpaceDE w:val="0"/>
              <w:autoSpaceDN w:val="0"/>
              <w:adjustRightInd w:val="0"/>
              <w:spacing w:after="0" w:line="240" w:lineRule="auto"/>
            </w:pPr>
            <w:r w:rsidRPr="00025CC5">
              <w:t>Ensure systems are in place for effective monitoring, measuring and reporting of health and safety issues to the SLT, Governors and where appropriate the Health &amp; Safety Executive.</w:t>
            </w:r>
          </w:p>
          <w:p w:rsidR="00871C57" w:rsidRPr="00025CC5" w:rsidRDefault="00871C57" w:rsidP="004C6B23">
            <w:pPr>
              <w:pStyle w:val="ListParagraph"/>
              <w:numPr>
                <w:ilvl w:val="0"/>
                <w:numId w:val="22"/>
              </w:numPr>
              <w:autoSpaceDE w:val="0"/>
              <w:autoSpaceDN w:val="0"/>
              <w:adjustRightInd w:val="0"/>
              <w:spacing w:after="0" w:line="240" w:lineRule="auto"/>
              <w:rPr>
                <w:bCs/>
              </w:rPr>
            </w:pPr>
            <w:r w:rsidRPr="00025CC5">
              <w:rPr>
                <w:bCs/>
              </w:rPr>
              <w:t>Oversee all aspects of Health and Safety considerations including all statutory and regulatory requirements.</w:t>
            </w:r>
          </w:p>
          <w:p w:rsidR="00871C57" w:rsidRPr="00025CC5" w:rsidRDefault="00871C57" w:rsidP="00176626">
            <w:pPr>
              <w:rPr>
                <w:rFonts w:ascii="Calibri" w:hAnsi="Calibri"/>
              </w:rPr>
            </w:pPr>
          </w:p>
          <w:p w:rsidR="00871C57" w:rsidRPr="00025CC5" w:rsidRDefault="00871C57" w:rsidP="00176626">
            <w:pPr>
              <w:rPr>
                <w:rFonts w:ascii="Calibri" w:hAnsi="Calibri"/>
                <w:b/>
              </w:rPr>
            </w:pPr>
            <w:bookmarkStart w:id="1" w:name="_Hlk486580309"/>
            <w:r w:rsidRPr="00025CC5">
              <w:rPr>
                <w:rFonts w:ascii="Calibri" w:hAnsi="Calibri"/>
                <w:b/>
              </w:rPr>
              <w:t>Marketing Management:</w:t>
            </w:r>
          </w:p>
          <w:p w:rsidR="00871C57" w:rsidRPr="00025CC5" w:rsidRDefault="00871C57" w:rsidP="004C6B23">
            <w:pPr>
              <w:pStyle w:val="ListParagraph"/>
              <w:numPr>
                <w:ilvl w:val="0"/>
                <w:numId w:val="23"/>
              </w:numPr>
              <w:spacing w:after="0"/>
            </w:pPr>
            <w:r w:rsidRPr="00025CC5">
              <w:t xml:space="preserve">Manage the school’s marketing strategy. </w:t>
            </w:r>
          </w:p>
          <w:p w:rsidR="00871C57" w:rsidRPr="00025CC5" w:rsidRDefault="00871C57" w:rsidP="004C6B23">
            <w:pPr>
              <w:pStyle w:val="ListParagraph"/>
              <w:numPr>
                <w:ilvl w:val="0"/>
                <w:numId w:val="23"/>
              </w:numPr>
              <w:spacing w:after="0"/>
            </w:pPr>
            <w:r w:rsidRPr="00025CC5">
              <w:t>Devise and implement a three-year marketing strategy in association with relevant stakeholders.</w:t>
            </w:r>
          </w:p>
          <w:p w:rsidR="00871C57" w:rsidRPr="00025CC5" w:rsidRDefault="00871C57" w:rsidP="004C6B23">
            <w:pPr>
              <w:pStyle w:val="ListParagraph"/>
              <w:numPr>
                <w:ilvl w:val="0"/>
                <w:numId w:val="23"/>
              </w:numPr>
              <w:spacing w:after="0"/>
            </w:pPr>
            <w:r w:rsidRPr="00025CC5">
              <w:t>From this develop an annual marketing calendar of activities and plan.</w:t>
            </w:r>
          </w:p>
          <w:p w:rsidR="00871C57" w:rsidRPr="00025CC5" w:rsidRDefault="00871C57" w:rsidP="004C6B23">
            <w:pPr>
              <w:pStyle w:val="ListParagraph"/>
              <w:numPr>
                <w:ilvl w:val="0"/>
                <w:numId w:val="23"/>
              </w:numPr>
              <w:spacing w:after="0"/>
            </w:pPr>
            <w:r w:rsidRPr="00025CC5">
              <w:t>Review school communications – internal and external - and promote “best in class” practice with all key stakeholder groups: students, staff, parents, trustees, community, media etc.</w:t>
            </w:r>
          </w:p>
          <w:p w:rsidR="00871C57" w:rsidRPr="00025CC5" w:rsidRDefault="00871C57" w:rsidP="004C6B23">
            <w:pPr>
              <w:pStyle w:val="ListParagraph"/>
              <w:numPr>
                <w:ilvl w:val="0"/>
                <w:numId w:val="23"/>
              </w:numPr>
              <w:spacing w:after="0"/>
            </w:pPr>
            <w:r w:rsidRPr="00025CC5">
              <w:t>Work with staff and trustees to establish a viable Alumni association.</w:t>
            </w:r>
          </w:p>
          <w:p w:rsidR="00871C57" w:rsidRDefault="00871C57" w:rsidP="004C6B23">
            <w:pPr>
              <w:pStyle w:val="ListParagraph"/>
              <w:numPr>
                <w:ilvl w:val="0"/>
                <w:numId w:val="23"/>
              </w:numPr>
              <w:spacing w:after="0"/>
            </w:pPr>
            <w:r w:rsidRPr="00025CC5">
              <w:t>Review current school fundraising activities and consider strategies to enhance</w:t>
            </w:r>
            <w:bookmarkEnd w:id="1"/>
            <w:r>
              <w:t>.</w:t>
            </w:r>
          </w:p>
          <w:p w:rsidR="00871C57" w:rsidRDefault="00871C57" w:rsidP="00176626">
            <w:pPr>
              <w:pStyle w:val="ListParagraph"/>
              <w:spacing w:after="0"/>
              <w:ind w:left="0"/>
            </w:pPr>
          </w:p>
          <w:p w:rsidR="00871C57" w:rsidRDefault="00871C57" w:rsidP="00176626">
            <w:pPr>
              <w:pStyle w:val="ListParagraph"/>
              <w:spacing w:after="0"/>
              <w:ind w:left="0"/>
              <w:rPr>
                <w:b/>
              </w:rPr>
            </w:pPr>
            <w:r>
              <w:rPr>
                <w:b/>
              </w:rPr>
              <w:t>Other:</w:t>
            </w:r>
          </w:p>
          <w:p w:rsidR="00871C57" w:rsidRPr="002E4E4E" w:rsidRDefault="00871C57" w:rsidP="004C6B23">
            <w:pPr>
              <w:numPr>
                <w:ilvl w:val="0"/>
                <w:numId w:val="24"/>
              </w:numPr>
              <w:autoSpaceDE w:val="0"/>
              <w:autoSpaceDN w:val="0"/>
              <w:adjustRightInd w:val="0"/>
              <w:rPr>
                <w:rFonts w:ascii="Calibri" w:hAnsi="Calibri"/>
              </w:rPr>
            </w:pPr>
            <w:r w:rsidRPr="002E4E4E">
              <w:rPr>
                <w:rFonts w:ascii="Calibri" w:hAnsi="Calibri"/>
              </w:rPr>
              <w:t xml:space="preserve">Expected to work such hours as necessary to meet the conditions of employment as a member of the Leadership Team.  There may be the occasional evening or weekend requirement, as agreed with your line manager.  </w:t>
            </w:r>
          </w:p>
          <w:p w:rsidR="00871C57" w:rsidRPr="002E4E4E" w:rsidRDefault="00871C57" w:rsidP="004C6B23">
            <w:pPr>
              <w:numPr>
                <w:ilvl w:val="0"/>
                <w:numId w:val="24"/>
              </w:numPr>
              <w:autoSpaceDE w:val="0"/>
              <w:autoSpaceDN w:val="0"/>
              <w:adjustRightInd w:val="0"/>
              <w:rPr>
                <w:rFonts w:ascii="Calibri" w:hAnsi="Calibri"/>
              </w:rPr>
            </w:pPr>
            <w:r w:rsidRPr="002E4E4E">
              <w:rPr>
                <w:rFonts w:ascii="Calibri" w:hAnsi="Calibri"/>
              </w:rPr>
              <w:t>Holiday maybe taken at any time as agreed with your line manager.</w:t>
            </w:r>
          </w:p>
          <w:p w:rsidR="00871C57" w:rsidRPr="006F2B20" w:rsidRDefault="00871C57" w:rsidP="004C6B23">
            <w:pPr>
              <w:numPr>
                <w:ilvl w:val="0"/>
                <w:numId w:val="24"/>
              </w:numPr>
              <w:autoSpaceDE w:val="0"/>
              <w:autoSpaceDN w:val="0"/>
              <w:adjustRightInd w:val="0"/>
            </w:pPr>
            <w:r w:rsidRPr="002E4E4E">
              <w:rPr>
                <w:rFonts w:ascii="Calibri" w:hAnsi="Calibri"/>
              </w:rPr>
              <w:t>This post is subject to an enhanced DBS check.</w:t>
            </w:r>
          </w:p>
          <w:p w:rsidR="00871C57" w:rsidRPr="00025CC5" w:rsidRDefault="00871C57" w:rsidP="00176626">
            <w:pPr>
              <w:suppressAutoHyphens/>
              <w:spacing w:line="1" w:lineRule="atLeast"/>
              <w:textDirection w:val="btLr"/>
              <w:textAlignment w:val="top"/>
              <w:outlineLvl w:val="0"/>
              <w:rPr>
                <w:rFonts w:ascii="Calibri" w:hAnsi="Calibri"/>
              </w:rPr>
            </w:pPr>
          </w:p>
        </w:tc>
      </w:tr>
    </w:tbl>
    <w:p w:rsidR="00871C57" w:rsidRPr="00BD04BB" w:rsidRDefault="00871C57" w:rsidP="00871C57">
      <w:pPr>
        <w:rPr>
          <w:sz w:val="24"/>
          <w:szCs w:val="24"/>
        </w:rPr>
      </w:pPr>
    </w:p>
    <w:p w:rsidR="00A81627" w:rsidRDefault="00A81627">
      <w:pPr>
        <w:jc w:val="both"/>
      </w:pPr>
    </w:p>
    <w:sectPr w:rsidR="00A81627">
      <w:headerReference w:type="even" r:id="rId12"/>
      <w:headerReference w:type="default" r:id="rId13"/>
      <w:footerReference w:type="even" r:id="rId14"/>
      <w:footerReference w:type="default" r:id="rId15"/>
      <w:headerReference w:type="first" r:id="rId16"/>
      <w:footerReference w:type="first" r:id="rId17"/>
      <w:pgSz w:w="11906" w:h="16838"/>
      <w:pgMar w:top="1134" w:right="849"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AFD" w:rsidRDefault="00500588">
      <w:r>
        <w:separator/>
      </w:r>
    </w:p>
  </w:endnote>
  <w:endnote w:type="continuationSeparator" w:id="0">
    <w:p w:rsidR="00624AFD" w:rsidRDefault="0050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752" w:rsidRDefault="0039075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752" w:rsidRDefault="0039075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588" w:rsidRPr="00500588" w:rsidRDefault="00500588" w:rsidP="00500588">
    <w:pPr>
      <w:pBdr>
        <w:top w:val="nil"/>
        <w:left w:val="nil"/>
        <w:bottom w:val="nil"/>
        <w:right w:val="nil"/>
        <w:between w:val="nil"/>
      </w:pBdr>
      <w:tabs>
        <w:tab w:val="center" w:pos="4513"/>
        <w:tab w:val="right" w:pos="9026"/>
      </w:tabs>
      <w:rPr>
        <w:color w:val="000000"/>
        <w:sz w:val="14"/>
        <w:szCs w:val="14"/>
      </w:rPr>
    </w:pPr>
    <w:r>
      <w:rPr>
        <w:noProof/>
      </w:rPr>
      <w:drawing>
        <wp:anchor distT="0" distB="0" distL="114300" distR="114300" simplePos="0" relativeHeight="251659264" behindDoc="0" locked="0" layoutInCell="1" hidden="0" allowOverlap="1" wp14:anchorId="38E83275" wp14:editId="3EE494CF">
          <wp:simplePos x="0" y="0"/>
          <wp:positionH relativeFrom="margin">
            <wp:posOffset>152400</wp:posOffset>
          </wp:positionH>
          <wp:positionV relativeFrom="paragraph">
            <wp:posOffset>-100965</wp:posOffset>
          </wp:positionV>
          <wp:extent cx="619125" cy="533400"/>
          <wp:effectExtent l="0" t="0" r="9525" b="0"/>
          <wp:wrapNone/>
          <wp:docPr id="9" name="image1.png" descr="R:\Stafffiles\StaffCom\Logos\Academy Logos\LetterHeadings\Letterhead Template (Bottom) MONO.jpg"/>
          <wp:cNvGraphicFramePr/>
          <a:graphic xmlns:a="http://schemas.openxmlformats.org/drawingml/2006/main">
            <a:graphicData uri="http://schemas.openxmlformats.org/drawingml/2006/picture">
              <pic:pic xmlns:pic="http://schemas.openxmlformats.org/drawingml/2006/picture">
                <pic:nvPicPr>
                  <pic:cNvPr id="0" name="image1.png" descr="R:\Stafffiles\StaffCom\Logos\Academy Logos\LetterHeadings\Letterhead Template (Bottom) MONO.jpg"/>
                  <pic:cNvPicPr preferRelativeResize="0"/>
                </pic:nvPicPr>
                <pic:blipFill>
                  <a:blip r:embed="rId1"/>
                  <a:srcRect l="24728" t="9930" r="66496" b="36223"/>
                  <a:stretch>
                    <a:fillRect/>
                  </a:stretch>
                </pic:blipFill>
                <pic:spPr>
                  <a:xfrm>
                    <a:off x="0" y="0"/>
                    <a:ext cx="619125" cy="533400"/>
                  </a:xfrm>
                  <a:prstGeom prst="rect">
                    <a:avLst/>
                  </a:prstGeom>
                  <a:ln/>
                </pic:spPr>
              </pic:pic>
            </a:graphicData>
          </a:graphic>
        </wp:anchor>
      </w:drawing>
    </w:r>
    <w:r>
      <w:rPr>
        <w:color w:val="000000"/>
        <w:sz w:val="10"/>
        <w:szCs w:val="10"/>
      </w:rPr>
      <w:t xml:space="preserve">                                               The Forest School Academy Trust, a charity and limited company registered in England and Wales under company number 08563159,</w:t>
    </w:r>
  </w:p>
  <w:p w:rsidR="00A81627" w:rsidRDefault="00500588" w:rsidP="00500588">
    <w:pPr>
      <w:pBdr>
        <w:top w:val="nil"/>
        <w:left w:val="nil"/>
        <w:bottom w:val="nil"/>
        <w:right w:val="nil"/>
        <w:between w:val="nil"/>
      </w:pBdr>
      <w:tabs>
        <w:tab w:val="center" w:pos="4513"/>
        <w:tab w:val="right" w:pos="9026"/>
      </w:tabs>
      <w:ind w:left="1440"/>
      <w:rPr>
        <w:color w:val="000000"/>
        <w:sz w:val="10"/>
        <w:szCs w:val="10"/>
      </w:rPr>
    </w:pPr>
    <w:r>
      <w:rPr>
        <w:color w:val="000000"/>
        <w:sz w:val="10"/>
        <w:szCs w:val="10"/>
      </w:rPr>
      <w:t xml:space="preserve">registered office The Forest School, Robin Hood Lane, </w:t>
    </w:r>
    <w:proofErr w:type="spellStart"/>
    <w:r>
      <w:rPr>
        <w:color w:val="000000"/>
        <w:sz w:val="10"/>
        <w:szCs w:val="10"/>
      </w:rPr>
      <w:t>Winnersh</w:t>
    </w:r>
    <w:proofErr w:type="spellEnd"/>
    <w:r>
      <w:rPr>
        <w:color w:val="000000"/>
        <w:sz w:val="10"/>
        <w:szCs w:val="10"/>
      </w:rPr>
      <w:t>, Wokingham, Berkshire, RG41 5NE</w:t>
    </w:r>
  </w:p>
  <w:p w:rsidR="00500588" w:rsidRDefault="00500588">
    <w:pPr>
      <w:pBdr>
        <w:top w:val="nil"/>
        <w:left w:val="nil"/>
        <w:bottom w:val="nil"/>
        <w:right w:val="nil"/>
        <w:between w:val="nil"/>
      </w:pBdr>
      <w:tabs>
        <w:tab w:val="center" w:pos="4513"/>
        <w:tab w:val="right" w:pos="9026"/>
      </w:tabs>
      <w:ind w:left="1440"/>
      <w:rPr>
        <w:color w:val="000000"/>
        <w:sz w:val="10"/>
        <w:szCs w:val="10"/>
      </w:rPr>
    </w:pPr>
    <w:r>
      <w:rPr>
        <w:color w:val="000000"/>
        <w:sz w:val="10"/>
        <w:szCs w:val="10"/>
      </w:rPr>
      <w:t xml:space="preserve">   </w:t>
    </w:r>
  </w:p>
  <w:p w:rsidR="00500588" w:rsidRDefault="00500588">
    <w:pPr>
      <w:pBdr>
        <w:top w:val="nil"/>
        <w:left w:val="nil"/>
        <w:bottom w:val="nil"/>
        <w:right w:val="nil"/>
        <w:between w:val="nil"/>
      </w:pBdr>
      <w:tabs>
        <w:tab w:val="center" w:pos="4513"/>
        <w:tab w:val="right" w:pos="9026"/>
      </w:tabs>
      <w:ind w:left="1440"/>
      <w:rPr>
        <w:color w:val="000000"/>
        <w:sz w:val="10"/>
        <w:szCs w:val="10"/>
      </w:rPr>
    </w:pPr>
  </w:p>
  <w:p w:rsidR="00500588" w:rsidRDefault="00500588">
    <w:pPr>
      <w:pBdr>
        <w:top w:val="nil"/>
        <w:left w:val="nil"/>
        <w:bottom w:val="nil"/>
        <w:right w:val="nil"/>
        <w:between w:val="nil"/>
      </w:pBdr>
      <w:tabs>
        <w:tab w:val="center" w:pos="4513"/>
        <w:tab w:val="right" w:pos="9026"/>
      </w:tabs>
      <w:ind w:left="1440"/>
      <w:rPr>
        <w:color w:val="000000"/>
        <w:sz w:val="10"/>
        <w:szCs w:val="10"/>
      </w:rPr>
    </w:pPr>
  </w:p>
  <w:p w:rsidR="00500588" w:rsidRDefault="00500588">
    <w:pPr>
      <w:pBdr>
        <w:top w:val="nil"/>
        <w:left w:val="nil"/>
        <w:bottom w:val="nil"/>
        <w:right w:val="nil"/>
        <w:between w:val="nil"/>
      </w:pBdr>
      <w:tabs>
        <w:tab w:val="center" w:pos="4513"/>
        <w:tab w:val="right" w:pos="9026"/>
      </w:tabs>
      <w:ind w:left="1440"/>
      <w:rPr>
        <w:color w:val="000000"/>
        <w:sz w:val="10"/>
        <w:szCs w:val="10"/>
      </w:rPr>
    </w:pPr>
  </w:p>
  <w:p w:rsidR="00500588" w:rsidRDefault="00390752" w:rsidP="00500588">
    <w:pPr>
      <w:pBdr>
        <w:top w:val="nil"/>
        <w:left w:val="nil"/>
        <w:bottom w:val="nil"/>
        <w:right w:val="nil"/>
        <w:between w:val="nil"/>
      </w:pBdr>
      <w:tabs>
        <w:tab w:val="center" w:pos="5528"/>
      </w:tabs>
      <w:ind w:left="1440"/>
      <w:rPr>
        <w:color w:val="000000"/>
        <w:sz w:val="10"/>
        <w:szCs w:val="10"/>
      </w:rPr>
    </w:pPr>
    <w:r>
      <w:rPr>
        <w:rFonts w:ascii="Times New Roman" w:hAnsi="Times New Roman"/>
        <w:noProof/>
        <w:sz w:val="24"/>
        <w:szCs w:val="24"/>
      </w:rPr>
      <w:drawing>
        <wp:anchor distT="0" distB="0" distL="114300" distR="114300" simplePos="0" relativeHeight="251674624" behindDoc="1" locked="0" layoutInCell="1" allowOverlap="1" wp14:anchorId="7DB9CBA5" wp14:editId="5BC662AA">
          <wp:simplePos x="0" y="0"/>
          <wp:positionH relativeFrom="margin">
            <wp:posOffset>5695950</wp:posOffset>
          </wp:positionH>
          <wp:positionV relativeFrom="paragraph">
            <wp:posOffset>4445</wp:posOffset>
          </wp:positionV>
          <wp:extent cx="609600" cy="586105"/>
          <wp:effectExtent l="0" t="0" r="0" b="4445"/>
          <wp:wrapTight wrapText="bothSides">
            <wp:wrapPolygon edited="0">
              <wp:start x="0" y="0"/>
              <wp:lineTo x="0" y="21062"/>
              <wp:lineTo x="20925" y="21062"/>
              <wp:lineTo x="209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L QM LOGO GOL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9600" cy="586105"/>
                  </a:xfrm>
                  <a:prstGeom prst="rect">
                    <a:avLst/>
                  </a:prstGeom>
                </pic:spPr>
              </pic:pic>
            </a:graphicData>
          </a:graphic>
          <wp14:sizeRelH relativeFrom="page">
            <wp14:pctWidth>0</wp14:pctWidth>
          </wp14:sizeRelH>
          <wp14:sizeRelV relativeFrom="page">
            <wp14:pctHeight>0</wp14:pctHeight>
          </wp14:sizeRelV>
        </wp:anchor>
      </w:drawing>
    </w:r>
    <w:r w:rsidR="00500588">
      <w:rPr>
        <w:rFonts w:ascii="Times New Roman" w:hAnsi="Times New Roman"/>
        <w:noProof/>
        <w:sz w:val="24"/>
        <w:szCs w:val="24"/>
      </w:rPr>
      <w:drawing>
        <wp:anchor distT="36576" distB="36576" distL="36576" distR="36576" simplePos="0" relativeHeight="251663360" behindDoc="0" locked="0" layoutInCell="1" allowOverlap="1" wp14:anchorId="509D7497" wp14:editId="438EAE5B">
          <wp:simplePos x="0" y="0"/>
          <wp:positionH relativeFrom="column">
            <wp:posOffset>-723900</wp:posOffset>
          </wp:positionH>
          <wp:positionV relativeFrom="paragraph">
            <wp:posOffset>309880</wp:posOffset>
          </wp:positionV>
          <wp:extent cx="746760" cy="32194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6760" cy="3219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00588">
      <w:rPr>
        <w:rFonts w:ascii="Times New Roman" w:hAnsi="Times New Roman"/>
        <w:noProof/>
        <w:sz w:val="24"/>
        <w:szCs w:val="24"/>
      </w:rPr>
      <w:drawing>
        <wp:anchor distT="36576" distB="36576" distL="36576" distR="36576" simplePos="0" relativeHeight="251665408" behindDoc="0" locked="0" layoutInCell="1" allowOverlap="1" wp14:anchorId="53C3A94E" wp14:editId="144303C9">
          <wp:simplePos x="0" y="0"/>
          <wp:positionH relativeFrom="margin">
            <wp:posOffset>180975</wp:posOffset>
          </wp:positionH>
          <wp:positionV relativeFrom="paragraph">
            <wp:posOffset>219075</wp:posOffset>
          </wp:positionV>
          <wp:extent cx="548640" cy="478155"/>
          <wp:effectExtent l="0" t="0" r="3810" b="0"/>
          <wp:wrapNone/>
          <wp:docPr id="5" name="Picture 5" descr="RF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FC Logo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4781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00588">
      <w:rPr>
        <w:rFonts w:ascii="Times New Roman" w:hAnsi="Times New Roman"/>
        <w:noProof/>
        <w:sz w:val="24"/>
        <w:szCs w:val="24"/>
      </w:rPr>
      <w:drawing>
        <wp:anchor distT="36576" distB="36576" distL="36576" distR="36576" simplePos="0" relativeHeight="251669504" behindDoc="0" locked="0" layoutInCell="1" allowOverlap="1" wp14:anchorId="69F4DF74" wp14:editId="722D5023">
          <wp:simplePos x="0" y="0"/>
          <wp:positionH relativeFrom="column">
            <wp:posOffset>5191125</wp:posOffset>
          </wp:positionH>
          <wp:positionV relativeFrom="paragraph">
            <wp:posOffset>93345</wp:posOffset>
          </wp:positionV>
          <wp:extent cx="320040" cy="541020"/>
          <wp:effectExtent l="0" t="0" r="3810" b="0"/>
          <wp:wrapNone/>
          <wp:docPr id="13" name="Picture 13" descr="Fa Chartered Standard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 Chartered Standard School"/>
                  <pic:cNvPicPr>
                    <a:picLocks noChangeAspect="1" noChangeArrowheads="1"/>
                  </pic:cNvPicPr>
                </pic:nvPicPr>
                <pic:blipFill>
                  <a:blip r:embed="rId5">
                    <a:extLst>
                      <a:ext uri="{28A0092B-C50C-407E-A947-70E740481C1C}">
                        <a14:useLocalDpi xmlns:a14="http://schemas.microsoft.com/office/drawing/2010/main" val="0"/>
                      </a:ext>
                    </a:extLst>
                  </a:blip>
                  <a:srcRect l="20822" r="20078"/>
                  <a:stretch>
                    <a:fillRect/>
                  </a:stretch>
                </pic:blipFill>
                <pic:spPr bwMode="auto">
                  <a:xfrm>
                    <a:off x="0" y="0"/>
                    <a:ext cx="320040" cy="541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00588">
      <w:rPr>
        <w:rFonts w:ascii="Times New Roman" w:hAnsi="Times New Roman"/>
        <w:noProof/>
        <w:sz w:val="24"/>
        <w:szCs w:val="24"/>
      </w:rPr>
      <w:drawing>
        <wp:anchor distT="36576" distB="36576" distL="36576" distR="36576" simplePos="0" relativeHeight="251667456" behindDoc="0" locked="0" layoutInCell="1" allowOverlap="1" wp14:anchorId="3BA6F287" wp14:editId="0EB30734">
          <wp:simplePos x="0" y="0"/>
          <wp:positionH relativeFrom="margin">
            <wp:posOffset>2624455</wp:posOffset>
          </wp:positionH>
          <wp:positionV relativeFrom="paragraph">
            <wp:posOffset>74930</wp:posOffset>
          </wp:positionV>
          <wp:extent cx="534035" cy="495935"/>
          <wp:effectExtent l="0" t="0" r="0" b="0"/>
          <wp:wrapNone/>
          <wp:docPr id="10" name="Picture 10" descr="rm unif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 unify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035" cy="495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00588">
      <w:rPr>
        <w:noProof/>
      </w:rPr>
      <w:drawing>
        <wp:inline distT="0" distB="0" distL="0" distR="0" wp14:anchorId="0528076C" wp14:editId="6BB1702E">
          <wp:extent cx="600075" cy="40513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0276" cy="412017"/>
                  </a:xfrm>
                  <a:prstGeom prst="rect">
                    <a:avLst/>
                  </a:prstGeom>
                </pic:spPr>
              </pic:pic>
            </a:graphicData>
          </a:graphic>
        </wp:inline>
      </w:drawing>
    </w:r>
    <w:r w:rsidR="00500588">
      <w:rPr>
        <w:noProof/>
      </w:rPr>
      <w:drawing>
        <wp:inline distT="0" distB="0" distL="0" distR="0" wp14:anchorId="11298C86" wp14:editId="0200B53E">
          <wp:extent cx="723900" cy="302525"/>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23900" cy="302525"/>
                  </a:xfrm>
                  <a:prstGeom prst="rect">
                    <a:avLst/>
                  </a:prstGeom>
                </pic:spPr>
              </pic:pic>
            </a:graphicData>
          </a:graphic>
        </wp:inline>
      </w:drawing>
    </w:r>
    <w:r w:rsidR="00500588">
      <w:rPr>
        <w:noProof/>
      </w:rPr>
      <w:drawing>
        <wp:inline distT="0" distB="0" distL="0" distR="0" wp14:anchorId="7035C6B7" wp14:editId="5A15475A">
          <wp:extent cx="281940" cy="447470"/>
          <wp:effectExtent l="0" t="0" r="3810" b="0"/>
          <wp:docPr id="11" name="Picture 11" descr="C:\Users\cdeer\AppData\Local\Temp\Temp1_DofE-Logo-Pack-1-RGB-JPEGs.zip\DofE_Logo_Pack_1_-_RGB_JPEGs\DofE logo gunmetal 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eer\AppData\Local\Temp\Temp1_DofE-Logo-Pack-1-RGB-JPEGs.zip\DofE_Logo_Pack_1_-_RGB_JPEGs\DofE logo gunmetal fu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613" cy="448538"/>
                  </a:xfrm>
                  <a:prstGeom prst="rect">
                    <a:avLst/>
                  </a:prstGeom>
                  <a:noFill/>
                  <a:ln>
                    <a:noFill/>
                  </a:ln>
                </pic:spPr>
              </pic:pic>
            </a:graphicData>
          </a:graphic>
        </wp:inline>
      </w:drawing>
    </w:r>
    <w:r w:rsidR="00500588">
      <w:rPr>
        <w:color w:val="000000"/>
        <w:sz w:val="10"/>
        <w:szCs w:val="10"/>
      </w:rPr>
      <w:tab/>
    </w:r>
    <w:r w:rsidR="00500588">
      <w:rPr>
        <w:noProof/>
      </w:rPr>
      <w:t xml:space="preserve">                     </w:t>
    </w:r>
    <w:r w:rsidR="00500588">
      <w:rPr>
        <w:noProof/>
      </w:rPr>
      <w:drawing>
        <wp:inline distT="0" distB="0" distL="0" distR="0" wp14:anchorId="7D5F359D" wp14:editId="4898B3C8">
          <wp:extent cx="891540" cy="563126"/>
          <wp:effectExtent l="0" t="0" r="381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91540" cy="563126"/>
                  </a:xfrm>
                  <a:prstGeom prst="rect">
                    <a:avLst/>
                  </a:prstGeom>
                </pic:spPr>
              </pic:pic>
            </a:graphicData>
          </a:graphic>
        </wp:inline>
      </w:drawing>
    </w:r>
    <w:r w:rsidR="00500588">
      <w:rPr>
        <w:noProof/>
      </w:rPr>
      <w:t xml:space="preserve">       </w:t>
    </w:r>
    <w:r w:rsidR="00500588">
      <w:rPr>
        <w:noProof/>
      </w:rPr>
      <w:drawing>
        <wp:inline distT="0" distB="0" distL="0" distR="0" wp14:anchorId="2535E14A" wp14:editId="1F10A15C">
          <wp:extent cx="516842" cy="42672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16842" cy="426720"/>
                  </a:xfrm>
                  <a:prstGeom prst="rect">
                    <a:avLst/>
                  </a:prstGeom>
                </pic:spPr>
              </pic:pic>
            </a:graphicData>
          </a:graphic>
        </wp:inline>
      </w:drawing>
    </w:r>
    <w:r w:rsidR="00500588">
      <w:rPr>
        <w:noProof/>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AFD" w:rsidRDefault="00500588">
      <w:r>
        <w:separator/>
      </w:r>
    </w:p>
  </w:footnote>
  <w:footnote w:type="continuationSeparator" w:id="0">
    <w:p w:rsidR="00624AFD" w:rsidRDefault="00500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752" w:rsidRDefault="0039075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752" w:rsidRDefault="0039075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627" w:rsidRDefault="00053F6D">
    <w:pPr>
      <w:tabs>
        <w:tab w:val="left" w:pos="6804"/>
      </w:tabs>
      <w:ind w:left="6096" w:right="-755"/>
      <w:rPr>
        <w:b/>
      </w:rPr>
    </w:pPr>
    <w:r>
      <w:rPr>
        <w:noProof/>
      </w:rPr>
      <w:drawing>
        <wp:anchor distT="0" distB="0" distL="114300" distR="114300" simplePos="0" relativeHeight="251673600" behindDoc="1" locked="0" layoutInCell="1" allowOverlap="1" wp14:anchorId="28BE012E" wp14:editId="1C400A9E">
          <wp:simplePos x="0" y="0"/>
          <wp:positionH relativeFrom="column">
            <wp:posOffset>-285750</wp:posOffset>
          </wp:positionH>
          <wp:positionV relativeFrom="paragraph">
            <wp:posOffset>8890</wp:posOffset>
          </wp:positionV>
          <wp:extent cx="3480564" cy="771525"/>
          <wp:effectExtent l="0" t="0" r="5715" b="0"/>
          <wp:wrapTight wrapText="bothSides">
            <wp:wrapPolygon edited="0">
              <wp:start x="0" y="0"/>
              <wp:lineTo x="0" y="20800"/>
              <wp:lineTo x="21517" y="20800"/>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est logo with Ofsted Good blue 600 p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80564" cy="771525"/>
                  </a:xfrm>
                  <a:prstGeom prst="rect">
                    <a:avLst/>
                  </a:prstGeom>
                </pic:spPr>
              </pic:pic>
            </a:graphicData>
          </a:graphic>
        </wp:anchor>
      </w:drawing>
    </w:r>
    <w:r w:rsidR="00500588">
      <w:rPr>
        <w:b/>
      </w:rPr>
      <w:t>The Forest School</w:t>
    </w:r>
  </w:p>
  <w:p w:rsidR="00A81627" w:rsidRDefault="00500588">
    <w:pPr>
      <w:tabs>
        <w:tab w:val="left" w:pos="6804"/>
      </w:tabs>
      <w:ind w:left="6096" w:right="-46"/>
    </w:pPr>
    <w:r>
      <w:t>Robin Hood Lane</w:t>
    </w:r>
  </w:p>
  <w:p w:rsidR="00A81627" w:rsidRDefault="00500588">
    <w:pPr>
      <w:tabs>
        <w:tab w:val="left" w:pos="6804"/>
      </w:tabs>
      <w:ind w:left="6096" w:right="-46"/>
    </w:pPr>
    <w:proofErr w:type="spellStart"/>
    <w:r>
      <w:t>Winnersh</w:t>
    </w:r>
    <w:proofErr w:type="spellEnd"/>
    <w:r>
      <w:t>, Wokingham</w:t>
    </w:r>
  </w:p>
  <w:p w:rsidR="00A81627" w:rsidRDefault="00500588">
    <w:pPr>
      <w:tabs>
        <w:tab w:val="left" w:pos="6804"/>
      </w:tabs>
      <w:ind w:left="6096" w:right="-46"/>
    </w:pPr>
    <w:r>
      <w:t>RG41 5NE</w:t>
    </w:r>
  </w:p>
  <w:p w:rsidR="00A81627" w:rsidRDefault="00A81627">
    <w:pPr>
      <w:tabs>
        <w:tab w:val="left" w:pos="6804"/>
      </w:tabs>
      <w:ind w:left="6096" w:right="-46"/>
    </w:pPr>
  </w:p>
  <w:p w:rsidR="00A81627" w:rsidRDefault="00500588">
    <w:pPr>
      <w:tabs>
        <w:tab w:val="left" w:pos="6804"/>
      </w:tabs>
      <w:ind w:left="6096" w:right="-46"/>
    </w:pPr>
    <w:r>
      <w:t>T: 0118 978 1626</w:t>
    </w:r>
  </w:p>
  <w:p w:rsidR="00A81627" w:rsidRDefault="00500588">
    <w:pPr>
      <w:pBdr>
        <w:top w:val="nil"/>
        <w:left w:val="nil"/>
        <w:bottom w:val="nil"/>
        <w:right w:val="nil"/>
        <w:between w:val="nil"/>
      </w:pBdr>
      <w:tabs>
        <w:tab w:val="left" w:pos="6804"/>
      </w:tabs>
      <w:ind w:left="6096" w:right="-46"/>
      <w:rPr>
        <w:color w:val="000000"/>
      </w:rPr>
    </w:pPr>
    <w:r>
      <w:rPr>
        <w:color w:val="000000"/>
      </w:rPr>
      <w:t xml:space="preserve">E: </w:t>
    </w:r>
    <w:proofErr w:type="spellStart"/>
    <w:r>
      <w:rPr>
        <w:color w:val="000000"/>
      </w:rPr>
      <w:t>office@forest.academy</w:t>
    </w:r>
    <w:proofErr w:type="spellEnd"/>
  </w:p>
  <w:p w:rsidR="00A81627" w:rsidRDefault="00500588">
    <w:pPr>
      <w:pBdr>
        <w:top w:val="nil"/>
        <w:left w:val="nil"/>
        <w:bottom w:val="nil"/>
        <w:right w:val="nil"/>
        <w:between w:val="nil"/>
      </w:pBdr>
      <w:tabs>
        <w:tab w:val="left" w:pos="6804"/>
      </w:tabs>
      <w:ind w:right="-46"/>
      <w:rPr>
        <w:color w:val="000000"/>
      </w:rPr>
    </w:pPr>
    <w:r>
      <w:rPr>
        <w:color w:val="000000"/>
      </w:rPr>
      <w:t xml:space="preserve">                                                                                                    W: www.forest.academy</w:t>
    </w:r>
  </w:p>
  <w:p w:rsidR="00A81627" w:rsidRDefault="00A81627">
    <w:pPr>
      <w:tabs>
        <w:tab w:val="left" w:pos="6804"/>
      </w:tabs>
      <w:ind w:left="6096" w:right="-46"/>
    </w:pPr>
  </w:p>
  <w:p w:rsidR="00A81627" w:rsidRDefault="00500588">
    <w:pPr>
      <w:tabs>
        <w:tab w:val="left" w:pos="6804"/>
      </w:tabs>
      <w:ind w:left="6096" w:right="-46"/>
    </w:pPr>
    <w:proofErr w:type="spellStart"/>
    <w:r>
      <w:t>Headteacher</w:t>
    </w:r>
    <w:proofErr w:type="spellEnd"/>
  </w:p>
  <w:p w:rsidR="00A81627" w:rsidRDefault="00500588">
    <w:pPr>
      <w:tabs>
        <w:tab w:val="left" w:pos="6804"/>
      </w:tabs>
      <w:ind w:left="6096" w:right="-46"/>
    </w:pPr>
    <w:r>
      <w:t>Ms Shirley Austin B.Ed.(Hons); B.A.(Hons); B.Sc.(Hons)</w:t>
    </w:r>
  </w:p>
  <w:p w:rsidR="00A81627" w:rsidRDefault="00A81627">
    <w:pPr>
      <w:pBdr>
        <w:top w:val="nil"/>
        <w:left w:val="nil"/>
        <w:bottom w:val="nil"/>
        <w:right w:val="nil"/>
        <w:between w:val="nil"/>
      </w:pBdr>
      <w:tabs>
        <w:tab w:val="center" w:pos="4513"/>
        <w:tab w:val="right" w:pos="9026"/>
        <w:tab w:val="left" w:pos="975"/>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C322D"/>
    <w:multiLevelType w:val="hybridMultilevel"/>
    <w:tmpl w:val="30164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B102C"/>
    <w:multiLevelType w:val="hybridMultilevel"/>
    <w:tmpl w:val="583C52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575AF3"/>
    <w:multiLevelType w:val="hybridMultilevel"/>
    <w:tmpl w:val="E80A57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09A6430"/>
    <w:multiLevelType w:val="hybridMultilevel"/>
    <w:tmpl w:val="E80A57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5F031E"/>
    <w:multiLevelType w:val="hybridMultilevel"/>
    <w:tmpl w:val="AE3C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4059A"/>
    <w:multiLevelType w:val="hybridMultilevel"/>
    <w:tmpl w:val="E80A57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76E2C25"/>
    <w:multiLevelType w:val="hybridMultilevel"/>
    <w:tmpl w:val="E80A57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EFA3A38"/>
    <w:multiLevelType w:val="hybridMultilevel"/>
    <w:tmpl w:val="E80A57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FE02CB4"/>
    <w:multiLevelType w:val="hybridMultilevel"/>
    <w:tmpl w:val="6810C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740A2C"/>
    <w:multiLevelType w:val="hybridMultilevel"/>
    <w:tmpl w:val="E80A57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F6C3516"/>
    <w:multiLevelType w:val="hybridMultilevel"/>
    <w:tmpl w:val="45E0F822"/>
    <w:lvl w:ilvl="0" w:tplc="B7E66F70">
      <w:start w:val="1"/>
      <w:numFmt w:val="decimal"/>
      <w:lvlText w:val="%1."/>
      <w:lvlJc w:val="left"/>
      <w:pPr>
        <w:ind w:left="360" w:hanging="360"/>
      </w:pPr>
      <w:rPr>
        <w:rFonts w:ascii="Calibri" w:hAnsi="Calibr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B37209"/>
    <w:multiLevelType w:val="hybridMultilevel"/>
    <w:tmpl w:val="2A649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1A5845"/>
    <w:multiLevelType w:val="hybridMultilevel"/>
    <w:tmpl w:val="E80A57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4951C6F"/>
    <w:multiLevelType w:val="hybridMultilevel"/>
    <w:tmpl w:val="E80A57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97D4830"/>
    <w:multiLevelType w:val="hybridMultilevel"/>
    <w:tmpl w:val="E80A57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DBC5204"/>
    <w:multiLevelType w:val="hybridMultilevel"/>
    <w:tmpl w:val="E80A57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DCE6480"/>
    <w:multiLevelType w:val="multilevel"/>
    <w:tmpl w:val="8258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6213DB"/>
    <w:multiLevelType w:val="hybridMultilevel"/>
    <w:tmpl w:val="CB9838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0770395"/>
    <w:multiLevelType w:val="hybridMultilevel"/>
    <w:tmpl w:val="E80A57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8F5542B"/>
    <w:multiLevelType w:val="hybridMultilevel"/>
    <w:tmpl w:val="E80A57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A0F111F"/>
    <w:multiLevelType w:val="hybridMultilevel"/>
    <w:tmpl w:val="0712AB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465A71"/>
    <w:multiLevelType w:val="hybridMultilevel"/>
    <w:tmpl w:val="E80A57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62A6981"/>
    <w:multiLevelType w:val="hybridMultilevel"/>
    <w:tmpl w:val="E80A57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C20D40"/>
    <w:multiLevelType w:val="hybridMultilevel"/>
    <w:tmpl w:val="E80A57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1"/>
  </w:num>
  <w:num w:numId="3">
    <w:abstractNumId w:val="15"/>
  </w:num>
  <w:num w:numId="4">
    <w:abstractNumId w:val="5"/>
  </w:num>
  <w:num w:numId="5">
    <w:abstractNumId w:val="2"/>
  </w:num>
  <w:num w:numId="6">
    <w:abstractNumId w:val="6"/>
  </w:num>
  <w:num w:numId="7">
    <w:abstractNumId w:val="13"/>
  </w:num>
  <w:num w:numId="8">
    <w:abstractNumId w:val="18"/>
  </w:num>
  <w:num w:numId="9">
    <w:abstractNumId w:val="3"/>
  </w:num>
  <w:num w:numId="10">
    <w:abstractNumId w:val="10"/>
  </w:num>
  <w:num w:numId="11">
    <w:abstractNumId w:val="16"/>
  </w:num>
  <w:num w:numId="12">
    <w:abstractNumId w:val="11"/>
  </w:num>
  <w:num w:numId="13">
    <w:abstractNumId w:val="8"/>
  </w:num>
  <w:num w:numId="14">
    <w:abstractNumId w:val="20"/>
  </w:num>
  <w:num w:numId="15">
    <w:abstractNumId w:val="0"/>
  </w:num>
  <w:num w:numId="16">
    <w:abstractNumId w:val="4"/>
  </w:num>
  <w:num w:numId="17">
    <w:abstractNumId w:val="17"/>
  </w:num>
  <w:num w:numId="18">
    <w:abstractNumId w:val="9"/>
  </w:num>
  <w:num w:numId="19">
    <w:abstractNumId w:val="14"/>
  </w:num>
  <w:num w:numId="20">
    <w:abstractNumId w:val="12"/>
  </w:num>
  <w:num w:numId="21">
    <w:abstractNumId w:val="22"/>
  </w:num>
  <w:num w:numId="22">
    <w:abstractNumId w:val="23"/>
  </w:num>
  <w:num w:numId="23">
    <w:abstractNumId w:val="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627"/>
    <w:rsid w:val="00053F6D"/>
    <w:rsid w:val="00193D9F"/>
    <w:rsid w:val="00390752"/>
    <w:rsid w:val="003F3CE0"/>
    <w:rsid w:val="004C6B23"/>
    <w:rsid w:val="00500588"/>
    <w:rsid w:val="00624AFD"/>
    <w:rsid w:val="006D1103"/>
    <w:rsid w:val="00774F5B"/>
    <w:rsid w:val="007E5956"/>
    <w:rsid w:val="007F4DF2"/>
    <w:rsid w:val="00855F10"/>
    <w:rsid w:val="00871C57"/>
    <w:rsid w:val="00872E13"/>
    <w:rsid w:val="00A81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013EBA"/>
  <w15:docId w15:val="{F57E461B-5270-49DA-A3A9-767A7B2F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5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B177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2161F0"/>
    <w:rPr>
      <w:color w:val="0563C1" w:themeColor="hyperlink"/>
      <w:u w:val="single"/>
    </w:rPr>
  </w:style>
  <w:style w:type="paragraph" w:styleId="NoSpacing">
    <w:name w:val="No Spacing"/>
    <w:uiPriority w:val="1"/>
    <w:qFormat/>
    <w:rsid w:val="002161F0"/>
  </w:style>
  <w:style w:type="paragraph" w:styleId="Header">
    <w:name w:val="header"/>
    <w:basedOn w:val="Normal"/>
    <w:link w:val="HeaderChar"/>
    <w:uiPriority w:val="99"/>
    <w:unhideWhenUsed/>
    <w:rsid w:val="002161F0"/>
    <w:pPr>
      <w:tabs>
        <w:tab w:val="center" w:pos="4513"/>
        <w:tab w:val="right" w:pos="9026"/>
      </w:tabs>
    </w:pPr>
  </w:style>
  <w:style w:type="character" w:customStyle="1" w:styleId="HeaderChar">
    <w:name w:val="Header Char"/>
    <w:basedOn w:val="DefaultParagraphFont"/>
    <w:link w:val="Header"/>
    <w:uiPriority w:val="99"/>
    <w:rsid w:val="002161F0"/>
  </w:style>
  <w:style w:type="paragraph" w:styleId="Footer">
    <w:name w:val="footer"/>
    <w:basedOn w:val="Normal"/>
    <w:link w:val="FooterChar"/>
    <w:uiPriority w:val="99"/>
    <w:unhideWhenUsed/>
    <w:rsid w:val="002161F0"/>
    <w:pPr>
      <w:tabs>
        <w:tab w:val="center" w:pos="4513"/>
        <w:tab w:val="right" w:pos="9026"/>
      </w:tabs>
    </w:pPr>
  </w:style>
  <w:style w:type="character" w:customStyle="1" w:styleId="FooterChar">
    <w:name w:val="Footer Char"/>
    <w:basedOn w:val="DefaultParagraphFont"/>
    <w:link w:val="Footer"/>
    <w:uiPriority w:val="99"/>
    <w:rsid w:val="002161F0"/>
  </w:style>
  <w:style w:type="paragraph" w:styleId="BalloonText">
    <w:name w:val="Balloon Text"/>
    <w:basedOn w:val="Normal"/>
    <w:link w:val="BalloonTextChar"/>
    <w:uiPriority w:val="99"/>
    <w:semiHidden/>
    <w:unhideWhenUsed/>
    <w:rsid w:val="00960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413"/>
    <w:rPr>
      <w:rFonts w:ascii="Segoe UI" w:hAnsi="Segoe UI" w:cs="Segoe UI"/>
      <w:sz w:val="18"/>
      <w:szCs w:val="18"/>
    </w:rPr>
  </w:style>
  <w:style w:type="character" w:styleId="FollowedHyperlink">
    <w:name w:val="FollowedHyperlink"/>
    <w:basedOn w:val="DefaultParagraphFont"/>
    <w:uiPriority w:val="99"/>
    <w:semiHidden/>
    <w:unhideWhenUsed/>
    <w:rsid w:val="00B476EC"/>
    <w:rPr>
      <w:color w:val="954F72" w:themeColor="followedHyperlink"/>
      <w:u w:val="single"/>
    </w:rPr>
  </w:style>
  <w:style w:type="paragraph" w:styleId="ListParagraph">
    <w:name w:val="List Paragraph"/>
    <w:basedOn w:val="Normal"/>
    <w:uiPriority w:val="34"/>
    <w:qFormat/>
    <w:rsid w:val="004D49D5"/>
    <w:pPr>
      <w:spacing w:after="200" w:line="276" w:lineRule="auto"/>
      <w:ind w:left="720"/>
      <w:contextualSpacing/>
    </w:pPr>
    <w:rPr>
      <w:rFonts w:asciiTheme="minorHAnsi" w:hAnsiTheme="minorHAnsi"/>
    </w:rPr>
  </w:style>
  <w:style w:type="character" w:customStyle="1" w:styleId="Heading1Char">
    <w:name w:val="Heading 1 Char"/>
    <w:basedOn w:val="DefaultParagraphFont"/>
    <w:link w:val="Heading1"/>
    <w:uiPriority w:val="9"/>
    <w:rsid w:val="0030351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B177E"/>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BB177E"/>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871C57"/>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871C57"/>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71C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forest.academ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forest.wokingham.sch.uk/400/vacanci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vimeo.com/1012771795?share=copy"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jpeg"/><Relationship Id="rId10" Type="http://schemas.openxmlformats.org/officeDocument/2006/relationships/image" Target="media/image11.png"/><Relationship Id="rId4" Type="http://schemas.openxmlformats.org/officeDocument/2006/relationships/image" Target="media/image5.jpeg"/><Relationship Id="rId9"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oWsroqukC7AnoOmKDizmmumBRg==">CgMxLjAaHQoBMBIYChYIB0ISEhBBcmlhbCBVbmljb2RlIE1TMghoLmdqZGd4czgAciExeE9meS1YVkpvNExadHNDcFRjTC13Ylpnb3kxRm42VVM=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9D7DAD9-E5B9-4CDD-8E1F-E8256DCF4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The Forest School</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Alastair Bovis</dc:creator>
  <cp:lastModifiedBy>Copley Lisa</cp:lastModifiedBy>
  <cp:revision>5</cp:revision>
  <cp:lastPrinted>2024-12-19T10:33:00Z</cp:lastPrinted>
  <dcterms:created xsi:type="dcterms:W3CDTF">2024-12-17T14:48:00Z</dcterms:created>
  <dcterms:modified xsi:type="dcterms:W3CDTF">2024-12-19T13:54:00Z</dcterms:modified>
</cp:coreProperties>
</file>