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101" w:rsidRDefault="008E533E">
      <w:pPr>
        <w:pStyle w:val="Title"/>
        <w:rPr>
          <w:rFonts w:ascii="Calibri" w:hAnsi="Calibri" w:cs="Calibri"/>
          <w:sz w:val="24"/>
        </w:rPr>
      </w:pPr>
      <w:r>
        <w:rPr>
          <w:rFonts w:ascii="Calibri" w:hAnsi="Calibri" w:cs="Calibri"/>
          <w:noProof/>
          <w:sz w:val="24"/>
          <w:lang w:eastAsia="en-GB"/>
        </w:rPr>
        <w:drawing>
          <wp:anchor distT="0" distB="0" distL="114300" distR="114300" simplePos="0" relativeHeight="251657728" behindDoc="0" locked="0" layoutInCell="1" allowOverlap="1">
            <wp:simplePos x="0" y="0"/>
            <wp:positionH relativeFrom="column">
              <wp:posOffset>5461000</wp:posOffset>
            </wp:positionH>
            <wp:positionV relativeFrom="paragraph">
              <wp:posOffset>17145</wp:posOffset>
            </wp:positionV>
            <wp:extent cx="1086485" cy="1941195"/>
            <wp:effectExtent l="0" t="0" r="0" b="0"/>
            <wp:wrapSquare wrapText="bothSides"/>
            <wp:docPr id="55" name="Picture 55" descr="rawlins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awlins_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6485"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4"/>
        </w:rPr>
        <w:t>ASSISTANT DIRECTOR OF SKILLS FOR LEARNING</w:t>
      </w:r>
    </w:p>
    <w:p w:rsidR="00373212" w:rsidRDefault="00373212">
      <w:pPr>
        <w:pStyle w:val="Title"/>
        <w:rPr>
          <w:rFonts w:ascii="Calibri" w:hAnsi="Calibri" w:cs="Calibri"/>
          <w:sz w:val="24"/>
        </w:rPr>
      </w:pPr>
      <w:r>
        <w:rPr>
          <w:rFonts w:ascii="Calibri" w:hAnsi="Calibri" w:cs="Calibri"/>
          <w:sz w:val="24"/>
        </w:rPr>
        <w:t>Autism Provision</w:t>
      </w:r>
    </w:p>
    <w:p w:rsidR="003B2101" w:rsidRDefault="003B2101">
      <w:pPr>
        <w:pStyle w:val="Heading1"/>
        <w:rPr>
          <w:rFonts w:ascii="Calibri" w:hAnsi="Calibri" w:cs="Calibri"/>
          <w:sz w:val="20"/>
        </w:rPr>
      </w:pPr>
    </w:p>
    <w:p w:rsidR="003B2101" w:rsidRDefault="008E533E">
      <w:pPr>
        <w:pStyle w:val="Heading1"/>
        <w:tabs>
          <w:tab w:val="left" w:pos="1843"/>
        </w:tabs>
        <w:spacing w:line="360" w:lineRule="auto"/>
        <w:rPr>
          <w:rFonts w:ascii="Calibri" w:hAnsi="Calibri" w:cs="Calibri"/>
          <w:sz w:val="20"/>
        </w:rPr>
      </w:pPr>
      <w:r>
        <w:rPr>
          <w:rFonts w:ascii="Calibri" w:hAnsi="Calibri" w:cs="Calibri"/>
          <w:sz w:val="20"/>
        </w:rPr>
        <w:t>Job title</w:t>
      </w:r>
      <w:r>
        <w:rPr>
          <w:rFonts w:ascii="Calibri" w:hAnsi="Calibri" w:cs="Calibri"/>
          <w:sz w:val="20"/>
        </w:rPr>
        <w:tab/>
      </w:r>
      <w:r>
        <w:rPr>
          <w:rFonts w:ascii="Calibri" w:hAnsi="Calibri" w:cs="Calibri"/>
          <w:b w:val="0"/>
          <w:sz w:val="20"/>
        </w:rPr>
        <w:t>Assistant</w:t>
      </w:r>
      <w:r w:rsidR="00603A87">
        <w:rPr>
          <w:rFonts w:ascii="Calibri" w:hAnsi="Calibri" w:cs="Calibri"/>
          <w:b w:val="0"/>
          <w:sz w:val="20"/>
        </w:rPr>
        <w:t xml:space="preserve"> Director of Specialist Autism Provision (The Base)</w:t>
      </w:r>
    </w:p>
    <w:p w:rsidR="003B2101" w:rsidRDefault="008E533E">
      <w:pPr>
        <w:pStyle w:val="Heading1"/>
        <w:tabs>
          <w:tab w:val="left" w:pos="1843"/>
        </w:tabs>
        <w:spacing w:line="360" w:lineRule="auto"/>
        <w:rPr>
          <w:rFonts w:ascii="Calibri" w:hAnsi="Calibri" w:cs="Calibri"/>
          <w:b w:val="0"/>
          <w:sz w:val="20"/>
        </w:rPr>
      </w:pPr>
      <w:r>
        <w:rPr>
          <w:rFonts w:ascii="Calibri" w:hAnsi="Calibri" w:cs="Calibri"/>
          <w:sz w:val="20"/>
        </w:rPr>
        <w:t>Responsible to</w:t>
      </w:r>
      <w:r>
        <w:rPr>
          <w:rFonts w:ascii="Calibri" w:hAnsi="Calibri" w:cs="Calibri"/>
          <w:sz w:val="20"/>
        </w:rPr>
        <w:tab/>
      </w:r>
      <w:r w:rsidR="00214555">
        <w:rPr>
          <w:rFonts w:ascii="Calibri" w:hAnsi="Calibri" w:cs="Calibri"/>
          <w:b w:val="0"/>
          <w:sz w:val="20"/>
        </w:rPr>
        <w:t>Director of</w:t>
      </w:r>
      <w:r>
        <w:rPr>
          <w:rFonts w:ascii="Calibri" w:hAnsi="Calibri" w:cs="Calibri"/>
          <w:b w:val="0"/>
          <w:sz w:val="20"/>
        </w:rPr>
        <w:t xml:space="preserve"> Learning</w:t>
      </w:r>
      <w:r>
        <w:rPr>
          <w:rFonts w:ascii="Calibri" w:hAnsi="Calibri" w:cs="Calibri"/>
          <w:b w:val="0"/>
          <w:sz w:val="20"/>
        </w:rPr>
        <w:tab/>
      </w:r>
      <w:r>
        <w:rPr>
          <w:rFonts w:ascii="Calibri" w:hAnsi="Calibri" w:cs="Calibri"/>
          <w:b w:val="0"/>
          <w:sz w:val="20"/>
        </w:rPr>
        <w:tab/>
      </w:r>
      <w:r>
        <w:rPr>
          <w:rFonts w:ascii="Calibri" w:hAnsi="Calibri" w:cs="Calibri"/>
          <w:b w:val="0"/>
          <w:sz w:val="20"/>
        </w:rPr>
        <w:tab/>
      </w:r>
    </w:p>
    <w:p w:rsidR="003B2101" w:rsidRDefault="008E533E" w:rsidP="008D078D">
      <w:pPr>
        <w:tabs>
          <w:tab w:val="left" w:pos="1843"/>
        </w:tabs>
        <w:spacing w:line="360" w:lineRule="auto"/>
        <w:ind w:left="1843" w:hanging="1843"/>
        <w:rPr>
          <w:rFonts w:ascii="Calibri" w:hAnsi="Calibri" w:cs="Calibri"/>
        </w:rPr>
      </w:pPr>
      <w:r>
        <w:rPr>
          <w:rFonts w:ascii="Calibri" w:hAnsi="Calibri" w:cs="Calibri"/>
          <w:b/>
        </w:rPr>
        <w:t>Key interface with</w:t>
      </w:r>
      <w:r>
        <w:rPr>
          <w:rFonts w:ascii="Calibri" w:hAnsi="Calibri" w:cs="Calibri"/>
          <w:b/>
        </w:rPr>
        <w:tab/>
      </w:r>
      <w:r w:rsidR="00603A87">
        <w:rPr>
          <w:rFonts w:ascii="Calibri" w:hAnsi="Calibri" w:cs="Calibri"/>
        </w:rPr>
        <w:t>The Base</w:t>
      </w:r>
      <w:r w:rsidR="00EE07EE">
        <w:rPr>
          <w:rFonts w:ascii="Calibri" w:hAnsi="Calibri" w:cs="Calibri"/>
        </w:rPr>
        <w:t xml:space="preserve"> T</w:t>
      </w:r>
      <w:r>
        <w:rPr>
          <w:rFonts w:ascii="Calibri" w:hAnsi="Calibri" w:cs="Calibri"/>
        </w:rPr>
        <w:t xml:space="preserve">eam, Directors of Learning, </w:t>
      </w:r>
      <w:r w:rsidR="00603A87">
        <w:rPr>
          <w:rFonts w:ascii="Calibri" w:hAnsi="Calibri" w:cs="Calibri"/>
        </w:rPr>
        <w:t xml:space="preserve">Skills for Learning Team, mainstream teachers, </w:t>
      </w:r>
      <w:r>
        <w:rPr>
          <w:rFonts w:ascii="Calibri" w:hAnsi="Calibri" w:cs="Calibri"/>
        </w:rPr>
        <w:t>Learning Support</w:t>
      </w:r>
      <w:r w:rsidR="00603A87">
        <w:rPr>
          <w:rFonts w:ascii="Calibri" w:hAnsi="Calibri" w:cs="Calibri"/>
        </w:rPr>
        <w:t>.</w:t>
      </w:r>
    </w:p>
    <w:p w:rsidR="003B2101" w:rsidRDefault="008E533E">
      <w:pPr>
        <w:pStyle w:val="Heading1"/>
        <w:tabs>
          <w:tab w:val="left" w:pos="1843"/>
        </w:tabs>
        <w:spacing w:line="360" w:lineRule="auto"/>
        <w:rPr>
          <w:rFonts w:ascii="Calibri" w:hAnsi="Calibri" w:cs="Calibri"/>
          <w:b w:val="0"/>
          <w:color w:val="FF0000"/>
          <w:sz w:val="20"/>
        </w:rPr>
      </w:pPr>
      <w:r>
        <w:rPr>
          <w:rFonts w:ascii="Calibri" w:hAnsi="Calibri" w:cs="Calibri"/>
          <w:sz w:val="20"/>
        </w:rPr>
        <w:t>Salary</w:t>
      </w:r>
      <w:r>
        <w:rPr>
          <w:rFonts w:ascii="Calibri" w:hAnsi="Calibri" w:cs="Calibri"/>
          <w:sz w:val="20"/>
        </w:rPr>
        <w:tab/>
      </w:r>
      <w:r w:rsidR="008D078D">
        <w:rPr>
          <w:rFonts w:ascii="Calibri" w:hAnsi="Calibri" w:cs="Calibri"/>
          <w:b w:val="0"/>
          <w:bCs/>
          <w:sz w:val="20"/>
        </w:rPr>
        <w:t>9 point range from £22,917 to £38,633</w:t>
      </w:r>
      <w:r>
        <w:rPr>
          <w:rFonts w:ascii="Calibri" w:hAnsi="Calibri" w:cs="Calibri"/>
          <w:b w:val="0"/>
          <w:sz w:val="20"/>
        </w:rPr>
        <w:tab/>
        <w:t xml:space="preserve">with TLR1C </w:t>
      </w:r>
      <w:r w:rsidR="008D078D">
        <w:rPr>
          <w:rFonts w:ascii="Calibri" w:hAnsi="Calibri" w:cs="Calibri"/>
          <w:b w:val="0"/>
          <w:bCs/>
          <w:sz w:val="20"/>
        </w:rPr>
        <w:t>£7,699</w:t>
      </w:r>
      <w:r>
        <w:rPr>
          <w:rFonts w:ascii="Calibri" w:hAnsi="Calibri" w:cs="Calibri"/>
          <w:b w:val="0"/>
          <w:sz w:val="20"/>
        </w:rPr>
        <w:tab/>
      </w:r>
    </w:p>
    <w:p w:rsidR="003B2101" w:rsidRDefault="008E533E">
      <w:pPr>
        <w:pStyle w:val="Heading1"/>
        <w:tabs>
          <w:tab w:val="left" w:pos="1843"/>
        </w:tabs>
        <w:spacing w:line="360" w:lineRule="auto"/>
        <w:rPr>
          <w:rFonts w:ascii="Calibri" w:hAnsi="Calibri" w:cs="Calibri"/>
          <w:b w:val="0"/>
          <w:color w:val="FF0000"/>
          <w:sz w:val="20"/>
        </w:rPr>
      </w:pPr>
      <w:r>
        <w:rPr>
          <w:rFonts w:ascii="Calibri" w:hAnsi="Calibri" w:cs="Calibri"/>
          <w:sz w:val="20"/>
        </w:rPr>
        <w:t>Contract</w:t>
      </w:r>
      <w:r>
        <w:rPr>
          <w:rFonts w:ascii="Calibri" w:hAnsi="Calibri" w:cs="Calibri"/>
          <w:sz w:val="20"/>
        </w:rPr>
        <w:tab/>
      </w:r>
      <w:r>
        <w:rPr>
          <w:rFonts w:ascii="Calibri" w:hAnsi="Calibri" w:cs="Calibri"/>
          <w:b w:val="0"/>
          <w:sz w:val="20"/>
        </w:rPr>
        <w:t>Permanent, Full Time</w:t>
      </w:r>
    </w:p>
    <w:p w:rsidR="003B2101" w:rsidRDefault="008E533E">
      <w:pPr>
        <w:tabs>
          <w:tab w:val="left" w:pos="1843"/>
        </w:tabs>
        <w:spacing w:line="360" w:lineRule="auto"/>
        <w:rPr>
          <w:rFonts w:ascii="Calibri" w:hAnsi="Calibri" w:cs="Calibri"/>
          <w:color w:val="000000"/>
        </w:rPr>
      </w:pPr>
      <w:r>
        <w:rPr>
          <w:rFonts w:ascii="Calibri" w:hAnsi="Calibri" w:cs="Calibri"/>
          <w:b/>
        </w:rPr>
        <w:t>Teaching</w:t>
      </w:r>
      <w:r>
        <w:rPr>
          <w:rFonts w:ascii="Calibri" w:hAnsi="Calibri" w:cs="Calibri"/>
          <w:b/>
        </w:rPr>
        <w:tab/>
      </w:r>
      <w:r>
        <w:rPr>
          <w:rFonts w:ascii="Calibri" w:hAnsi="Calibri" w:cs="Calibri"/>
        </w:rPr>
        <w:t>39 hours per fortnight</w:t>
      </w:r>
    </w:p>
    <w:p w:rsidR="003B2101" w:rsidRDefault="003B2101">
      <w:pPr>
        <w:pStyle w:val="Title"/>
        <w:rPr>
          <w:rFonts w:ascii="Calibri" w:hAnsi="Calibri" w:cs="Calibri"/>
        </w:rPr>
      </w:pPr>
    </w:p>
    <w:p w:rsidR="003B2101" w:rsidRDefault="008E533E">
      <w:pPr>
        <w:pStyle w:val="Heading2"/>
        <w:ind w:left="0" w:firstLine="0"/>
        <w:rPr>
          <w:rFonts w:ascii="Calibri" w:hAnsi="Calibri" w:cs="Calibri"/>
          <w:sz w:val="20"/>
        </w:rPr>
      </w:pPr>
      <w:r>
        <w:rPr>
          <w:rFonts w:ascii="Calibri" w:hAnsi="Calibri" w:cs="Calibri"/>
          <w:sz w:val="20"/>
        </w:rPr>
        <w:t>Strategic purpose – what you are trying to achieve</w:t>
      </w:r>
    </w:p>
    <w:p w:rsidR="003B2101" w:rsidRDefault="008E533E">
      <w:pPr>
        <w:numPr>
          <w:ilvl w:val="0"/>
          <w:numId w:val="15"/>
        </w:numPr>
        <w:rPr>
          <w:rFonts w:ascii="Calibri" w:hAnsi="Calibri" w:cs="Calibri"/>
        </w:rPr>
      </w:pPr>
      <w:r>
        <w:rPr>
          <w:rFonts w:ascii="Calibri" w:hAnsi="Calibri" w:cs="Calibri"/>
        </w:rPr>
        <w:t>Outstanding outcomes for students and staff</w:t>
      </w:r>
    </w:p>
    <w:p w:rsidR="003B2101" w:rsidRDefault="008E533E">
      <w:pPr>
        <w:numPr>
          <w:ilvl w:val="0"/>
          <w:numId w:val="15"/>
        </w:numPr>
        <w:rPr>
          <w:rFonts w:ascii="Calibri" w:hAnsi="Calibri" w:cs="Calibri"/>
        </w:rPr>
      </w:pPr>
      <w:r>
        <w:rPr>
          <w:rFonts w:ascii="Calibri" w:hAnsi="Calibri" w:cs="Calibri"/>
        </w:rPr>
        <w:t>Outstanding teaching and learnin</w:t>
      </w:r>
      <w:r w:rsidR="00603A87">
        <w:rPr>
          <w:rFonts w:ascii="Calibri" w:hAnsi="Calibri" w:cs="Calibri"/>
        </w:rPr>
        <w:t xml:space="preserve">g throughout </w:t>
      </w:r>
      <w:r w:rsidR="00214555">
        <w:rPr>
          <w:rFonts w:ascii="Calibri" w:hAnsi="Calibri" w:cs="Calibri"/>
        </w:rPr>
        <w:t>the academy</w:t>
      </w:r>
    </w:p>
    <w:p w:rsidR="008E533E" w:rsidRDefault="008E533E" w:rsidP="008E533E">
      <w:pPr>
        <w:numPr>
          <w:ilvl w:val="0"/>
          <w:numId w:val="15"/>
        </w:numPr>
        <w:rPr>
          <w:rFonts w:ascii="Calibri" w:hAnsi="Calibri" w:cs="Calibri"/>
        </w:rPr>
      </w:pPr>
      <w:r w:rsidRPr="008E533E">
        <w:rPr>
          <w:rFonts w:ascii="Calibri" w:hAnsi="Calibri" w:cs="Calibri"/>
        </w:rPr>
        <w:t xml:space="preserve">The </w:t>
      </w:r>
      <w:r w:rsidR="00603A87" w:rsidRPr="008E533E">
        <w:rPr>
          <w:rFonts w:ascii="Calibri" w:hAnsi="Calibri" w:cs="Calibri"/>
        </w:rPr>
        <w:t xml:space="preserve">development and </w:t>
      </w:r>
      <w:r w:rsidRPr="008E533E">
        <w:rPr>
          <w:rFonts w:ascii="Calibri" w:hAnsi="Calibri" w:cs="Calibri"/>
        </w:rPr>
        <w:t>continual im</w:t>
      </w:r>
      <w:r w:rsidR="003A69D2">
        <w:rPr>
          <w:rFonts w:ascii="Calibri" w:hAnsi="Calibri" w:cs="Calibri"/>
        </w:rPr>
        <w:t>provement of The Base (</w:t>
      </w:r>
      <w:r w:rsidR="00603A87" w:rsidRPr="008E533E">
        <w:rPr>
          <w:rFonts w:ascii="Calibri" w:hAnsi="Calibri" w:cs="Calibri"/>
        </w:rPr>
        <w:t>specialist provision f</w:t>
      </w:r>
      <w:r>
        <w:rPr>
          <w:rFonts w:ascii="Calibri" w:hAnsi="Calibri" w:cs="Calibri"/>
        </w:rPr>
        <w:t>or students on the autism spectrum</w:t>
      </w:r>
      <w:r w:rsidR="003A69D2">
        <w:rPr>
          <w:rFonts w:ascii="Calibri" w:hAnsi="Calibri" w:cs="Calibri"/>
        </w:rPr>
        <w:t>).</w:t>
      </w:r>
    </w:p>
    <w:p w:rsidR="00603A87" w:rsidRPr="008E533E" w:rsidRDefault="00214555" w:rsidP="008E533E">
      <w:pPr>
        <w:numPr>
          <w:ilvl w:val="0"/>
          <w:numId w:val="15"/>
        </w:numPr>
        <w:rPr>
          <w:rFonts w:ascii="Calibri" w:hAnsi="Calibri" w:cs="Calibri"/>
        </w:rPr>
      </w:pPr>
      <w:r>
        <w:rPr>
          <w:rFonts w:ascii="Calibri" w:hAnsi="Calibri" w:cs="Calibri"/>
        </w:rPr>
        <w:t>High quality o</w:t>
      </w:r>
      <w:r w:rsidR="003A69D2">
        <w:rPr>
          <w:rFonts w:ascii="Calibri" w:hAnsi="Calibri" w:cs="Calibri"/>
        </w:rPr>
        <w:t xml:space="preserve">utreach support for students on the autism spectrum </w:t>
      </w:r>
      <w:r w:rsidR="00373212" w:rsidRPr="008E533E">
        <w:rPr>
          <w:rFonts w:ascii="Calibri" w:hAnsi="Calibri" w:cs="Calibri"/>
        </w:rPr>
        <w:t>within Rawlins Academy</w:t>
      </w:r>
      <w:r w:rsidR="008E533E">
        <w:rPr>
          <w:rFonts w:ascii="Calibri" w:hAnsi="Calibri" w:cs="Calibri"/>
        </w:rPr>
        <w:t xml:space="preserve"> and</w:t>
      </w:r>
      <w:r w:rsidR="003A69D2">
        <w:rPr>
          <w:rFonts w:ascii="Calibri" w:hAnsi="Calibri" w:cs="Calibri"/>
        </w:rPr>
        <w:t xml:space="preserve"> other schools where appropriate</w:t>
      </w:r>
    </w:p>
    <w:p w:rsidR="003B2101" w:rsidRDefault="003B2101">
      <w:pPr>
        <w:rPr>
          <w:rFonts w:ascii="Calibri" w:hAnsi="Calibri" w:cs="Calibri"/>
        </w:rPr>
      </w:pPr>
    </w:p>
    <w:p w:rsidR="003B2101" w:rsidRDefault="008E533E">
      <w:pPr>
        <w:pStyle w:val="Heading1"/>
        <w:rPr>
          <w:rFonts w:ascii="Calibri" w:hAnsi="Calibri" w:cs="Calibri"/>
          <w:sz w:val="20"/>
        </w:rPr>
      </w:pPr>
      <w:r>
        <w:rPr>
          <w:rFonts w:ascii="Calibri" w:hAnsi="Calibri" w:cs="Calibri"/>
          <w:sz w:val="20"/>
        </w:rPr>
        <w:t>Key responsibilities – what you are responsible for</w:t>
      </w:r>
    </w:p>
    <w:p w:rsidR="003B2101" w:rsidRDefault="008E533E">
      <w:pPr>
        <w:numPr>
          <w:ilvl w:val="0"/>
          <w:numId w:val="15"/>
        </w:numPr>
        <w:rPr>
          <w:rFonts w:ascii="Calibri" w:hAnsi="Calibri" w:cs="Calibri"/>
        </w:rPr>
      </w:pPr>
      <w:r>
        <w:rPr>
          <w:rFonts w:ascii="Calibri" w:hAnsi="Calibri" w:cs="Calibri"/>
        </w:rPr>
        <w:t>Supporting and deputising for the Director of Learning</w:t>
      </w:r>
    </w:p>
    <w:p w:rsidR="00373212" w:rsidRDefault="008E533E">
      <w:pPr>
        <w:numPr>
          <w:ilvl w:val="0"/>
          <w:numId w:val="15"/>
        </w:numPr>
        <w:rPr>
          <w:rFonts w:ascii="Calibri" w:hAnsi="Calibri" w:cs="Calibri"/>
        </w:rPr>
      </w:pPr>
      <w:r>
        <w:rPr>
          <w:rFonts w:ascii="Calibri" w:hAnsi="Calibri" w:cs="Calibri"/>
        </w:rPr>
        <w:t xml:space="preserve">Lead teacher </w:t>
      </w:r>
      <w:r w:rsidR="00214555">
        <w:rPr>
          <w:rFonts w:ascii="Calibri" w:hAnsi="Calibri" w:cs="Calibri"/>
        </w:rPr>
        <w:t>for The Base (autism provision)</w:t>
      </w:r>
    </w:p>
    <w:p w:rsidR="003A69D2" w:rsidRDefault="003A69D2">
      <w:pPr>
        <w:numPr>
          <w:ilvl w:val="0"/>
          <w:numId w:val="15"/>
        </w:numPr>
        <w:rPr>
          <w:rFonts w:ascii="Calibri" w:hAnsi="Calibri" w:cs="Calibri"/>
        </w:rPr>
      </w:pPr>
      <w:r>
        <w:rPr>
          <w:rFonts w:ascii="Calibri" w:hAnsi="Calibri" w:cs="Calibri"/>
        </w:rPr>
        <w:t>Liaising with pare</w:t>
      </w:r>
      <w:r w:rsidR="00214555">
        <w:rPr>
          <w:rFonts w:ascii="Calibri" w:hAnsi="Calibri" w:cs="Calibri"/>
        </w:rPr>
        <w:t>nts, carers and other agencies</w:t>
      </w:r>
    </w:p>
    <w:p w:rsidR="003A69D2" w:rsidRDefault="003A69D2">
      <w:pPr>
        <w:numPr>
          <w:ilvl w:val="0"/>
          <w:numId w:val="15"/>
        </w:numPr>
        <w:rPr>
          <w:rFonts w:ascii="Calibri" w:hAnsi="Calibri" w:cs="Calibri"/>
        </w:rPr>
      </w:pPr>
      <w:r>
        <w:rPr>
          <w:rFonts w:ascii="Calibri" w:hAnsi="Calibri" w:cs="Calibri"/>
        </w:rPr>
        <w:t>Developing and delivering individualised learning programmes for students to ensure t</w:t>
      </w:r>
      <w:r w:rsidR="00214555">
        <w:rPr>
          <w:rFonts w:ascii="Calibri" w:hAnsi="Calibri" w:cs="Calibri"/>
        </w:rPr>
        <w:t>hey reach their full potential</w:t>
      </w:r>
    </w:p>
    <w:p w:rsidR="003B2101" w:rsidRDefault="008E533E">
      <w:pPr>
        <w:numPr>
          <w:ilvl w:val="0"/>
          <w:numId w:val="15"/>
        </w:numPr>
        <w:rPr>
          <w:rFonts w:ascii="Calibri" w:hAnsi="Calibri" w:cs="Calibri"/>
        </w:rPr>
      </w:pPr>
      <w:r>
        <w:rPr>
          <w:rFonts w:ascii="Calibri" w:hAnsi="Calibri" w:cs="Calibri"/>
        </w:rPr>
        <w:t>Tracking, monitoring and evaluating student progress</w:t>
      </w:r>
    </w:p>
    <w:p w:rsidR="003B2101" w:rsidRDefault="008E533E">
      <w:pPr>
        <w:numPr>
          <w:ilvl w:val="0"/>
          <w:numId w:val="15"/>
        </w:numPr>
        <w:rPr>
          <w:rFonts w:ascii="Calibri" w:hAnsi="Calibri" w:cs="Calibri"/>
        </w:rPr>
      </w:pPr>
      <w:r>
        <w:rPr>
          <w:rFonts w:ascii="Calibri" w:hAnsi="Calibri" w:cs="Calibri"/>
        </w:rPr>
        <w:t>Implementing interventions for student</w:t>
      </w:r>
      <w:r w:rsidR="00373212">
        <w:rPr>
          <w:rFonts w:ascii="Calibri" w:hAnsi="Calibri" w:cs="Calibri"/>
        </w:rPr>
        <w:t>s with autism</w:t>
      </w:r>
      <w:r w:rsidR="00214555">
        <w:rPr>
          <w:rFonts w:ascii="Calibri" w:hAnsi="Calibri" w:cs="Calibri"/>
        </w:rPr>
        <w:t xml:space="preserve"> and monitoring</w:t>
      </w:r>
      <w:r>
        <w:rPr>
          <w:rFonts w:ascii="Calibri" w:hAnsi="Calibri" w:cs="Calibri"/>
        </w:rPr>
        <w:t xml:space="preserve"> progress </w:t>
      </w:r>
    </w:p>
    <w:p w:rsidR="003B2101" w:rsidRDefault="008E533E">
      <w:pPr>
        <w:numPr>
          <w:ilvl w:val="0"/>
          <w:numId w:val="15"/>
        </w:numPr>
        <w:rPr>
          <w:rFonts w:ascii="Calibri" w:hAnsi="Calibri" w:cs="Calibri"/>
        </w:rPr>
      </w:pPr>
      <w:r>
        <w:rPr>
          <w:rFonts w:ascii="Calibri" w:hAnsi="Calibri" w:cs="Calibri"/>
        </w:rPr>
        <w:t>Promoting a positive learning environment and an achievement culture</w:t>
      </w:r>
    </w:p>
    <w:p w:rsidR="003A69D2" w:rsidRPr="003A69D2" w:rsidRDefault="003A69D2" w:rsidP="003A69D2">
      <w:pPr>
        <w:numPr>
          <w:ilvl w:val="0"/>
          <w:numId w:val="15"/>
        </w:numPr>
        <w:rPr>
          <w:rFonts w:ascii="Calibri" w:hAnsi="Calibri" w:cs="Calibri"/>
        </w:rPr>
      </w:pPr>
      <w:r>
        <w:rPr>
          <w:rFonts w:ascii="Calibri" w:hAnsi="Calibri" w:cs="Calibri"/>
        </w:rPr>
        <w:t>Ensuring that students are cared for, challenged and successful</w:t>
      </w:r>
    </w:p>
    <w:p w:rsidR="003B2101" w:rsidRDefault="008E533E">
      <w:pPr>
        <w:numPr>
          <w:ilvl w:val="0"/>
          <w:numId w:val="15"/>
        </w:numPr>
        <w:rPr>
          <w:rFonts w:ascii="Calibri" w:hAnsi="Calibri" w:cs="Calibri"/>
        </w:rPr>
      </w:pPr>
      <w:r>
        <w:rPr>
          <w:rFonts w:ascii="Calibri" w:hAnsi="Calibri" w:cs="Calibri"/>
        </w:rPr>
        <w:t>Being an exemplary role model for students and colleagues</w:t>
      </w:r>
    </w:p>
    <w:p w:rsidR="003B2101" w:rsidRDefault="008E533E">
      <w:pPr>
        <w:numPr>
          <w:ilvl w:val="0"/>
          <w:numId w:val="15"/>
        </w:numPr>
        <w:rPr>
          <w:rFonts w:ascii="Calibri" w:hAnsi="Calibri" w:cs="Calibri"/>
        </w:rPr>
      </w:pPr>
      <w:r>
        <w:rPr>
          <w:rFonts w:ascii="Calibri" w:hAnsi="Calibri" w:cs="Calibri"/>
        </w:rPr>
        <w:t>Promoting caring and productive relationships between and among staff, students and parents</w:t>
      </w:r>
    </w:p>
    <w:p w:rsidR="003B2101" w:rsidRDefault="003B2101">
      <w:pPr>
        <w:pStyle w:val="Heading3"/>
        <w:jc w:val="left"/>
        <w:rPr>
          <w:rFonts w:ascii="Calibri" w:hAnsi="Calibri" w:cs="Calibri"/>
          <w:sz w:val="20"/>
        </w:rPr>
      </w:pPr>
    </w:p>
    <w:p w:rsidR="003B2101" w:rsidRDefault="008E533E">
      <w:pPr>
        <w:rPr>
          <w:rFonts w:ascii="Calibri" w:hAnsi="Calibri" w:cs="Calibri"/>
          <w:b/>
        </w:rPr>
      </w:pPr>
      <w:r>
        <w:rPr>
          <w:rFonts w:ascii="Calibri" w:hAnsi="Calibri" w:cs="Calibri"/>
          <w:b/>
        </w:rPr>
        <w:t>Leadership and Management</w:t>
      </w:r>
    </w:p>
    <w:p w:rsidR="003B2101" w:rsidRDefault="008E533E">
      <w:pPr>
        <w:rPr>
          <w:rFonts w:ascii="Calibri" w:hAnsi="Calibri" w:cs="Calibri"/>
        </w:rPr>
      </w:pPr>
      <w:r>
        <w:rPr>
          <w:rFonts w:ascii="Calibri" w:hAnsi="Calibri" w:cs="Calibri"/>
        </w:rPr>
        <w:t>All staff are expected to promote achievement and excellence at Rawlins. Those in leadership and management posts should encourage high expectations and actively promote the ethos of the school.  They are expected to share responsibility for ensuring the good conduct and progress of all students, and the wellbeing and professional development of all staff.</w:t>
      </w:r>
    </w:p>
    <w:p w:rsidR="003B2101" w:rsidRDefault="003B2101">
      <w:pPr>
        <w:rPr>
          <w:rFonts w:ascii="Calibri" w:hAnsi="Calibri" w:cs="Calibri"/>
        </w:rPr>
      </w:pPr>
    </w:p>
    <w:p w:rsidR="003B2101" w:rsidRDefault="008E533E">
      <w:pPr>
        <w:pStyle w:val="Heading1"/>
        <w:rPr>
          <w:rFonts w:ascii="Calibri" w:hAnsi="Calibri" w:cs="Calibri"/>
          <w:sz w:val="20"/>
        </w:rPr>
      </w:pPr>
      <w:r>
        <w:rPr>
          <w:rFonts w:ascii="Calibri" w:hAnsi="Calibri" w:cs="Calibri"/>
          <w:sz w:val="20"/>
        </w:rPr>
        <w:t>Key Competencies – skills and qualities you must demonstrate</w:t>
      </w:r>
    </w:p>
    <w:p w:rsidR="003B2101" w:rsidRDefault="008E533E">
      <w:pPr>
        <w:numPr>
          <w:ilvl w:val="0"/>
          <w:numId w:val="15"/>
        </w:numPr>
        <w:rPr>
          <w:rFonts w:ascii="Calibri" w:hAnsi="Calibri" w:cs="Calibri"/>
        </w:rPr>
      </w:pPr>
      <w:r>
        <w:rPr>
          <w:rFonts w:ascii="Calibri" w:hAnsi="Calibri" w:cs="Calibri"/>
        </w:rPr>
        <w:t>Good attendance and an abundance of energy</w:t>
      </w:r>
    </w:p>
    <w:p w:rsidR="00EE07EE" w:rsidRPr="00EE07EE" w:rsidRDefault="00214555" w:rsidP="00EE07EE">
      <w:pPr>
        <w:numPr>
          <w:ilvl w:val="0"/>
          <w:numId w:val="15"/>
        </w:numPr>
        <w:rPr>
          <w:rFonts w:ascii="Calibri" w:hAnsi="Calibri" w:cs="Calibri"/>
        </w:rPr>
      </w:pPr>
      <w:r>
        <w:rPr>
          <w:rFonts w:ascii="Calibri" w:hAnsi="Calibri" w:cs="Calibri"/>
        </w:rPr>
        <w:t>Advanced</w:t>
      </w:r>
      <w:r w:rsidR="00EE07EE">
        <w:rPr>
          <w:rFonts w:ascii="Calibri" w:hAnsi="Calibri" w:cs="Calibri"/>
        </w:rPr>
        <w:t xml:space="preserve"> understanding</w:t>
      </w:r>
      <w:r>
        <w:rPr>
          <w:rFonts w:ascii="Calibri" w:hAnsi="Calibri" w:cs="Calibri"/>
        </w:rPr>
        <w:t xml:space="preserve"> of autism, related conditions and </w:t>
      </w:r>
      <w:r w:rsidR="00EE07EE">
        <w:rPr>
          <w:rFonts w:ascii="Calibri" w:hAnsi="Calibri" w:cs="Calibri"/>
        </w:rPr>
        <w:t xml:space="preserve">strategies to meet the needs of </w:t>
      </w:r>
      <w:r>
        <w:rPr>
          <w:rFonts w:ascii="Calibri" w:hAnsi="Calibri" w:cs="Calibri"/>
        </w:rPr>
        <w:t>students on the autism spectrum</w:t>
      </w:r>
    </w:p>
    <w:p w:rsidR="003B2101" w:rsidRDefault="008E533E">
      <w:pPr>
        <w:numPr>
          <w:ilvl w:val="0"/>
          <w:numId w:val="15"/>
        </w:numPr>
        <w:rPr>
          <w:rFonts w:ascii="Calibri" w:hAnsi="Calibri" w:cs="Calibri"/>
        </w:rPr>
      </w:pPr>
      <w:r>
        <w:rPr>
          <w:rFonts w:ascii="Calibri" w:hAnsi="Calibri" w:cs="Calibri"/>
        </w:rPr>
        <w:t>Reliability and integrity</w:t>
      </w:r>
    </w:p>
    <w:p w:rsidR="003B2101" w:rsidRDefault="008E533E">
      <w:pPr>
        <w:numPr>
          <w:ilvl w:val="0"/>
          <w:numId w:val="15"/>
        </w:numPr>
        <w:rPr>
          <w:rFonts w:ascii="Calibri" w:hAnsi="Calibri" w:cs="Calibri"/>
        </w:rPr>
      </w:pPr>
      <w:r>
        <w:rPr>
          <w:rFonts w:ascii="Calibri" w:hAnsi="Calibri" w:cs="Calibri"/>
        </w:rPr>
        <w:t>The ability to inspire, motivate, challenge and support staff</w:t>
      </w:r>
    </w:p>
    <w:p w:rsidR="003B2101" w:rsidRDefault="008E533E">
      <w:pPr>
        <w:numPr>
          <w:ilvl w:val="0"/>
          <w:numId w:val="15"/>
        </w:numPr>
        <w:rPr>
          <w:rFonts w:ascii="Calibri" w:hAnsi="Calibri" w:cs="Calibri"/>
        </w:rPr>
      </w:pPr>
      <w:r>
        <w:rPr>
          <w:rFonts w:ascii="Calibri" w:hAnsi="Calibri" w:cs="Calibri"/>
        </w:rPr>
        <w:t>The ability to delegate tasks and responsibilities appropriately</w:t>
      </w:r>
    </w:p>
    <w:p w:rsidR="003B2101" w:rsidRDefault="008E533E">
      <w:pPr>
        <w:numPr>
          <w:ilvl w:val="0"/>
          <w:numId w:val="15"/>
        </w:numPr>
        <w:rPr>
          <w:rFonts w:ascii="Calibri" w:hAnsi="Calibri" w:cs="Calibri"/>
        </w:rPr>
      </w:pPr>
      <w:r>
        <w:rPr>
          <w:rFonts w:ascii="Calibri" w:hAnsi="Calibri" w:cs="Calibri"/>
        </w:rPr>
        <w:t>High expectations of staff achievement</w:t>
      </w:r>
    </w:p>
    <w:p w:rsidR="003B2101" w:rsidRDefault="008E533E">
      <w:pPr>
        <w:numPr>
          <w:ilvl w:val="0"/>
          <w:numId w:val="15"/>
        </w:numPr>
        <w:rPr>
          <w:rFonts w:ascii="Calibri" w:hAnsi="Calibri" w:cs="Calibri"/>
        </w:rPr>
      </w:pPr>
      <w:r>
        <w:rPr>
          <w:rFonts w:ascii="Calibri" w:hAnsi="Calibri" w:cs="Calibri"/>
        </w:rPr>
        <w:t>Excellent interpersonal skills</w:t>
      </w:r>
    </w:p>
    <w:p w:rsidR="003B2101" w:rsidRDefault="008E533E">
      <w:pPr>
        <w:numPr>
          <w:ilvl w:val="0"/>
          <w:numId w:val="15"/>
        </w:numPr>
        <w:rPr>
          <w:rFonts w:ascii="Calibri" w:hAnsi="Calibri" w:cs="Calibri"/>
        </w:rPr>
      </w:pPr>
      <w:r>
        <w:rPr>
          <w:rFonts w:ascii="Calibri" w:hAnsi="Calibri" w:cs="Calibri"/>
        </w:rPr>
        <w:t>The ability to function effectively under pressure</w:t>
      </w:r>
    </w:p>
    <w:p w:rsidR="003B2101" w:rsidRDefault="008E533E">
      <w:pPr>
        <w:numPr>
          <w:ilvl w:val="0"/>
          <w:numId w:val="15"/>
        </w:numPr>
        <w:rPr>
          <w:rFonts w:ascii="Calibri" w:hAnsi="Calibri" w:cs="Calibri"/>
        </w:rPr>
      </w:pPr>
      <w:r>
        <w:rPr>
          <w:rFonts w:ascii="Calibri" w:hAnsi="Calibri" w:cs="Calibri"/>
        </w:rPr>
        <w:t>The ability, when necessary to act quickly and decisively</w:t>
      </w:r>
    </w:p>
    <w:p w:rsidR="003B2101" w:rsidRDefault="008E533E">
      <w:pPr>
        <w:numPr>
          <w:ilvl w:val="0"/>
          <w:numId w:val="15"/>
        </w:numPr>
        <w:rPr>
          <w:rFonts w:ascii="Calibri" w:hAnsi="Calibri" w:cs="Calibri"/>
        </w:rPr>
      </w:pPr>
      <w:r>
        <w:rPr>
          <w:rFonts w:ascii="Calibri" w:hAnsi="Calibri" w:cs="Calibri"/>
        </w:rPr>
        <w:t>Preparedness to show initiative and take risks</w:t>
      </w:r>
    </w:p>
    <w:p w:rsidR="003B2101" w:rsidRDefault="008E533E">
      <w:pPr>
        <w:numPr>
          <w:ilvl w:val="0"/>
          <w:numId w:val="15"/>
        </w:numPr>
        <w:rPr>
          <w:rFonts w:ascii="Calibri" w:hAnsi="Calibri" w:cs="Calibri"/>
        </w:rPr>
      </w:pPr>
      <w:r>
        <w:rPr>
          <w:rFonts w:ascii="Calibri" w:hAnsi="Calibri" w:cs="Calibri"/>
        </w:rPr>
        <w:t>Good judgement and knowing when to seek advice or support</w:t>
      </w:r>
    </w:p>
    <w:p w:rsidR="003B2101" w:rsidRDefault="008E533E">
      <w:pPr>
        <w:numPr>
          <w:ilvl w:val="0"/>
          <w:numId w:val="15"/>
        </w:numPr>
        <w:rPr>
          <w:rFonts w:ascii="Calibri" w:hAnsi="Calibri" w:cs="Calibri"/>
        </w:rPr>
      </w:pPr>
      <w:r>
        <w:rPr>
          <w:rFonts w:ascii="Calibri" w:hAnsi="Calibri" w:cs="Calibri"/>
        </w:rPr>
        <w:t>The ability to engender a team spir</w:t>
      </w:r>
      <w:r w:rsidR="007262B8">
        <w:rPr>
          <w:rFonts w:ascii="Calibri" w:hAnsi="Calibri" w:cs="Calibri"/>
        </w:rPr>
        <w:t>it and a pride in Rawlins,</w:t>
      </w:r>
      <w:r>
        <w:rPr>
          <w:rFonts w:ascii="Calibri" w:hAnsi="Calibri" w:cs="Calibri"/>
        </w:rPr>
        <w:t xml:space="preserve"> Skills for Learning</w:t>
      </w:r>
      <w:r w:rsidR="007262B8">
        <w:rPr>
          <w:rFonts w:ascii="Calibri" w:hAnsi="Calibri" w:cs="Calibri"/>
        </w:rPr>
        <w:t xml:space="preserve"> and The Base (autism provision)</w:t>
      </w:r>
    </w:p>
    <w:p w:rsidR="003B2101" w:rsidRDefault="008E533E">
      <w:pPr>
        <w:numPr>
          <w:ilvl w:val="0"/>
          <w:numId w:val="15"/>
        </w:numPr>
        <w:rPr>
          <w:rFonts w:ascii="Calibri" w:hAnsi="Calibri" w:cs="Arial"/>
        </w:rPr>
      </w:pPr>
      <w:r>
        <w:rPr>
          <w:rFonts w:ascii="Calibri" w:hAnsi="Calibri" w:cs="Arial"/>
        </w:rPr>
        <w:t>Commitment to the Rawlins Way and Christian and British values.</w:t>
      </w:r>
      <w:r>
        <w:rPr>
          <w:rFonts w:ascii="Calibri" w:hAnsi="Calibri" w:cs="Arial"/>
          <w:noProof/>
          <w:lang w:eastAsia="en-GB"/>
        </w:rPr>
        <w:t xml:space="preserve"> </w:t>
      </w:r>
    </w:p>
    <w:p w:rsidR="003B2101" w:rsidRDefault="003B2101">
      <w:pPr>
        <w:rPr>
          <w:rFonts w:ascii="Calibri" w:hAnsi="Calibri" w:cs="Calibri"/>
        </w:rPr>
      </w:pPr>
    </w:p>
    <w:p w:rsidR="003B2101" w:rsidRDefault="008E533E">
      <w:pPr>
        <w:pStyle w:val="Heading1"/>
        <w:rPr>
          <w:rFonts w:ascii="Calibri" w:hAnsi="Calibri" w:cs="Calibri"/>
          <w:sz w:val="20"/>
        </w:rPr>
      </w:pPr>
      <w:r>
        <w:rPr>
          <w:rFonts w:ascii="Calibri" w:hAnsi="Calibri" w:cs="Calibri"/>
          <w:sz w:val="20"/>
        </w:rPr>
        <w:t>Specific tasks – what you must do</w:t>
      </w:r>
    </w:p>
    <w:p w:rsidR="003B2101" w:rsidRDefault="008E533E">
      <w:pPr>
        <w:numPr>
          <w:ilvl w:val="0"/>
          <w:numId w:val="15"/>
        </w:numPr>
        <w:rPr>
          <w:rFonts w:ascii="Calibri" w:hAnsi="Calibri" w:cs="Calibri"/>
        </w:rPr>
      </w:pPr>
      <w:r>
        <w:rPr>
          <w:rFonts w:ascii="Calibri" w:hAnsi="Calibri" w:cs="Calibri"/>
        </w:rPr>
        <w:t>Assist the Director of Learning in ensuring outstanding teaching and learning across the faculty</w:t>
      </w:r>
    </w:p>
    <w:p w:rsidR="003B2101" w:rsidRDefault="00214555">
      <w:pPr>
        <w:numPr>
          <w:ilvl w:val="0"/>
          <w:numId w:val="15"/>
        </w:numPr>
        <w:rPr>
          <w:rFonts w:ascii="Calibri" w:hAnsi="Calibri" w:cs="Calibri"/>
        </w:rPr>
      </w:pPr>
      <w:r>
        <w:rPr>
          <w:rFonts w:ascii="Calibri" w:hAnsi="Calibri" w:cs="Calibri"/>
        </w:rPr>
        <w:t>Assist with</w:t>
      </w:r>
      <w:r w:rsidR="008E533E">
        <w:rPr>
          <w:rFonts w:ascii="Calibri" w:hAnsi="Calibri" w:cs="Calibri"/>
        </w:rPr>
        <w:t xml:space="preserve"> the development and organis</w:t>
      </w:r>
      <w:r w:rsidR="003A69D2">
        <w:rPr>
          <w:rFonts w:ascii="Calibri" w:hAnsi="Calibri" w:cs="Calibri"/>
        </w:rPr>
        <w:t>ation of the autism provision</w:t>
      </w:r>
      <w:r w:rsidR="008E533E">
        <w:rPr>
          <w:rFonts w:ascii="Calibri" w:hAnsi="Calibri" w:cs="Calibri"/>
        </w:rPr>
        <w:t xml:space="preserve"> curriculum, delegating staff and resources as appropriate</w:t>
      </w:r>
    </w:p>
    <w:p w:rsidR="002559F1" w:rsidRDefault="002559F1">
      <w:pPr>
        <w:numPr>
          <w:ilvl w:val="0"/>
          <w:numId w:val="15"/>
        </w:numPr>
        <w:rPr>
          <w:rFonts w:ascii="Calibri" w:hAnsi="Calibri" w:cs="Calibri"/>
        </w:rPr>
      </w:pPr>
      <w:r>
        <w:rPr>
          <w:rFonts w:ascii="Calibri" w:hAnsi="Calibri" w:cs="Calibri"/>
        </w:rPr>
        <w:t xml:space="preserve">Work in partnership with mainstream staff to ensure effective inclusion for students. </w:t>
      </w:r>
    </w:p>
    <w:p w:rsidR="00161FC7" w:rsidRDefault="00161FC7">
      <w:pPr>
        <w:numPr>
          <w:ilvl w:val="0"/>
          <w:numId w:val="15"/>
        </w:numPr>
        <w:rPr>
          <w:rFonts w:ascii="Calibri" w:hAnsi="Calibri" w:cs="Calibri"/>
        </w:rPr>
      </w:pPr>
      <w:r>
        <w:rPr>
          <w:rFonts w:ascii="Calibri" w:hAnsi="Calibri" w:cs="Calibri"/>
        </w:rPr>
        <w:t>Develop and share good autism practice across the school in partnership with Skills for Learning and Learning Support</w:t>
      </w:r>
    </w:p>
    <w:p w:rsidR="003B2101" w:rsidRDefault="003A69D2">
      <w:pPr>
        <w:numPr>
          <w:ilvl w:val="0"/>
          <w:numId w:val="15"/>
        </w:numPr>
        <w:rPr>
          <w:rFonts w:ascii="Calibri" w:hAnsi="Calibri" w:cs="Calibri"/>
        </w:rPr>
      </w:pPr>
      <w:r>
        <w:rPr>
          <w:rFonts w:ascii="Calibri" w:hAnsi="Calibri" w:cs="Calibri"/>
        </w:rPr>
        <w:t>Implement the Academy,</w:t>
      </w:r>
      <w:r w:rsidR="008E533E">
        <w:rPr>
          <w:rFonts w:ascii="Calibri" w:hAnsi="Calibri" w:cs="Calibri"/>
        </w:rPr>
        <w:t xml:space="preserve"> Skills for Learning </w:t>
      </w:r>
      <w:r>
        <w:rPr>
          <w:rFonts w:ascii="Calibri" w:hAnsi="Calibri" w:cs="Calibri"/>
        </w:rPr>
        <w:t xml:space="preserve">and autism provision </w:t>
      </w:r>
      <w:r w:rsidR="002559F1">
        <w:rPr>
          <w:rFonts w:ascii="Calibri" w:hAnsi="Calibri" w:cs="Calibri"/>
        </w:rPr>
        <w:t>I</w:t>
      </w:r>
      <w:r w:rsidR="008E533E">
        <w:rPr>
          <w:rFonts w:ascii="Calibri" w:hAnsi="Calibri" w:cs="Calibri"/>
        </w:rPr>
        <w:t>mprovement Plans</w:t>
      </w:r>
    </w:p>
    <w:p w:rsidR="003B2101" w:rsidRDefault="008E533E">
      <w:pPr>
        <w:numPr>
          <w:ilvl w:val="0"/>
          <w:numId w:val="15"/>
        </w:numPr>
        <w:rPr>
          <w:rFonts w:ascii="Calibri" w:hAnsi="Calibri" w:cs="Calibri"/>
        </w:rPr>
      </w:pPr>
      <w:r>
        <w:rPr>
          <w:rFonts w:ascii="Calibri" w:hAnsi="Calibri" w:cs="Calibri"/>
        </w:rPr>
        <w:lastRenderedPageBreak/>
        <w:t>Track the progress of the students, intervening where appropriate to ensure outstanding outcomes</w:t>
      </w:r>
    </w:p>
    <w:p w:rsidR="003B2101" w:rsidRDefault="008E533E">
      <w:pPr>
        <w:numPr>
          <w:ilvl w:val="0"/>
          <w:numId w:val="15"/>
        </w:numPr>
        <w:rPr>
          <w:rFonts w:ascii="Calibri" w:hAnsi="Calibri" w:cs="Calibri"/>
        </w:rPr>
      </w:pPr>
      <w:r>
        <w:rPr>
          <w:rFonts w:ascii="Calibri" w:hAnsi="Calibri" w:cs="Calibri"/>
        </w:rPr>
        <w:t>Liaise with the Education Psychology Service, specialist support teams and other relevant agencies in providing assessments, reviews a</w:t>
      </w:r>
      <w:r w:rsidR="003A69D2">
        <w:rPr>
          <w:rFonts w:ascii="Calibri" w:hAnsi="Calibri" w:cs="Calibri"/>
        </w:rPr>
        <w:t>nd plans for</w:t>
      </w:r>
      <w:r>
        <w:rPr>
          <w:rFonts w:ascii="Calibri" w:hAnsi="Calibri" w:cs="Calibri"/>
        </w:rPr>
        <w:t xml:space="preserve"> students</w:t>
      </w:r>
    </w:p>
    <w:p w:rsidR="003B2101" w:rsidRDefault="008E533E">
      <w:pPr>
        <w:numPr>
          <w:ilvl w:val="0"/>
          <w:numId w:val="15"/>
        </w:numPr>
        <w:rPr>
          <w:rFonts w:ascii="Calibri" w:hAnsi="Calibri" w:cs="Calibri"/>
        </w:rPr>
      </w:pPr>
      <w:r>
        <w:rPr>
          <w:rFonts w:ascii="Calibri" w:hAnsi="Calibri" w:cs="Calibri"/>
        </w:rPr>
        <w:t>Chair Person Centred Review meetings</w:t>
      </w:r>
    </w:p>
    <w:p w:rsidR="003B2101" w:rsidRDefault="008E533E">
      <w:pPr>
        <w:numPr>
          <w:ilvl w:val="0"/>
          <w:numId w:val="15"/>
        </w:numPr>
        <w:rPr>
          <w:rFonts w:ascii="Calibri" w:hAnsi="Calibri" w:cs="Calibri"/>
        </w:rPr>
      </w:pPr>
      <w:r>
        <w:rPr>
          <w:rFonts w:ascii="Calibri" w:hAnsi="Calibri" w:cs="Calibri"/>
        </w:rPr>
        <w:t>Assist the Director or Learning in overseeing the transition process for students moving between key stages (including key stage 2 and post-19)</w:t>
      </w:r>
    </w:p>
    <w:p w:rsidR="003B2101" w:rsidRDefault="00214555">
      <w:pPr>
        <w:numPr>
          <w:ilvl w:val="0"/>
          <w:numId w:val="15"/>
        </w:numPr>
        <w:rPr>
          <w:rFonts w:ascii="Calibri" w:hAnsi="Calibri" w:cs="Calibri"/>
        </w:rPr>
      </w:pPr>
      <w:r>
        <w:rPr>
          <w:rFonts w:ascii="Calibri" w:hAnsi="Calibri" w:cs="Calibri"/>
        </w:rPr>
        <w:t>E</w:t>
      </w:r>
      <w:r w:rsidR="008E533E">
        <w:rPr>
          <w:rFonts w:ascii="Calibri" w:hAnsi="Calibri" w:cs="Calibri"/>
        </w:rPr>
        <w:t>nsure outcomes of Education Health Care Plans are met and reviewed</w:t>
      </w:r>
    </w:p>
    <w:p w:rsidR="003B2101" w:rsidRDefault="008E533E">
      <w:pPr>
        <w:numPr>
          <w:ilvl w:val="0"/>
          <w:numId w:val="15"/>
        </w:numPr>
        <w:rPr>
          <w:rFonts w:ascii="Calibri" w:hAnsi="Calibri" w:cs="Calibri"/>
        </w:rPr>
      </w:pPr>
      <w:r>
        <w:rPr>
          <w:rFonts w:ascii="Calibri" w:hAnsi="Calibri" w:cs="Calibri"/>
        </w:rPr>
        <w:t xml:space="preserve">Provide mentoring </w:t>
      </w:r>
      <w:r w:rsidR="002559F1">
        <w:rPr>
          <w:rFonts w:ascii="Calibri" w:hAnsi="Calibri" w:cs="Calibri"/>
        </w:rPr>
        <w:t xml:space="preserve">and coaching for </w:t>
      </w:r>
      <w:r>
        <w:rPr>
          <w:rFonts w:ascii="Calibri" w:hAnsi="Calibri" w:cs="Calibri"/>
        </w:rPr>
        <w:t xml:space="preserve"> staff in order to support their professional development and to enhance their teaching expertise</w:t>
      </w:r>
    </w:p>
    <w:p w:rsidR="003B2101" w:rsidRDefault="008E533E">
      <w:pPr>
        <w:numPr>
          <w:ilvl w:val="0"/>
          <w:numId w:val="15"/>
        </w:numPr>
        <w:rPr>
          <w:rFonts w:ascii="Calibri" w:hAnsi="Calibri" w:cs="Calibri"/>
        </w:rPr>
      </w:pPr>
      <w:r>
        <w:rPr>
          <w:rFonts w:ascii="Calibri" w:hAnsi="Calibri" w:cs="Calibri"/>
        </w:rPr>
        <w:t xml:space="preserve">Assist the Director of Learning to ensure that standards across Skills for Learning </w:t>
      </w:r>
      <w:r w:rsidR="002559F1">
        <w:rPr>
          <w:rFonts w:ascii="Calibri" w:hAnsi="Calibri" w:cs="Calibri"/>
        </w:rPr>
        <w:t xml:space="preserve">and the autism provision </w:t>
      </w:r>
      <w:r>
        <w:rPr>
          <w:rFonts w:ascii="Calibri" w:hAnsi="Calibri" w:cs="Calibri"/>
        </w:rPr>
        <w:t xml:space="preserve">are consistent, seeking out and sharing good practice </w:t>
      </w:r>
    </w:p>
    <w:p w:rsidR="003B2101" w:rsidRDefault="008E533E">
      <w:pPr>
        <w:numPr>
          <w:ilvl w:val="0"/>
          <w:numId w:val="15"/>
        </w:numPr>
        <w:rPr>
          <w:rFonts w:ascii="Calibri" w:hAnsi="Calibri" w:cs="Calibri"/>
        </w:rPr>
      </w:pPr>
      <w:r>
        <w:rPr>
          <w:rFonts w:ascii="Calibri" w:hAnsi="Calibri" w:cs="Calibri"/>
        </w:rPr>
        <w:t>Assist in the appointment of new staff</w:t>
      </w:r>
    </w:p>
    <w:p w:rsidR="003B2101" w:rsidRDefault="008E533E">
      <w:pPr>
        <w:numPr>
          <w:ilvl w:val="0"/>
          <w:numId w:val="15"/>
        </w:numPr>
        <w:rPr>
          <w:rFonts w:ascii="Calibri" w:hAnsi="Calibri" w:cs="Calibri"/>
        </w:rPr>
      </w:pPr>
      <w:r>
        <w:rPr>
          <w:rFonts w:ascii="Calibri" w:hAnsi="Calibri" w:cs="Calibri"/>
        </w:rPr>
        <w:t>Ensure that performance management is conducted efficiently and effectively</w:t>
      </w:r>
    </w:p>
    <w:p w:rsidR="003B2101" w:rsidRDefault="008E533E">
      <w:pPr>
        <w:numPr>
          <w:ilvl w:val="0"/>
          <w:numId w:val="15"/>
        </w:numPr>
        <w:rPr>
          <w:rFonts w:ascii="Calibri" w:hAnsi="Calibri" w:cs="Calibri"/>
        </w:rPr>
      </w:pPr>
      <w:r>
        <w:rPr>
          <w:rFonts w:ascii="Calibri" w:hAnsi="Calibri" w:cs="Calibri"/>
        </w:rPr>
        <w:t>Assist the Director of Learning in planning for the continual professional learning of teachers and support staff</w:t>
      </w:r>
    </w:p>
    <w:p w:rsidR="003B2101" w:rsidRDefault="008E533E">
      <w:pPr>
        <w:numPr>
          <w:ilvl w:val="0"/>
          <w:numId w:val="15"/>
        </w:numPr>
        <w:rPr>
          <w:rFonts w:ascii="Calibri" w:hAnsi="Calibri" w:cs="Calibri"/>
        </w:rPr>
      </w:pPr>
      <w:r>
        <w:rPr>
          <w:rFonts w:ascii="Calibri" w:hAnsi="Calibri" w:cs="Calibri"/>
        </w:rPr>
        <w:t>Ensure that school policies are applied consistently and rigorously, particularly those relating to special educational needs, teaching and learning, assessment, behaviour and attendance</w:t>
      </w:r>
    </w:p>
    <w:p w:rsidR="003B2101" w:rsidRDefault="008E533E">
      <w:pPr>
        <w:numPr>
          <w:ilvl w:val="0"/>
          <w:numId w:val="15"/>
        </w:numPr>
        <w:rPr>
          <w:rFonts w:ascii="Calibri" w:hAnsi="Calibri" w:cs="Calibri"/>
        </w:rPr>
      </w:pPr>
      <w:r>
        <w:rPr>
          <w:rFonts w:ascii="Calibri" w:hAnsi="Calibri" w:cs="Calibri"/>
        </w:rPr>
        <w:t>Demonstrate a commitment to Out of Hours Learning and enrichment activities and ensure that there is a full programme available for students</w:t>
      </w:r>
    </w:p>
    <w:p w:rsidR="003B2101" w:rsidRDefault="008E533E">
      <w:pPr>
        <w:numPr>
          <w:ilvl w:val="0"/>
          <w:numId w:val="15"/>
        </w:numPr>
        <w:rPr>
          <w:rFonts w:ascii="Calibri" w:hAnsi="Calibri" w:cs="Calibri"/>
        </w:rPr>
      </w:pPr>
      <w:r>
        <w:rPr>
          <w:rFonts w:ascii="Calibri" w:hAnsi="Calibri" w:cs="Calibri"/>
        </w:rPr>
        <w:t>Encourage the use of ICT in all appropriate aspects of teaching and learning, and administration</w:t>
      </w:r>
    </w:p>
    <w:p w:rsidR="003B2101" w:rsidRDefault="008E533E">
      <w:pPr>
        <w:numPr>
          <w:ilvl w:val="0"/>
          <w:numId w:val="15"/>
        </w:numPr>
        <w:rPr>
          <w:rFonts w:ascii="Calibri" w:hAnsi="Calibri" w:cs="Calibri"/>
        </w:rPr>
      </w:pPr>
      <w:r>
        <w:rPr>
          <w:rFonts w:ascii="Calibri" w:hAnsi="Calibri" w:cs="Calibri"/>
        </w:rPr>
        <w:t>Ensure that Skills for Learning</w:t>
      </w:r>
      <w:r w:rsidR="002559F1">
        <w:rPr>
          <w:rFonts w:ascii="Calibri" w:hAnsi="Calibri" w:cs="Calibri"/>
        </w:rPr>
        <w:t xml:space="preserve"> and the autism provision </w:t>
      </w:r>
      <w:r>
        <w:rPr>
          <w:rFonts w:ascii="Calibri" w:hAnsi="Calibri" w:cs="Calibri"/>
        </w:rPr>
        <w:t xml:space="preserve"> is fully inclusive </w:t>
      </w:r>
    </w:p>
    <w:p w:rsidR="003B2101" w:rsidRDefault="008E533E">
      <w:pPr>
        <w:numPr>
          <w:ilvl w:val="0"/>
          <w:numId w:val="15"/>
        </w:numPr>
        <w:rPr>
          <w:rFonts w:ascii="Calibri" w:hAnsi="Calibri" w:cs="Calibri"/>
        </w:rPr>
      </w:pPr>
      <w:r>
        <w:rPr>
          <w:rFonts w:ascii="Calibri" w:hAnsi="Calibri" w:cs="Calibri"/>
        </w:rPr>
        <w:t>Undertake such reviews of progress as are required</w:t>
      </w:r>
    </w:p>
    <w:p w:rsidR="003B2101" w:rsidRDefault="008E533E">
      <w:pPr>
        <w:numPr>
          <w:ilvl w:val="0"/>
          <w:numId w:val="15"/>
        </w:numPr>
        <w:rPr>
          <w:rFonts w:ascii="Calibri" w:hAnsi="Calibri" w:cs="Calibri"/>
        </w:rPr>
      </w:pPr>
      <w:r>
        <w:rPr>
          <w:rFonts w:ascii="Calibri" w:hAnsi="Calibri" w:cs="Calibri"/>
        </w:rPr>
        <w:t>Attend relevant meetings, seminars and conferences</w:t>
      </w:r>
    </w:p>
    <w:p w:rsidR="003B2101" w:rsidRDefault="008E533E">
      <w:pPr>
        <w:numPr>
          <w:ilvl w:val="0"/>
          <w:numId w:val="15"/>
        </w:numPr>
        <w:rPr>
          <w:rFonts w:ascii="Calibri" w:hAnsi="Calibri" w:cs="Calibri"/>
        </w:rPr>
      </w:pPr>
      <w:r>
        <w:rPr>
          <w:rFonts w:ascii="Calibri" w:hAnsi="Calibri" w:cs="Calibri"/>
        </w:rPr>
        <w:t>Liaise with partners such as Learning Support</w:t>
      </w:r>
    </w:p>
    <w:p w:rsidR="003B2101" w:rsidRDefault="008E533E">
      <w:pPr>
        <w:numPr>
          <w:ilvl w:val="0"/>
          <w:numId w:val="15"/>
        </w:numPr>
        <w:rPr>
          <w:rFonts w:ascii="Calibri" w:hAnsi="Calibri" w:cs="Calibri"/>
        </w:rPr>
      </w:pPr>
      <w:r>
        <w:rPr>
          <w:rFonts w:ascii="Calibri" w:hAnsi="Calibri" w:cs="Calibri"/>
        </w:rPr>
        <w:t>Other reasona</w:t>
      </w:r>
      <w:r w:rsidR="00737B69">
        <w:rPr>
          <w:rFonts w:ascii="Calibri" w:hAnsi="Calibri" w:cs="Calibri"/>
        </w:rPr>
        <w:t>ble duties that the Principal</w:t>
      </w:r>
      <w:r>
        <w:rPr>
          <w:rFonts w:ascii="Calibri" w:hAnsi="Calibri" w:cs="Calibri"/>
        </w:rPr>
        <w:t xml:space="preserve"> may ask you to perform</w:t>
      </w:r>
    </w:p>
    <w:p w:rsidR="003B2101" w:rsidRDefault="003B2101">
      <w:pPr>
        <w:rPr>
          <w:rFonts w:ascii="Calibri" w:hAnsi="Calibri" w:cs="Calibri"/>
        </w:rPr>
      </w:pPr>
    </w:p>
    <w:p w:rsidR="003B2101" w:rsidRDefault="008E533E">
      <w:pPr>
        <w:rPr>
          <w:rFonts w:ascii="Calibri" w:hAnsi="Calibri" w:cs="Calibri"/>
        </w:rPr>
      </w:pPr>
      <w:r>
        <w:rPr>
          <w:rFonts w:ascii="Calibri" w:hAnsi="Calibri" w:cs="Calibri"/>
        </w:rPr>
        <w:t xml:space="preserve">The duties outlined in this job description are in addition to those covered by the latest School Teachers' Pay and Conditions Document. It may be modified by the Principal, with your agreement, to reflect or anticipate changes in the job, commensurate with the salary and job title. </w:t>
      </w:r>
    </w:p>
    <w:p w:rsidR="003B2101" w:rsidRDefault="008E533E">
      <w:pPr>
        <w:framePr w:hSpace="180" w:wrap="around" w:vAnchor="text" w:hAnchor="margin" w:y="119"/>
        <w:tabs>
          <w:tab w:val="left" w:pos="142"/>
          <w:tab w:val="num" w:pos="340"/>
        </w:tabs>
        <w:rPr>
          <w:rFonts w:ascii="Calibri" w:hAnsi="Calibri" w:cs="Arial"/>
          <w:sz w:val="19"/>
          <w:szCs w:val="19"/>
        </w:rPr>
      </w:pPr>
      <w:r>
        <w:rPr>
          <w:rFonts w:ascii="Calibri" w:hAnsi="Calibri" w:cs="Arial"/>
          <w:sz w:val="19"/>
          <w:szCs w:val="19"/>
        </w:rPr>
        <w:t>To uphold and promote the Rawlins Way</w:t>
      </w:r>
    </w:p>
    <w:p w:rsidR="003B2101" w:rsidRDefault="008E533E">
      <w:pPr>
        <w:framePr w:hSpace="180" w:wrap="around" w:vAnchor="text" w:hAnchor="margin" w:y="119"/>
        <w:numPr>
          <w:ilvl w:val="1"/>
          <w:numId w:val="22"/>
        </w:numPr>
        <w:ind w:left="567"/>
        <w:rPr>
          <w:rFonts w:ascii="Calibri" w:hAnsi="Calibri" w:cs="Arial"/>
          <w:i/>
          <w:sz w:val="19"/>
          <w:szCs w:val="19"/>
        </w:rPr>
      </w:pPr>
      <w:r>
        <w:rPr>
          <w:rFonts w:ascii="Calibri" w:hAnsi="Calibri" w:cs="Arial"/>
          <w:i/>
          <w:sz w:val="19"/>
          <w:szCs w:val="19"/>
        </w:rPr>
        <w:t>We respect and care for each other</w:t>
      </w:r>
    </w:p>
    <w:p w:rsidR="003B2101" w:rsidRDefault="008E533E">
      <w:pPr>
        <w:framePr w:hSpace="180" w:wrap="around" w:vAnchor="text" w:hAnchor="margin" w:y="119"/>
        <w:numPr>
          <w:ilvl w:val="1"/>
          <w:numId w:val="22"/>
        </w:numPr>
        <w:ind w:left="567"/>
        <w:rPr>
          <w:rFonts w:ascii="Calibri" w:hAnsi="Calibri" w:cs="Arial"/>
          <w:i/>
          <w:sz w:val="19"/>
          <w:szCs w:val="19"/>
        </w:rPr>
      </w:pPr>
      <w:r>
        <w:rPr>
          <w:rFonts w:ascii="Calibri" w:hAnsi="Calibri" w:cs="Arial"/>
          <w:i/>
          <w:sz w:val="19"/>
          <w:szCs w:val="19"/>
        </w:rPr>
        <w:t>We work hard to learn and to achieve</w:t>
      </w:r>
    </w:p>
    <w:p w:rsidR="003B2101" w:rsidRDefault="008E533E">
      <w:pPr>
        <w:framePr w:hSpace="180" w:wrap="around" w:vAnchor="text" w:hAnchor="margin" w:y="119"/>
        <w:numPr>
          <w:ilvl w:val="1"/>
          <w:numId w:val="22"/>
        </w:numPr>
        <w:ind w:left="567"/>
        <w:rPr>
          <w:rFonts w:ascii="Calibri" w:hAnsi="Calibri" w:cs="Arial"/>
          <w:i/>
          <w:sz w:val="19"/>
          <w:szCs w:val="19"/>
        </w:rPr>
      </w:pPr>
      <w:r>
        <w:rPr>
          <w:rFonts w:ascii="Calibri" w:hAnsi="Calibri" w:cs="Arial"/>
          <w:i/>
          <w:sz w:val="19"/>
          <w:szCs w:val="19"/>
        </w:rPr>
        <w:t>We face challenges positively together</w:t>
      </w:r>
    </w:p>
    <w:p w:rsidR="003B2101" w:rsidRDefault="003B2101">
      <w:pPr>
        <w:framePr w:hSpace="180" w:wrap="around" w:vAnchor="text" w:hAnchor="margin" w:y="119"/>
        <w:tabs>
          <w:tab w:val="left" w:pos="142"/>
        </w:tabs>
        <w:rPr>
          <w:rFonts w:ascii="Calibri" w:hAnsi="Calibri" w:cs="Arial"/>
          <w:sz w:val="19"/>
          <w:szCs w:val="19"/>
        </w:rPr>
      </w:pPr>
    </w:p>
    <w:p w:rsidR="003B2101" w:rsidRDefault="008E533E">
      <w:pPr>
        <w:framePr w:hSpace="180" w:wrap="around" w:vAnchor="text" w:hAnchor="margin" w:y="119"/>
        <w:tabs>
          <w:tab w:val="left" w:pos="142"/>
        </w:tabs>
        <w:rPr>
          <w:rFonts w:ascii="Calibri" w:hAnsi="Calibri" w:cs="Arial"/>
          <w:sz w:val="19"/>
          <w:szCs w:val="19"/>
        </w:rPr>
      </w:pPr>
      <w:r>
        <w:rPr>
          <w:rFonts w:ascii="Calibri" w:hAnsi="Calibri" w:cs="Arial"/>
          <w:sz w:val="19"/>
          <w:szCs w:val="19"/>
        </w:rPr>
        <w:t>Other reasonable duties that the Principal may ask you to perform</w:t>
      </w:r>
    </w:p>
    <w:p w:rsidR="003B2101" w:rsidRDefault="003B2101">
      <w:pPr>
        <w:framePr w:hSpace="180" w:wrap="around" w:vAnchor="text" w:hAnchor="margin" w:y="119"/>
        <w:ind w:left="360"/>
        <w:rPr>
          <w:rFonts w:ascii="Calibri" w:hAnsi="Calibri"/>
          <w:sz w:val="19"/>
          <w:szCs w:val="19"/>
        </w:rPr>
      </w:pPr>
    </w:p>
    <w:p w:rsidR="003B2101" w:rsidRDefault="008E533E">
      <w:pPr>
        <w:framePr w:hSpace="180" w:wrap="around" w:vAnchor="text" w:hAnchor="margin" w:y="119"/>
        <w:ind w:left="360"/>
        <w:rPr>
          <w:rFonts w:ascii="Calibri" w:hAnsi="Calibri"/>
          <w:sz w:val="19"/>
          <w:szCs w:val="19"/>
        </w:rPr>
      </w:pPr>
      <w:r>
        <w:rPr>
          <w:rFonts w:ascii="Calibri" w:hAnsi="Calibri"/>
          <w:sz w:val="19"/>
          <w:szCs w:val="19"/>
        </w:rPr>
        <w:t>Dated:                  _______________________________________________</w:t>
      </w:r>
    </w:p>
    <w:p w:rsidR="003B2101" w:rsidRDefault="003B2101">
      <w:pPr>
        <w:framePr w:hSpace="180" w:wrap="around" w:vAnchor="text" w:hAnchor="margin" w:y="119"/>
        <w:ind w:left="360"/>
        <w:rPr>
          <w:rFonts w:ascii="Calibri" w:hAnsi="Calibri"/>
          <w:sz w:val="19"/>
          <w:szCs w:val="19"/>
        </w:rPr>
      </w:pPr>
    </w:p>
    <w:p w:rsidR="003B2101" w:rsidRDefault="003B2101">
      <w:pPr>
        <w:framePr w:hSpace="180" w:wrap="around" w:vAnchor="text" w:hAnchor="margin" w:y="119"/>
        <w:ind w:left="360"/>
        <w:rPr>
          <w:rFonts w:ascii="Calibri" w:hAnsi="Calibri"/>
          <w:sz w:val="19"/>
          <w:szCs w:val="19"/>
        </w:rPr>
      </w:pPr>
    </w:p>
    <w:p w:rsidR="003B2101" w:rsidRDefault="008E533E">
      <w:pPr>
        <w:framePr w:hSpace="180" w:wrap="around" w:vAnchor="text" w:hAnchor="margin" w:y="119"/>
        <w:ind w:left="360"/>
        <w:rPr>
          <w:rFonts w:ascii="Calibri" w:hAnsi="Calibri"/>
          <w:sz w:val="19"/>
          <w:szCs w:val="19"/>
        </w:rPr>
      </w:pPr>
      <w:r>
        <w:rPr>
          <w:rFonts w:ascii="Calibri" w:hAnsi="Calibri"/>
          <w:sz w:val="19"/>
          <w:szCs w:val="19"/>
        </w:rPr>
        <w:t>Sig</w:t>
      </w:r>
      <w:bookmarkStart w:id="0" w:name="_GoBack"/>
      <w:bookmarkEnd w:id="0"/>
      <w:r>
        <w:rPr>
          <w:rFonts w:ascii="Calibri" w:hAnsi="Calibri"/>
          <w:sz w:val="19"/>
          <w:szCs w:val="19"/>
        </w:rPr>
        <w:t>ned:             Postholder:       </w:t>
      </w:r>
      <w:r>
        <w:rPr>
          <w:rFonts w:ascii="Calibri" w:hAnsi="Calibri"/>
          <w:sz w:val="19"/>
          <w:szCs w:val="19"/>
        </w:rPr>
        <w:tab/>
      </w:r>
      <w:r>
        <w:rPr>
          <w:rFonts w:ascii="Calibri" w:hAnsi="Calibri"/>
          <w:sz w:val="19"/>
          <w:szCs w:val="19"/>
        </w:rPr>
        <w:tab/>
        <w:t>_______________________________________________</w:t>
      </w:r>
    </w:p>
    <w:p w:rsidR="003B2101" w:rsidRDefault="003B2101">
      <w:pPr>
        <w:framePr w:hSpace="180" w:wrap="around" w:vAnchor="text" w:hAnchor="margin" w:y="119"/>
        <w:ind w:left="360"/>
        <w:rPr>
          <w:rFonts w:ascii="Calibri" w:hAnsi="Calibri"/>
          <w:sz w:val="19"/>
          <w:szCs w:val="19"/>
        </w:rPr>
      </w:pPr>
    </w:p>
    <w:p w:rsidR="003B2101" w:rsidRDefault="008E533E">
      <w:pPr>
        <w:rPr>
          <w:rFonts w:ascii="Calibri" w:hAnsi="Calibri" w:cs="Calibri"/>
        </w:rPr>
      </w:pPr>
      <w:r>
        <w:rPr>
          <w:rFonts w:ascii="Calibri" w:hAnsi="Calibri"/>
          <w:sz w:val="19"/>
          <w:szCs w:val="19"/>
        </w:rPr>
        <w:t>                             </w:t>
      </w:r>
      <w:r>
        <w:rPr>
          <w:rFonts w:ascii="Calibri" w:hAnsi="Calibri"/>
          <w:sz w:val="19"/>
          <w:szCs w:val="19"/>
        </w:rPr>
        <w:tab/>
        <w:t xml:space="preserve"> Principal: </w:t>
      </w:r>
      <w:r>
        <w:rPr>
          <w:rFonts w:ascii="Calibri" w:hAnsi="Calibri"/>
          <w:sz w:val="19"/>
          <w:szCs w:val="19"/>
        </w:rPr>
        <w:tab/>
      </w:r>
      <w:r>
        <w:rPr>
          <w:rFonts w:ascii="Calibri" w:hAnsi="Calibri"/>
          <w:sz w:val="19"/>
          <w:szCs w:val="19"/>
        </w:rPr>
        <w:tab/>
        <w:t>________________________________________________</w:t>
      </w:r>
    </w:p>
    <w:sectPr w:rsidR="003B2101">
      <w:pgSz w:w="11907" w:h="16840" w:code="9"/>
      <w:pgMar w:top="568" w:right="850" w:bottom="426" w:left="992" w:header="284"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69" w:rsidRDefault="00146069">
      <w:r>
        <w:separator/>
      </w:r>
    </w:p>
  </w:endnote>
  <w:endnote w:type="continuationSeparator" w:id="0">
    <w:p w:rsidR="00146069" w:rsidRDefault="0014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69" w:rsidRDefault="00146069">
      <w:r>
        <w:separator/>
      </w:r>
    </w:p>
  </w:footnote>
  <w:footnote w:type="continuationSeparator" w:id="0">
    <w:p w:rsidR="00146069" w:rsidRDefault="00146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2F"/>
    <w:multiLevelType w:val="hybridMultilevel"/>
    <w:tmpl w:val="5836A7BE"/>
    <w:lvl w:ilvl="0" w:tplc="0AE8D3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94A69"/>
    <w:multiLevelType w:val="hybridMultilevel"/>
    <w:tmpl w:val="C40EC330"/>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C3319"/>
    <w:multiLevelType w:val="hybridMultilevel"/>
    <w:tmpl w:val="1AB86F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00A5E"/>
    <w:multiLevelType w:val="hybridMultilevel"/>
    <w:tmpl w:val="C57CE370"/>
    <w:lvl w:ilvl="0" w:tplc="03E85BEA">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153D2D"/>
    <w:multiLevelType w:val="hybridMultilevel"/>
    <w:tmpl w:val="4B22D84A"/>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D3AEC"/>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D901193"/>
    <w:multiLevelType w:val="hybridMultilevel"/>
    <w:tmpl w:val="DAA8E33C"/>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00382"/>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1B84028"/>
    <w:multiLevelType w:val="hybridMultilevel"/>
    <w:tmpl w:val="E96214D6"/>
    <w:lvl w:ilvl="0" w:tplc="0966E510">
      <w:start w:val="1"/>
      <w:numFmt w:val="bullet"/>
      <w:lvlText w:val=""/>
      <w:lvlJc w:val="left"/>
      <w:pPr>
        <w:tabs>
          <w:tab w:val="num" w:pos="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83CED"/>
    <w:multiLevelType w:val="hybridMultilevel"/>
    <w:tmpl w:val="4FF83AE6"/>
    <w:lvl w:ilvl="0" w:tplc="0AE8D3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E50A21"/>
    <w:multiLevelType w:val="hybridMultilevel"/>
    <w:tmpl w:val="81D8D31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C3E41"/>
    <w:multiLevelType w:val="hybridMultilevel"/>
    <w:tmpl w:val="FC54CEEC"/>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63CB0"/>
    <w:multiLevelType w:val="singleLevel"/>
    <w:tmpl w:val="4F863D20"/>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34500C46"/>
    <w:multiLevelType w:val="hybridMultilevel"/>
    <w:tmpl w:val="1BA85B2A"/>
    <w:lvl w:ilvl="0" w:tplc="399450E6">
      <w:start w:val="30"/>
      <w:numFmt w:val="bullet"/>
      <w:lvlText w:val=""/>
      <w:lvlJc w:val="left"/>
      <w:pPr>
        <w:ind w:left="720" w:hanging="360"/>
      </w:pPr>
      <w:rPr>
        <w:rFonts w:ascii="Symbol" w:eastAsia="Times New Roman" w:hAnsi="Symbo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F1412"/>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4704B05"/>
    <w:multiLevelType w:val="hybridMultilevel"/>
    <w:tmpl w:val="73CE19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AE1314"/>
    <w:multiLevelType w:val="multilevel"/>
    <w:tmpl w:val="73CE19B2"/>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05BD3"/>
    <w:multiLevelType w:val="hybridMultilevel"/>
    <w:tmpl w:val="DC901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F437218"/>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766307B"/>
    <w:multiLevelType w:val="multilevel"/>
    <w:tmpl w:val="939A1700"/>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35032"/>
    <w:multiLevelType w:val="hybridMultilevel"/>
    <w:tmpl w:val="BA281B56"/>
    <w:lvl w:ilvl="0" w:tplc="C1FA19B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14"/>
  </w:num>
  <w:num w:numId="4">
    <w:abstractNumId w:val="7"/>
  </w:num>
  <w:num w:numId="5">
    <w:abstractNumId w:val="18"/>
  </w:num>
  <w:num w:numId="6">
    <w:abstractNumId w:val="17"/>
  </w:num>
  <w:num w:numId="7">
    <w:abstractNumId w:val="4"/>
  </w:num>
  <w:num w:numId="8">
    <w:abstractNumId w:val="1"/>
  </w:num>
  <w:num w:numId="9">
    <w:abstractNumId w:val="15"/>
  </w:num>
  <w:num w:numId="10">
    <w:abstractNumId w:val="6"/>
  </w:num>
  <w:num w:numId="11">
    <w:abstractNumId w:val="16"/>
  </w:num>
  <w:num w:numId="12">
    <w:abstractNumId w:val="2"/>
  </w:num>
  <w:num w:numId="13">
    <w:abstractNumId w:val="19"/>
  </w:num>
  <w:num w:numId="14">
    <w:abstractNumId w:val="10"/>
  </w:num>
  <w:num w:numId="15">
    <w:abstractNumId w:val="11"/>
  </w:num>
  <w:num w:numId="16">
    <w:abstractNumId w:val="9"/>
  </w:num>
  <w:num w:numId="17">
    <w:abstractNumId w:val="0"/>
  </w:num>
  <w:num w:numId="18">
    <w:abstractNumId w:val="20"/>
  </w:num>
  <w:num w:numId="19">
    <w:abstractNumId w:val="8"/>
  </w:num>
  <w:num w:numId="20">
    <w:abstractNumId w:val="3"/>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01"/>
    <w:rsid w:val="00146069"/>
    <w:rsid w:val="00161FC7"/>
    <w:rsid w:val="00214555"/>
    <w:rsid w:val="002559F1"/>
    <w:rsid w:val="00373212"/>
    <w:rsid w:val="003A69D2"/>
    <w:rsid w:val="003B2101"/>
    <w:rsid w:val="003D099D"/>
    <w:rsid w:val="00603A87"/>
    <w:rsid w:val="007262B8"/>
    <w:rsid w:val="00737B69"/>
    <w:rsid w:val="008D078D"/>
    <w:rsid w:val="008E533E"/>
    <w:rsid w:val="00D540FF"/>
    <w:rsid w:val="00DB31BF"/>
    <w:rsid w:val="00EE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7F2C06FD"/>
  <w15:chartTrackingRefBased/>
  <w15:docId w15:val="{13B043CC-E138-4EF2-B2BD-78196828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ind w:left="2160" w:hanging="2160"/>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center"/>
    </w:pPr>
    <w:rPr>
      <w:rFonts w:ascii="Arial" w:hAnsi="Arial"/>
      <w:b/>
      <w:sz w:val="22"/>
    </w:rPr>
  </w:style>
  <w:style w:type="character" w:styleId="Emphasis">
    <w:name w:val="Emphasis"/>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E0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RAWLINS COLLEGE</vt:lpstr>
    </vt:vector>
  </TitlesOfParts>
  <Company>Rawlins College</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RAWLINS COLLEGE</dc:title>
  <dc:subject/>
  <dc:creator>Callum Orr</dc:creator>
  <cp:keywords/>
  <cp:lastModifiedBy>Callum Orr</cp:lastModifiedBy>
  <cp:revision>6</cp:revision>
  <cp:lastPrinted>2005-06-21T06:51:00Z</cp:lastPrinted>
  <dcterms:created xsi:type="dcterms:W3CDTF">2017-11-27T10:17:00Z</dcterms:created>
  <dcterms:modified xsi:type="dcterms:W3CDTF">2017-11-28T12:12:00Z</dcterms:modified>
</cp:coreProperties>
</file>