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861" w:rsidRDefault="00A61D5F" w:rsidP="00A61D5F">
      <w:pPr>
        <w:pStyle w:val="Title"/>
        <w:jc w:val="right"/>
        <w:rPr>
          <w:rFonts w:ascii="Goudy Old Style" w:hAnsi="Goudy Old Style"/>
          <w:sz w:val="32"/>
        </w:rPr>
      </w:pPr>
      <w:r>
        <w:rPr>
          <w:rFonts w:ascii="Goudy Old Style" w:hAnsi="Goudy Old Style"/>
          <w:noProof/>
          <w:sz w:val="32"/>
        </w:rPr>
        <w:drawing>
          <wp:inline distT="0" distB="0" distL="0" distR="0">
            <wp:extent cx="1522621" cy="14382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benda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1300" cy="1446473"/>
                    </a:xfrm>
                    <a:prstGeom prst="rect">
                      <a:avLst/>
                    </a:prstGeom>
                  </pic:spPr>
                </pic:pic>
              </a:graphicData>
            </a:graphic>
          </wp:inline>
        </w:drawing>
      </w:r>
    </w:p>
    <w:p w:rsidR="00A61D5F" w:rsidRPr="00A61D5F" w:rsidRDefault="00F61B4F" w:rsidP="00A61D5F">
      <w:pPr>
        <w:pStyle w:val="Title"/>
        <w:jc w:val="left"/>
        <w:rPr>
          <w:rFonts w:ascii="Goudy Old Style" w:hAnsi="Goudy Old Style"/>
          <w:color w:val="404040" w:themeColor="text1" w:themeTint="BF"/>
          <w:sz w:val="32"/>
        </w:rPr>
      </w:pPr>
      <w:r>
        <w:rPr>
          <w:rFonts w:ascii="Goudy Old Style" w:hAnsi="Goudy Old Style"/>
          <w:color w:val="404040" w:themeColor="text1" w:themeTint="BF"/>
          <w:sz w:val="32"/>
        </w:rPr>
        <w:t>DEPUTY HEAD</w:t>
      </w:r>
    </w:p>
    <w:p w:rsidR="001E7861" w:rsidRPr="00A61D5F" w:rsidRDefault="001E7861" w:rsidP="00BF3C53">
      <w:pPr>
        <w:pStyle w:val="Title"/>
        <w:rPr>
          <w:rFonts w:ascii="Goudy Old Style" w:hAnsi="Goudy Old Style"/>
          <w:color w:val="404040" w:themeColor="text1" w:themeTint="BF"/>
          <w:sz w:val="32"/>
        </w:rPr>
      </w:pPr>
    </w:p>
    <w:p w:rsidR="001E7861" w:rsidRPr="00A61D5F" w:rsidRDefault="00A61D5F" w:rsidP="00BF3C53">
      <w:pPr>
        <w:pStyle w:val="Title"/>
        <w:rPr>
          <w:rFonts w:ascii="Goudy Old Style" w:hAnsi="Goudy Old Style"/>
          <w:color w:val="404040" w:themeColor="text1" w:themeTint="BF"/>
          <w:sz w:val="32"/>
        </w:rPr>
      </w:pPr>
      <w:r w:rsidRPr="00A61D5F">
        <w:rPr>
          <w:rFonts w:ascii="Goudy Old Style" w:hAnsi="Goudy Old Style"/>
          <w:noProof/>
          <w:color w:val="404040" w:themeColor="text1" w:themeTint="BF"/>
          <w:sz w:val="32"/>
        </w:rPr>
        <w:drawing>
          <wp:inline distT="0" distB="0" distL="0" distR="0">
            <wp:extent cx="565785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ON_190304_Prebendal_48759.jpg"/>
                    <pic:cNvPicPr/>
                  </pic:nvPicPr>
                  <pic:blipFill rotWithShape="1">
                    <a:blip r:embed="rId6">
                      <a:extLst>
                        <a:ext uri="{28A0092B-C50C-407E-A947-70E740481C1C}">
                          <a14:useLocalDpi xmlns:a14="http://schemas.microsoft.com/office/drawing/2010/main" val="0"/>
                        </a:ext>
                      </a:extLst>
                    </a:blip>
                    <a:srcRect t="27777" b="18687"/>
                    <a:stretch/>
                  </pic:blipFill>
                  <pic:spPr bwMode="auto">
                    <a:xfrm>
                      <a:off x="0" y="0"/>
                      <a:ext cx="5657850" cy="2019300"/>
                    </a:xfrm>
                    <a:prstGeom prst="rect">
                      <a:avLst/>
                    </a:prstGeom>
                    <a:ln>
                      <a:noFill/>
                    </a:ln>
                    <a:extLst>
                      <a:ext uri="{53640926-AAD7-44D8-BBD7-CCE9431645EC}">
                        <a14:shadowObscured xmlns:a14="http://schemas.microsoft.com/office/drawing/2010/main"/>
                      </a:ext>
                    </a:extLst>
                  </pic:spPr>
                </pic:pic>
              </a:graphicData>
            </a:graphic>
          </wp:inline>
        </w:drawing>
      </w:r>
    </w:p>
    <w:p w:rsidR="00A61D5F" w:rsidRPr="00A61D5F" w:rsidRDefault="00A61D5F" w:rsidP="00BF3C53">
      <w:pPr>
        <w:pStyle w:val="Title"/>
        <w:rPr>
          <w:rFonts w:ascii="Goudy Old Style" w:hAnsi="Goudy Old Style"/>
          <w:color w:val="404040" w:themeColor="text1" w:themeTint="BF"/>
          <w:sz w:val="32"/>
        </w:rPr>
      </w:pPr>
    </w:p>
    <w:p w:rsidR="0074287A" w:rsidRPr="00A61D5F" w:rsidRDefault="0074287A" w:rsidP="00BF3C53">
      <w:pPr>
        <w:pStyle w:val="Title"/>
        <w:rPr>
          <w:rFonts w:ascii="Goudy Old Style" w:hAnsi="Goudy Old Style"/>
          <w:color w:val="404040" w:themeColor="text1" w:themeTint="BF"/>
          <w:sz w:val="32"/>
        </w:rPr>
      </w:pPr>
      <w:r w:rsidRPr="00A61D5F">
        <w:rPr>
          <w:rFonts w:ascii="Goudy Old Style" w:hAnsi="Goudy Old Style"/>
          <w:color w:val="404040" w:themeColor="text1" w:themeTint="BF"/>
          <w:sz w:val="32"/>
        </w:rPr>
        <w:t>The Prebendal School</w:t>
      </w:r>
    </w:p>
    <w:p w:rsidR="00A61D5F" w:rsidRPr="00A61D5F" w:rsidRDefault="00A61D5F" w:rsidP="00BF3C53">
      <w:pPr>
        <w:pStyle w:val="Title"/>
        <w:rPr>
          <w:rFonts w:ascii="Goudy Old Style" w:hAnsi="Goudy Old Style"/>
          <w:color w:val="404040" w:themeColor="text1" w:themeTint="BF"/>
          <w:sz w:val="32"/>
        </w:rPr>
      </w:pPr>
    </w:p>
    <w:p w:rsidR="00A61D5F" w:rsidRPr="00A61D5F" w:rsidRDefault="00A61D5F" w:rsidP="00BF3C53">
      <w:pPr>
        <w:pStyle w:val="Title"/>
        <w:rPr>
          <w:rFonts w:ascii="Goudy Old Style" w:hAnsi="Goudy Old Style"/>
          <w:color w:val="404040" w:themeColor="text1" w:themeTint="BF"/>
          <w:sz w:val="32"/>
        </w:rPr>
      </w:pPr>
      <w:r w:rsidRPr="00A61D5F">
        <w:rPr>
          <w:rFonts w:ascii="Goudy Old Style" w:hAnsi="Goudy Old Style"/>
          <w:color w:val="404040" w:themeColor="text1" w:themeTint="BF"/>
          <w:sz w:val="32"/>
        </w:rPr>
        <w:t>We are one of the region’s leading boarding and day schools, educating children aged 3-13.</w:t>
      </w:r>
    </w:p>
    <w:p w:rsidR="0074287A" w:rsidRPr="00A61D5F" w:rsidRDefault="0074287A" w:rsidP="00BF3C53">
      <w:pPr>
        <w:pStyle w:val="Title"/>
        <w:rPr>
          <w:rFonts w:ascii="Goudy Old Style" w:hAnsi="Goudy Old Style"/>
          <w:color w:val="404040" w:themeColor="text1" w:themeTint="BF"/>
          <w:sz w:val="28"/>
        </w:rPr>
      </w:pPr>
    </w:p>
    <w:p w:rsidR="00A61D5F" w:rsidRDefault="00A61D5F" w:rsidP="00F74B5C">
      <w:pPr>
        <w:pStyle w:val="BodyText"/>
        <w:rPr>
          <w:rFonts w:ascii="Goudy Old Style" w:hAnsi="Goudy Old Style"/>
          <w:color w:val="404040" w:themeColor="text1" w:themeTint="BF"/>
        </w:rPr>
      </w:pPr>
      <w:r w:rsidRPr="00A61D5F">
        <w:rPr>
          <w:rFonts w:ascii="Goudy Old Style" w:hAnsi="Goudy Old Style"/>
          <w:color w:val="404040" w:themeColor="text1" w:themeTint="BF"/>
        </w:rPr>
        <w:t xml:space="preserve">The Head of the Prebendal School seeks to appoint, for January </w:t>
      </w:r>
      <w:r w:rsidR="000D61E4">
        <w:rPr>
          <w:rFonts w:ascii="Goudy Old Style" w:hAnsi="Goudy Old Style"/>
          <w:color w:val="404040" w:themeColor="text1" w:themeTint="BF"/>
        </w:rPr>
        <w:t>or as soon as possible thereafter,</w:t>
      </w:r>
      <w:r w:rsidR="00FB5AF2">
        <w:rPr>
          <w:rFonts w:ascii="Goudy Old Style" w:hAnsi="Goudy Old Style"/>
          <w:color w:val="404040" w:themeColor="text1" w:themeTint="BF"/>
        </w:rPr>
        <w:t xml:space="preserve"> a talented and </w:t>
      </w:r>
      <w:proofErr w:type="spellStart"/>
      <w:r w:rsidR="00F61B4F">
        <w:rPr>
          <w:rFonts w:ascii="Goudy Old Style" w:hAnsi="Goudy Old Style"/>
          <w:color w:val="404040" w:themeColor="text1" w:themeTint="BF"/>
        </w:rPr>
        <w:t>organised</w:t>
      </w:r>
      <w:proofErr w:type="spellEnd"/>
      <w:r w:rsidR="00FB5AF2">
        <w:rPr>
          <w:rFonts w:ascii="Goudy Old Style" w:hAnsi="Goudy Old Style"/>
          <w:color w:val="404040" w:themeColor="text1" w:themeTint="BF"/>
        </w:rPr>
        <w:t xml:space="preserve"> </w:t>
      </w:r>
      <w:r w:rsidR="00F61B4F">
        <w:rPr>
          <w:rFonts w:ascii="Goudy Old Style" w:hAnsi="Goudy Old Style"/>
          <w:color w:val="404040" w:themeColor="text1" w:themeTint="BF"/>
        </w:rPr>
        <w:t>Deputy Head.</w:t>
      </w:r>
    </w:p>
    <w:p w:rsidR="00A61D5F" w:rsidRDefault="00A61D5F" w:rsidP="00F74B5C">
      <w:pPr>
        <w:pStyle w:val="BodyText"/>
        <w:rPr>
          <w:rFonts w:ascii="Goudy Old Style" w:hAnsi="Goudy Old Style"/>
          <w:color w:val="404040" w:themeColor="text1" w:themeTint="BF"/>
        </w:rPr>
      </w:pPr>
    </w:p>
    <w:p w:rsidR="00A61D5F" w:rsidRPr="00A61D5F" w:rsidRDefault="00A61D5F" w:rsidP="00F74B5C">
      <w:pPr>
        <w:pStyle w:val="BodyText"/>
        <w:rPr>
          <w:rFonts w:ascii="Goudy Old Style" w:hAnsi="Goudy Old Style"/>
          <w:color w:val="404040" w:themeColor="text1" w:themeTint="BF"/>
        </w:rPr>
      </w:pPr>
      <w:r>
        <w:rPr>
          <w:rFonts w:ascii="Goudy Old Style" w:hAnsi="Goudy Old Style"/>
          <w:color w:val="404040" w:themeColor="text1" w:themeTint="BF"/>
        </w:rPr>
        <w:t xml:space="preserve">The role </w:t>
      </w:r>
      <w:r w:rsidR="000D61E4">
        <w:rPr>
          <w:rFonts w:ascii="Goudy Old Style" w:hAnsi="Goudy Old Style"/>
          <w:color w:val="404040" w:themeColor="text1" w:themeTint="BF"/>
        </w:rPr>
        <w:t>is Full Time</w:t>
      </w:r>
      <w:r w:rsidR="00F61B4F">
        <w:rPr>
          <w:rFonts w:ascii="Goudy Old Style" w:hAnsi="Goudy Old Style"/>
          <w:color w:val="404040" w:themeColor="text1" w:themeTint="BF"/>
        </w:rPr>
        <w:t xml:space="preserve">. </w:t>
      </w:r>
      <w:r w:rsidR="00BE4408">
        <w:rPr>
          <w:rFonts w:ascii="Goudy Old Style" w:hAnsi="Goudy Old Style"/>
          <w:color w:val="404040" w:themeColor="text1" w:themeTint="BF"/>
        </w:rPr>
        <w:t xml:space="preserve">  </w:t>
      </w:r>
      <w:bookmarkStart w:id="0" w:name="_GoBack"/>
      <w:bookmarkEnd w:id="0"/>
      <w:r w:rsidR="00577EA7">
        <w:rPr>
          <w:rFonts w:ascii="Goudy Old Style" w:hAnsi="Goudy Old Style"/>
          <w:color w:val="404040" w:themeColor="text1" w:themeTint="BF"/>
        </w:rPr>
        <w:t xml:space="preserve">Accommodation is available for a candidate who wishes to assist in the </w:t>
      </w:r>
      <w:r w:rsidR="000D61E4">
        <w:rPr>
          <w:rFonts w:ascii="Goudy Old Style" w:hAnsi="Goudy Old Style"/>
          <w:color w:val="404040" w:themeColor="text1" w:themeTint="BF"/>
        </w:rPr>
        <w:t>B</w:t>
      </w:r>
      <w:r w:rsidR="00577EA7">
        <w:rPr>
          <w:rFonts w:ascii="Goudy Old Style" w:hAnsi="Goudy Old Style"/>
          <w:color w:val="404040" w:themeColor="text1" w:themeTint="BF"/>
        </w:rPr>
        <w:t>oarding house.</w:t>
      </w:r>
    </w:p>
    <w:p w:rsidR="00A61D5F" w:rsidRPr="00A61D5F" w:rsidRDefault="00A61D5F" w:rsidP="00F74B5C">
      <w:pPr>
        <w:pStyle w:val="BodyText"/>
        <w:rPr>
          <w:rFonts w:ascii="Goudy Old Style" w:hAnsi="Goudy Old Style"/>
          <w:color w:val="404040" w:themeColor="text1" w:themeTint="BF"/>
        </w:rPr>
      </w:pPr>
    </w:p>
    <w:p w:rsidR="00A61D5F" w:rsidRPr="00A61D5F" w:rsidRDefault="00A61D5F" w:rsidP="00F74B5C">
      <w:pPr>
        <w:pStyle w:val="BodyText"/>
        <w:rPr>
          <w:rFonts w:ascii="Goudy Old Style" w:hAnsi="Goudy Old Style"/>
          <w:color w:val="404040" w:themeColor="text1" w:themeTint="BF"/>
        </w:rPr>
      </w:pPr>
      <w:r w:rsidRPr="00A61D5F">
        <w:rPr>
          <w:rFonts w:ascii="Goudy Old Style" w:hAnsi="Goudy Old Style"/>
          <w:color w:val="404040" w:themeColor="text1" w:themeTint="BF"/>
        </w:rPr>
        <w:t xml:space="preserve">The Prebendal School is the oldest school in Sussex and probably dates back to the foundation of Chichester Cathedral in the eleventh century when it would have been a ‘song school’ responsible for teaching the choristers. It was re-founded as a grammar school in 1497 by the then Bishop of Chichester, Edward </w:t>
      </w:r>
      <w:proofErr w:type="spellStart"/>
      <w:r w:rsidRPr="00A61D5F">
        <w:rPr>
          <w:rFonts w:ascii="Goudy Old Style" w:hAnsi="Goudy Old Style"/>
          <w:color w:val="404040" w:themeColor="text1" w:themeTint="BF"/>
        </w:rPr>
        <w:t>Storey</w:t>
      </w:r>
      <w:proofErr w:type="spellEnd"/>
      <w:r w:rsidRPr="00A61D5F">
        <w:rPr>
          <w:rFonts w:ascii="Goudy Old Style" w:hAnsi="Goudy Old Style"/>
          <w:color w:val="404040" w:themeColor="text1" w:themeTint="BF"/>
        </w:rPr>
        <w:t xml:space="preserve">, who attached it to the </w:t>
      </w:r>
      <w:proofErr w:type="spellStart"/>
      <w:r w:rsidRPr="00A61D5F">
        <w:rPr>
          <w:rFonts w:ascii="Goudy Old Style" w:hAnsi="Goudy Old Style"/>
          <w:color w:val="404040" w:themeColor="text1" w:themeTint="BF"/>
        </w:rPr>
        <w:t>Prebend</w:t>
      </w:r>
      <w:proofErr w:type="spellEnd"/>
      <w:r w:rsidRPr="00A61D5F">
        <w:rPr>
          <w:rFonts w:ascii="Goudy Old Style" w:hAnsi="Goudy Old Style"/>
          <w:color w:val="404040" w:themeColor="text1" w:themeTint="BF"/>
        </w:rPr>
        <w:t xml:space="preserve"> of </w:t>
      </w:r>
      <w:proofErr w:type="spellStart"/>
      <w:r w:rsidRPr="00A61D5F">
        <w:rPr>
          <w:rFonts w:ascii="Goudy Old Style" w:hAnsi="Goudy Old Style"/>
          <w:color w:val="404040" w:themeColor="text1" w:themeTint="BF"/>
        </w:rPr>
        <w:t>Highleigh</w:t>
      </w:r>
      <w:proofErr w:type="spellEnd"/>
      <w:r w:rsidRPr="00A61D5F">
        <w:rPr>
          <w:rFonts w:ascii="Goudy Old Style" w:hAnsi="Goudy Old Style"/>
          <w:color w:val="404040" w:themeColor="text1" w:themeTint="BF"/>
        </w:rPr>
        <w:t xml:space="preserve">, after whom the school was named. The school is now a coeducational day and boarding preparatory school educating children between the ages of 3 and 13 years. Like many other Cathedral Choir Schools, the school occupies a range of buildings in and around the Cathedral Close dating from the original, fourteenth century song school to the modern </w:t>
      </w:r>
      <w:proofErr w:type="spellStart"/>
      <w:r w:rsidRPr="00A61D5F">
        <w:rPr>
          <w:rFonts w:ascii="Goudy Old Style" w:hAnsi="Goudy Old Style"/>
          <w:color w:val="404040" w:themeColor="text1" w:themeTint="BF"/>
        </w:rPr>
        <w:t>Highleigh</w:t>
      </w:r>
      <w:proofErr w:type="spellEnd"/>
      <w:r w:rsidRPr="00A61D5F">
        <w:rPr>
          <w:rFonts w:ascii="Goudy Old Style" w:hAnsi="Goudy Old Style"/>
          <w:color w:val="404040" w:themeColor="text1" w:themeTint="BF"/>
        </w:rPr>
        <w:t xml:space="preserve"> Building built and opened in 2000. </w:t>
      </w:r>
    </w:p>
    <w:p w:rsidR="00A61D5F" w:rsidRPr="00A61D5F" w:rsidRDefault="00A61D5F" w:rsidP="00F74B5C">
      <w:pPr>
        <w:pStyle w:val="BodyText"/>
        <w:rPr>
          <w:rFonts w:ascii="Goudy Old Style" w:hAnsi="Goudy Old Style"/>
          <w:color w:val="404040" w:themeColor="text1" w:themeTint="BF"/>
        </w:rPr>
      </w:pPr>
    </w:p>
    <w:p w:rsidR="00F74B5C" w:rsidRPr="00A61D5F" w:rsidRDefault="00A61D5F" w:rsidP="00F74B5C">
      <w:pPr>
        <w:pStyle w:val="BodyText"/>
        <w:rPr>
          <w:rFonts w:ascii="Goudy Old Style" w:hAnsi="Goudy Old Style"/>
          <w:color w:val="404040" w:themeColor="text1" w:themeTint="BF"/>
        </w:rPr>
      </w:pPr>
      <w:r w:rsidRPr="00A61D5F">
        <w:rPr>
          <w:rFonts w:ascii="Goudy Old Style" w:hAnsi="Goudy Old Style"/>
          <w:color w:val="404040" w:themeColor="text1" w:themeTint="BF"/>
        </w:rPr>
        <w:t xml:space="preserve">Outlined below are the key responsibilities of the </w:t>
      </w:r>
      <w:r w:rsidR="00F61B4F">
        <w:rPr>
          <w:rFonts w:ascii="Goudy Old Style" w:hAnsi="Goudy Old Style"/>
          <w:color w:val="404040" w:themeColor="text1" w:themeTint="BF"/>
        </w:rPr>
        <w:t>Deputy Head</w:t>
      </w:r>
      <w:r w:rsidRPr="00A61D5F">
        <w:rPr>
          <w:rFonts w:ascii="Goudy Old Style" w:hAnsi="Goudy Old Style"/>
          <w:color w:val="404040" w:themeColor="text1" w:themeTint="BF"/>
        </w:rPr>
        <w:t>. The post is expected to evolve in order to take account of the candidate’s strengths and weaknesses.</w:t>
      </w:r>
    </w:p>
    <w:p w:rsidR="00FB5AF2" w:rsidRDefault="00FB5AF2" w:rsidP="00F74B5C">
      <w:pPr>
        <w:pStyle w:val="BodyText"/>
        <w:rPr>
          <w:rFonts w:ascii="Goudy Old Style" w:hAnsi="Goudy Old Style"/>
          <w:color w:val="404040" w:themeColor="text1" w:themeTint="BF"/>
        </w:rPr>
      </w:pPr>
    </w:p>
    <w:p w:rsidR="00FB5AF2" w:rsidRDefault="00FB5AF2" w:rsidP="00F74B5C">
      <w:pPr>
        <w:pStyle w:val="BodyText"/>
        <w:rPr>
          <w:rFonts w:ascii="Goudy Old Style" w:hAnsi="Goudy Old Style"/>
          <w:color w:val="404040" w:themeColor="text1" w:themeTint="BF"/>
        </w:rPr>
      </w:pPr>
    </w:p>
    <w:p w:rsidR="00F74B5C" w:rsidRPr="00577EA7" w:rsidRDefault="00F74B5C" w:rsidP="00F74B5C">
      <w:pPr>
        <w:pStyle w:val="BodyText"/>
        <w:rPr>
          <w:rFonts w:ascii="Goudy Old Style" w:hAnsi="Goudy Old Style"/>
          <w:b/>
          <w:color w:val="404040" w:themeColor="text1" w:themeTint="BF"/>
          <w:sz w:val="28"/>
          <w:szCs w:val="28"/>
        </w:rPr>
      </w:pPr>
      <w:r w:rsidRPr="00577EA7">
        <w:rPr>
          <w:rFonts w:ascii="Goudy Old Style" w:hAnsi="Goudy Old Style"/>
          <w:b/>
          <w:color w:val="404040" w:themeColor="text1" w:themeTint="BF"/>
          <w:sz w:val="28"/>
          <w:szCs w:val="28"/>
        </w:rPr>
        <w:t>The Post</w:t>
      </w:r>
    </w:p>
    <w:p w:rsidR="00CE3F95" w:rsidRDefault="00CE3F95" w:rsidP="00F74B5C">
      <w:pPr>
        <w:pStyle w:val="BodyText"/>
        <w:rPr>
          <w:rFonts w:ascii="Goudy Old Style" w:hAnsi="Goudy Old Style"/>
          <w:b/>
          <w:color w:val="404040" w:themeColor="text1" w:themeTint="BF"/>
        </w:rPr>
      </w:pPr>
    </w:p>
    <w:p w:rsidR="00FB5AF2" w:rsidRDefault="00FB5AF2" w:rsidP="00F74B5C">
      <w:pPr>
        <w:pStyle w:val="BodyText"/>
        <w:rPr>
          <w:rFonts w:ascii="Goudy Old Style" w:hAnsi="Goudy Old Style"/>
          <w:b/>
          <w:color w:val="404040" w:themeColor="text1" w:themeTint="BF"/>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7067"/>
      </w:tblGrid>
      <w:tr w:rsidR="00FB5AF2" w:rsidTr="00577EA7">
        <w:trPr>
          <w:trHeight w:val="824"/>
        </w:trPr>
        <w:tc>
          <w:tcPr>
            <w:tcW w:w="8880" w:type="dxa"/>
            <w:gridSpan w:val="2"/>
            <w:shd w:val="clear" w:color="auto" w:fill="FF5050"/>
          </w:tcPr>
          <w:p w:rsidR="00CE3F95" w:rsidRPr="00577EA7" w:rsidRDefault="00CE3F95" w:rsidP="00FB5AF2">
            <w:pPr>
              <w:pStyle w:val="BodyText"/>
              <w:rPr>
                <w:rFonts w:ascii="Goudy Old Style" w:hAnsi="Goudy Old Style"/>
                <w:b/>
                <w:color w:val="000000" w:themeColor="text1"/>
              </w:rPr>
            </w:pPr>
          </w:p>
          <w:p w:rsidR="00FB5AF2" w:rsidRPr="00577EA7" w:rsidRDefault="00FB5AF2" w:rsidP="00FB5AF2">
            <w:pPr>
              <w:pStyle w:val="BodyText"/>
              <w:rPr>
                <w:rFonts w:ascii="Goudy Old Style" w:hAnsi="Goudy Old Style"/>
                <w:b/>
                <w:color w:val="000000" w:themeColor="text1"/>
              </w:rPr>
            </w:pPr>
            <w:r w:rsidRPr="00577EA7">
              <w:rPr>
                <w:rFonts w:ascii="Goudy Old Style" w:hAnsi="Goudy Old Style"/>
                <w:b/>
                <w:color w:val="000000" w:themeColor="text1"/>
              </w:rPr>
              <w:t>Job Des</w:t>
            </w:r>
            <w:r w:rsidR="00CE3F95" w:rsidRPr="00577EA7">
              <w:rPr>
                <w:rFonts w:ascii="Goudy Old Style" w:hAnsi="Goudy Old Style"/>
                <w:b/>
                <w:color w:val="000000" w:themeColor="text1"/>
              </w:rPr>
              <w:t>c</w:t>
            </w:r>
            <w:r w:rsidRPr="00577EA7">
              <w:rPr>
                <w:rFonts w:ascii="Goudy Old Style" w:hAnsi="Goudy Old Style"/>
                <w:b/>
                <w:color w:val="000000" w:themeColor="text1"/>
              </w:rPr>
              <w:t>ription</w:t>
            </w:r>
          </w:p>
          <w:p w:rsidR="00CE3F95" w:rsidRPr="00577EA7" w:rsidRDefault="00CE3F95" w:rsidP="00FB5AF2">
            <w:pPr>
              <w:pStyle w:val="BodyText"/>
              <w:rPr>
                <w:rFonts w:ascii="Goudy Old Style" w:hAnsi="Goudy Old Style"/>
                <w:b/>
                <w:color w:val="000000" w:themeColor="text1"/>
              </w:rPr>
            </w:pPr>
          </w:p>
        </w:tc>
      </w:tr>
      <w:tr w:rsidR="00FB5AF2" w:rsidTr="00577EA7">
        <w:trPr>
          <w:trHeight w:val="525"/>
        </w:trPr>
        <w:tc>
          <w:tcPr>
            <w:tcW w:w="8880" w:type="dxa"/>
            <w:gridSpan w:val="2"/>
            <w:shd w:val="clear" w:color="auto" w:fill="FEB8AC"/>
          </w:tcPr>
          <w:p w:rsidR="00FB5AF2" w:rsidRPr="00577EA7" w:rsidRDefault="00FB5AF2" w:rsidP="00FB5AF2">
            <w:pPr>
              <w:pStyle w:val="BodyText"/>
              <w:rPr>
                <w:rFonts w:ascii="Goudy Old Style" w:hAnsi="Goudy Old Style"/>
                <w:color w:val="000000" w:themeColor="text1"/>
                <w:sz w:val="22"/>
                <w:szCs w:val="22"/>
              </w:rPr>
            </w:pPr>
            <w:r w:rsidRPr="00577EA7">
              <w:rPr>
                <w:rFonts w:ascii="Goudy Old Style" w:hAnsi="Goudy Old Style"/>
                <w:color w:val="000000" w:themeColor="text1"/>
                <w:sz w:val="22"/>
                <w:szCs w:val="22"/>
              </w:rPr>
              <w:t>The Prebendal School is committed to safeguarding and promoting the welfare of children and young people and expects all staff and volunteers to share this commitment.</w:t>
            </w:r>
          </w:p>
          <w:p w:rsidR="00FB5AF2" w:rsidRPr="00577EA7" w:rsidRDefault="00FB5AF2" w:rsidP="00FB5AF2">
            <w:pPr>
              <w:pStyle w:val="BodyText"/>
              <w:rPr>
                <w:rFonts w:ascii="Goudy Old Style" w:hAnsi="Goudy Old Style"/>
                <w:color w:val="000000" w:themeColor="text1"/>
                <w:sz w:val="22"/>
                <w:szCs w:val="22"/>
              </w:rPr>
            </w:pPr>
          </w:p>
        </w:tc>
      </w:tr>
      <w:tr w:rsidR="00267701" w:rsidRPr="00267701" w:rsidTr="00577EA7">
        <w:trPr>
          <w:trHeight w:val="1110"/>
        </w:trPr>
        <w:tc>
          <w:tcPr>
            <w:tcW w:w="1813" w:type="dxa"/>
          </w:tcPr>
          <w:p w:rsidR="00FB5AF2" w:rsidRPr="00267701" w:rsidRDefault="00FB5AF2" w:rsidP="00FB5AF2">
            <w:pPr>
              <w:pStyle w:val="BodyText"/>
              <w:rPr>
                <w:rFonts w:ascii="Goudy Old Style" w:hAnsi="Goudy Old Style"/>
                <w:b/>
                <w:color w:val="262626" w:themeColor="text1" w:themeTint="D9"/>
              </w:rPr>
            </w:pPr>
            <w:r w:rsidRPr="00267701">
              <w:rPr>
                <w:rFonts w:ascii="Goudy Old Style" w:hAnsi="Goudy Old Style"/>
                <w:b/>
                <w:color w:val="262626" w:themeColor="text1" w:themeTint="D9"/>
              </w:rPr>
              <w:t>Summary of the role</w:t>
            </w:r>
          </w:p>
        </w:tc>
        <w:tc>
          <w:tcPr>
            <w:tcW w:w="7067" w:type="dxa"/>
          </w:tcPr>
          <w:p w:rsidR="00FB5AF2" w:rsidRPr="00267701" w:rsidRDefault="00F61B4F" w:rsidP="00FB5AF2">
            <w:pPr>
              <w:pStyle w:val="BodyText"/>
              <w:rPr>
                <w:rFonts w:ascii="Goudy Old Style" w:hAnsi="Goudy Old Style"/>
                <w:color w:val="262626" w:themeColor="text1" w:themeTint="D9"/>
              </w:rPr>
            </w:pPr>
            <w:r w:rsidRPr="00267701">
              <w:rPr>
                <w:rFonts w:ascii="Goudy Old Style" w:hAnsi="Goudy Old Style"/>
                <w:color w:val="262626" w:themeColor="text1" w:themeTint="D9"/>
              </w:rPr>
              <w:t>Deputy Head</w:t>
            </w:r>
          </w:p>
          <w:p w:rsidR="00FB5AF2" w:rsidRPr="00267701" w:rsidRDefault="00FB5AF2" w:rsidP="00FB5AF2">
            <w:pPr>
              <w:pStyle w:val="BodyText"/>
              <w:rPr>
                <w:rFonts w:ascii="Goudy Old Style" w:hAnsi="Goudy Old Style"/>
                <w:color w:val="262626" w:themeColor="text1" w:themeTint="D9"/>
              </w:rPr>
            </w:pPr>
            <w:r w:rsidRPr="00267701">
              <w:rPr>
                <w:rFonts w:ascii="Goudy Old Style" w:hAnsi="Goudy Old Style"/>
                <w:color w:val="262626" w:themeColor="text1" w:themeTint="D9"/>
              </w:rPr>
              <w:t>The Prebendal School</w:t>
            </w:r>
          </w:p>
          <w:p w:rsidR="00FB5AF2" w:rsidRPr="00267701" w:rsidRDefault="00FB5AF2" w:rsidP="00FB5AF2">
            <w:pPr>
              <w:pStyle w:val="BodyText"/>
              <w:rPr>
                <w:rFonts w:ascii="Goudy Old Style" w:hAnsi="Goudy Old Style"/>
                <w:color w:val="262626" w:themeColor="text1" w:themeTint="D9"/>
              </w:rPr>
            </w:pPr>
            <w:r w:rsidRPr="00267701">
              <w:rPr>
                <w:rFonts w:ascii="Goudy Old Style" w:hAnsi="Goudy Old Style"/>
                <w:color w:val="262626" w:themeColor="text1" w:themeTint="D9"/>
              </w:rPr>
              <w:t>Full or Part Time</w:t>
            </w:r>
          </w:p>
          <w:p w:rsidR="00FB5AF2" w:rsidRPr="00267701" w:rsidRDefault="00FB5AF2" w:rsidP="00FB5AF2">
            <w:pPr>
              <w:pStyle w:val="BodyText"/>
              <w:rPr>
                <w:rFonts w:ascii="Goudy Old Style" w:hAnsi="Goudy Old Style"/>
                <w:color w:val="262626" w:themeColor="text1" w:themeTint="D9"/>
              </w:rPr>
            </w:pPr>
            <w:r w:rsidRPr="00267701">
              <w:rPr>
                <w:rFonts w:ascii="Goudy Old Style" w:hAnsi="Goudy Old Style"/>
                <w:color w:val="262626" w:themeColor="text1" w:themeTint="D9"/>
              </w:rPr>
              <w:t>School’s own salary scale</w:t>
            </w:r>
          </w:p>
          <w:p w:rsidR="00577EA7" w:rsidRPr="00267701" w:rsidRDefault="00577EA7" w:rsidP="00F61B4F">
            <w:pPr>
              <w:pStyle w:val="BodyText"/>
              <w:rPr>
                <w:rFonts w:ascii="Goudy Old Style" w:hAnsi="Goudy Old Style"/>
                <w:b/>
                <w:color w:val="262626" w:themeColor="text1" w:themeTint="D9"/>
              </w:rPr>
            </w:pPr>
          </w:p>
        </w:tc>
      </w:tr>
      <w:tr w:rsidR="004C235B" w:rsidRPr="00267701" w:rsidTr="00577EA7">
        <w:trPr>
          <w:trHeight w:val="1110"/>
        </w:trPr>
        <w:tc>
          <w:tcPr>
            <w:tcW w:w="1813" w:type="dxa"/>
          </w:tcPr>
          <w:p w:rsidR="00FB5AF2" w:rsidRPr="00267701" w:rsidRDefault="00FB5AF2" w:rsidP="00FB5AF2">
            <w:pPr>
              <w:pStyle w:val="BodyText"/>
              <w:rPr>
                <w:rFonts w:ascii="Goudy Old Style" w:hAnsi="Goudy Old Style"/>
                <w:b/>
                <w:color w:val="262626" w:themeColor="text1" w:themeTint="D9"/>
              </w:rPr>
            </w:pPr>
            <w:r w:rsidRPr="00267701">
              <w:rPr>
                <w:rFonts w:ascii="Goudy Old Style" w:hAnsi="Goudy Old Style"/>
                <w:b/>
                <w:color w:val="262626" w:themeColor="text1" w:themeTint="D9"/>
              </w:rPr>
              <w:t>Main duties and responsibilities</w:t>
            </w:r>
          </w:p>
        </w:tc>
        <w:tc>
          <w:tcPr>
            <w:tcW w:w="7067" w:type="dxa"/>
          </w:tcPr>
          <w:p w:rsidR="00FB5AF2" w:rsidRPr="00267701" w:rsidRDefault="00FB5AF2" w:rsidP="00FB5AF2">
            <w:pPr>
              <w:pStyle w:val="BodyText"/>
              <w:rPr>
                <w:rFonts w:ascii="Goudy Old Style" w:hAnsi="Goudy Old Style"/>
                <w:b/>
                <w:color w:val="262626" w:themeColor="text1" w:themeTint="D9"/>
                <w:sz w:val="22"/>
                <w:szCs w:val="22"/>
              </w:rPr>
            </w:pPr>
            <w:r w:rsidRPr="00267701">
              <w:rPr>
                <w:rFonts w:ascii="Goudy Old Style" w:hAnsi="Goudy Old Style"/>
                <w:b/>
                <w:color w:val="262626" w:themeColor="text1" w:themeTint="D9"/>
                <w:sz w:val="22"/>
                <w:szCs w:val="22"/>
              </w:rPr>
              <w:t xml:space="preserve">Your Professional Duties </w:t>
            </w:r>
          </w:p>
          <w:p w:rsidR="00FB5AF2" w:rsidRPr="00267701" w:rsidRDefault="00FB5AF2" w:rsidP="00FB5AF2">
            <w:pPr>
              <w:pStyle w:val="BodyText"/>
              <w:rPr>
                <w:rFonts w:ascii="Goudy Old Style" w:hAnsi="Goudy Old Style"/>
                <w:color w:val="262626" w:themeColor="text1" w:themeTint="D9"/>
                <w:sz w:val="22"/>
                <w:szCs w:val="22"/>
              </w:rPr>
            </w:pPr>
          </w:p>
          <w:p w:rsidR="00F61B4F" w:rsidRDefault="00FB5AF2" w:rsidP="00CC2FD9">
            <w:pPr>
              <w:pStyle w:val="BodyText"/>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You are expected to act in accordance with the aims, policies and administrative procedures of the School. </w:t>
            </w:r>
          </w:p>
          <w:p w:rsidR="00CC2FD9" w:rsidRPr="00CC2FD9" w:rsidRDefault="00CC2FD9" w:rsidP="00CC2FD9">
            <w:pPr>
              <w:pStyle w:val="BodyText"/>
              <w:rPr>
                <w:rFonts w:ascii="Goudy Old Style" w:hAnsi="Goudy Old Style"/>
                <w:color w:val="262626" w:themeColor="text1" w:themeTint="D9"/>
                <w:sz w:val="22"/>
                <w:szCs w:val="22"/>
              </w:rPr>
            </w:pPr>
          </w:p>
          <w:p w:rsidR="00F61B4F" w:rsidRPr="00267701" w:rsidRDefault="00F61B4F" w:rsidP="00F61B4F">
            <w:pPr>
              <w:pStyle w:val="ListParagraph"/>
              <w:numPr>
                <w:ilvl w:val="0"/>
                <w:numId w:val="36"/>
              </w:numPr>
              <w:spacing w:after="0" w:line="240" w:lineRule="auto"/>
              <w:rPr>
                <w:color w:val="262626" w:themeColor="text1" w:themeTint="D9"/>
                <w:sz w:val="22"/>
                <w:szCs w:val="22"/>
              </w:rPr>
            </w:pPr>
            <w:r w:rsidRPr="00267701">
              <w:rPr>
                <w:color w:val="262626" w:themeColor="text1" w:themeTint="D9"/>
                <w:sz w:val="22"/>
                <w:szCs w:val="22"/>
              </w:rPr>
              <w:t>The main responsibility of the Deputy Head is to support the Head in the day to day running of the school, standing in for the Head as required, supporting and upholding the school discipline, disseminating and explaining information to the staff and dealing with problems among staff.</w:t>
            </w:r>
          </w:p>
          <w:p w:rsidR="00F61B4F" w:rsidRPr="00267701" w:rsidRDefault="00F61B4F" w:rsidP="00F61B4F">
            <w:pPr>
              <w:spacing w:after="0" w:line="240" w:lineRule="auto"/>
              <w:rPr>
                <w:color w:val="262626" w:themeColor="text1" w:themeTint="D9"/>
                <w:sz w:val="22"/>
                <w:szCs w:val="22"/>
              </w:rPr>
            </w:pPr>
          </w:p>
          <w:p w:rsidR="00F61B4F" w:rsidRPr="00267701" w:rsidRDefault="00F61B4F" w:rsidP="00F61B4F">
            <w:pPr>
              <w:pStyle w:val="ListParagraph"/>
              <w:numPr>
                <w:ilvl w:val="0"/>
                <w:numId w:val="36"/>
              </w:numPr>
              <w:spacing w:after="0" w:line="240" w:lineRule="auto"/>
              <w:rPr>
                <w:color w:val="262626" w:themeColor="text1" w:themeTint="D9"/>
                <w:sz w:val="22"/>
                <w:szCs w:val="22"/>
              </w:rPr>
            </w:pPr>
            <w:r w:rsidRPr="00267701">
              <w:rPr>
                <w:color w:val="262626" w:themeColor="text1" w:themeTint="D9"/>
                <w:sz w:val="22"/>
                <w:szCs w:val="22"/>
              </w:rPr>
              <w:t>To deputise for the Head in all matters as necessary</w:t>
            </w:r>
          </w:p>
          <w:p w:rsidR="00F61B4F" w:rsidRPr="00267701" w:rsidRDefault="00F61B4F" w:rsidP="00FB5AF2">
            <w:pPr>
              <w:pStyle w:val="BodyText"/>
              <w:rPr>
                <w:rFonts w:ascii="Goudy Old Style" w:hAnsi="Goudy Old Style"/>
                <w:color w:val="262626" w:themeColor="text1" w:themeTint="D9"/>
                <w:sz w:val="22"/>
                <w:szCs w:val="22"/>
              </w:rPr>
            </w:pPr>
          </w:p>
          <w:p w:rsidR="00FB5AF2" w:rsidRPr="00267701" w:rsidRDefault="00FB5AF2" w:rsidP="00FB5AF2">
            <w:pPr>
              <w:pStyle w:val="BodyText"/>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The following duties shall be deemed to be included in the professional duties which you will be required to perform: </w:t>
            </w:r>
          </w:p>
          <w:p w:rsidR="00F61B4F" w:rsidRPr="00267701" w:rsidRDefault="00F61B4F" w:rsidP="00FB5AF2">
            <w:pPr>
              <w:pStyle w:val="BodyText"/>
              <w:rPr>
                <w:rFonts w:ascii="Goudy Old Style" w:hAnsi="Goudy Old Style"/>
                <w:color w:val="262626" w:themeColor="text1" w:themeTint="D9"/>
                <w:sz w:val="22"/>
                <w:szCs w:val="22"/>
              </w:rPr>
            </w:pPr>
          </w:p>
          <w:p w:rsidR="00F61B4F" w:rsidRPr="00267701" w:rsidRDefault="00F61B4F" w:rsidP="00F61B4F">
            <w:pPr>
              <w:rPr>
                <w:b/>
                <w:color w:val="262626" w:themeColor="text1" w:themeTint="D9"/>
                <w:sz w:val="22"/>
                <w:szCs w:val="22"/>
              </w:rPr>
            </w:pPr>
            <w:r w:rsidRPr="00267701">
              <w:rPr>
                <w:b/>
                <w:color w:val="262626" w:themeColor="text1" w:themeTint="D9"/>
                <w:sz w:val="22"/>
                <w:szCs w:val="22"/>
              </w:rPr>
              <w:t>Other Responsibilities</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Be a member of the Senior Management Team</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The organisation of staff day duties and ensuring they are carried out effectively</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Overall responsibility (in conjunction with the Head and the school chaplain) for the Pastoral Care of the children and staff</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To arrange cover for staff who are absent</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To share the induction of new staff</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Organising special events and changes in normal routine</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Organising registration</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Producing the school calendar</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Organisation of the school’s public events</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Taking an active involvement in supporting the Choristers and helping with Choir Holidays</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Dealing with minor problems and eventualities as they arise</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Interview along with the Head all new teaching staff</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In conjunction with the Head deal with any unforeseen eventualities</w:t>
            </w:r>
          </w:p>
          <w:p w:rsidR="00F61B4F" w:rsidRPr="00267701" w:rsidRDefault="00F61B4F" w:rsidP="00F61B4F">
            <w:pPr>
              <w:numPr>
                <w:ilvl w:val="0"/>
                <w:numId w:val="35"/>
              </w:numPr>
              <w:spacing w:after="0" w:line="240" w:lineRule="auto"/>
              <w:rPr>
                <w:color w:val="262626" w:themeColor="text1" w:themeTint="D9"/>
                <w:sz w:val="22"/>
                <w:szCs w:val="22"/>
              </w:rPr>
            </w:pPr>
            <w:r w:rsidRPr="00267701">
              <w:rPr>
                <w:color w:val="262626" w:themeColor="text1" w:themeTint="D9"/>
                <w:sz w:val="22"/>
                <w:szCs w:val="22"/>
              </w:rPr>
              <w:t>Takes an active role in the school Appraisal Programme</w:t>
            </w:r>
          </w:p>
          <w:p w:rsidR="00F61B4F" w:rsidRPr="00267701" w:rsidRDefault="00F61B4F" w:rsidP="00FB5AF2">
            <w:pPr>
              <w:pStyle w:val="BodyText"/>
              <w:rPr>
                <w:rFonts w:ascii="Goudy Old Style" w:hAnsi="Goudy Old Style"/>
                <w:color w:val="262626" w:themeColor="text1" w:themeTint="D9"/>
                <w:sz w:val="22"/>
                <w:szCs w:val="22"/>
              </w:rPr>
            </w:pPr>
          </w:p>
          <w:p w:rsidR="00FB5AF2" w:rsidRPr="00267701" w:rsidRDefault="00FB5AF2" w:rsidP="00FB5AF2">
            <w:pPr>
              <w:pStyle w:val="BodyText"/>
              <w:rPr>
                <w:rFonts w:ascii="Goudy Old Style" w:hAnsi="Goudy Old Style"/>
                <w:color w:val="262626" w:themeColor="text1" w:themeTint="D9"/>
                <w:sz w:val="22"/>
                <w:szCs w:val="22"/>
              </w:rPr>
            </w:pPr>
          </w:p>
          <w:p w:rsidR="00FB5AF2" w:rsidRPr="00267701" w:rsidRDefault="00FB5AF2" w:rsidP="00FB5AF2">
            <w:pPr>
              <w:pStyle w:val="BodyText"/>
              <w:rPr>
                <w:rFonts w:ascii="Goudy Old Style" w:hAnsi="Goudy Old Style"/>
                <w:b/>
                <w:color w:val="262626" w:themeColor="text1" w:themeTint="D9"/>
                <w:sz w:val="22"/>
                <w:szCs w:val="22"/>
              </w:rPr>
            </w:pPr>
            <w:r w:rsidRPr="00267701">
              <w:rPr>
                <w:rFonts w:ascii="Goudy Old Style" w:hAnsi="Goudy Old Style"/>
                <w:b/>
                <w:color w:val="262626" w:themeColor="text1" w:themeTint="D9"/>
                <w:sz w:val="22"/>
                <w:szCs w:val="22"/>
              </w:rPr>
              <w:t xml:space="preserve">Specific Duties and Responsibilities </w:t>
            </w:r>
          </w:p>
          <w:p w:rsidR="00FB5AF2" w:rsidRPr="00267701" w:rsidRDefault="00FB5AF2" w:rsidP="00FB5AF2">
            <w:pPr>
              <w:pStyle w:val="BodyText"/>
              <w:rPr>
                <w:rFonts w:ascii="Goudy Old Style" w:hAnsi="Goudy Old Style"/>
                <w:color w:val="262626" w:themeColor="text1" w:themeTint="D9"/>
                <w:sz w:val="22"/>
                <w:szCs w:val="22"/>
              </w:rPr>
            </w:pPr>
          </w:p>
          <w:p w:rsidR="00FB5AF2" w:rsidRPr="00267701" w:rsidRDefault="00FB5AF2" w:rsidP="00FB5AF2">
            <w:pPr>
              <w:pStyle w:val="BodyText"/>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The following duties shall be deemed to be included in the professional duties which you will be required to perform: </w:t>
            </w:r>
          </w:p>
          <w:p w:rsidR="00FB5AF2" w:rsidRDefault="00FB5AF2" w:rsidP="00FB5AF2">
            <w:pPr>
              <w:pStyle w:val="BodyText"/>
              <w:rPr>
                <w:rFonts w:ascii="Goudy Old Style" w:hAnsi="Goudy Old Style"/>
                <w:color w:val="262626" w:themeColor="text1" w:themeTint="D9"/>
                <w:sz w:val="22"/>
                <w:szCs w:val="22"/>
              </w:rPr>
            </w:pPr>
          </w:p>
          <w:p w:rsidR="00CC2FD9" w:rsidRPr="00267701" w:rsidRDefault="00CC2FD9" w:rsidP="00FB5AF2">
            <w:pPr>
              <w:pStyle w:val="BodyText"/>
              <w:rPr>
                <w:rFonts w:ascii="Goudy Old Style" w:hAnsi="Goudy Old Style"/>
                <w:color w:val="262626" w:themeColor="text1" w:themeTint="D9"/>
                <w:sz w:val="22"/>
                <w:szCs w:val="22"/>
              </w:rPr>
            </w:pPr>
          </w:p>
          <w:p w:rsidR="00FB5AF2" w:rsidRPr="00267701" w:rsidRDefault="00FB5AF2" w:rsidP="00FB5AF2">
            <w:pPr>
              <w:pStyle w:val="BodyText"/>
              <w:numPr>
                <w:ilvl w:val="0"/>
                <w:numId w:val="34"/>
              </w:numPr>
              <w:rPr>
                <w:rFonts w:ascii="Goudy Old Style" w:hAnsi="Goudy Old Style"/>
                <w:b/>
                <w:color w:val="262626" w:themeColor="text1" w:themeTint="D9"/>
                <w:sz w:val="22"/>
                <w:szCs w:val="22"/>
              </w:rPr>
            </w:pPr>
            <w:r w:rsidRPr="00267701">
              <w:rPr>
                <w:rFonts w:ascii="Goudy Old Style" w:hAnsi="Goudy Old Style"/>
                <w:b/>
                <w:color w:val="262626" w:themeColor="text1" w:themeTint="D9"/>
                <w:sz w:val="22"/>
                <w:szCs w:val="22"/>
              </w:rPr>
              <w:t xml:space="preserve">Teaching </w:t>
            </w:r>
          </w:p>
          <w:p w:rsidR="004C235B" w:rsidRPr="00267701" w:rsidRDefault="004C235B" w:rsidP="004C235B">
            <w:pPr>
              <w:pStyle w:val="BodyText"/>
              <w:ind w:left="720"/>
              <w:rPr>
                <w:rFonts w:ascii="Goudy Old Style" w:hAnsi="Goudy Old Style"/>
                <w:color w:val="262626" w:themeColor="text1" w:themeTint="D9"/>
                <w:sz w:val="22"/>
                <w:szCs w:val="22"/>
              </w:rPr>
            </w:pP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Uphold the School’s high standards of preparation, teaching and discipline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Support the work of the School to ensure the highest possible levels of achievement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Plan lessons in accordance with School’s schemes of work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Contribute to the development, evaluation and monitoring of the policies, syllabuses and schemes of work of the School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Liaise with relevant colleagues on the planning of work for collaborative delivery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Monitor and be aware of </w:t>
            </w:r>
            <w:r w:rsidR="004C235B" w:rsidRPr="00267701">
              <w:rPr>
                <w:rFonts w:ascii="Goudy Old Style" w:hAnsi="Goudy Old Style"/>
                <w:color w:val="262626" w:themeColor="text1" w:themeTint="D9"/>
                <w:sz w:val="22"/>
                <w:szCs w:val="22"/>
              </w:rPr>
              <w:t>pupil</w:t>
            </w:r>
            <w:r w:rsidRPr="00267701">
              <w:rPr>
                <w:rFonts w:ascii="Goudy Old Style" w:hAnsi="Goudy Old Style"/>
                <w:color w:val="262626" w:themeColor="text1" w:themeTint="D9"/>
                <w:sz w:val="22"/>
                <w:szCs w:val="22"/>
              </w:rPr>
              <w:t xml:space="preserve">s’ prior levels of attainment and maintaining records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Set and mark examinations and other forms of assessment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Use ICT within the curriculum </w:t>
            </w:r>
          </w:p>
          <w:p w:rsidR="00577EA7" w:rsidRPr="00267701" w:rsidRDefault="00FB5AF2" w:rsidP="00CC2FD9">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Establish high and appropriate expectations for learning, motivation and presentation of work </w:t>
            </w:r>
          </w:p>
          <w:p w:rsidR="00FB5AF2" w:rsidRDefault="00FB5AF2" w:rsidP="00FB5AF2">
            <w:pPr>
              <w:pStyle w:val="BodyText"/>
              <w:ind w:left="360"/>
              <w:rPr>
                <w:rFonts w:ascii="Goudy Old Style" w:hAnsi="Goudy Old Style"/>
                <w:color w:val="262626" w:themeColor="text1" w:themeTint="D9"/>
                <w:sz w:val="22"/>
                <w:szCs w:val="22"/>
              </w:rPr>
            </w:pPr>
          </w:p>
          <w:p w:rsidR="00CC2FD9" w:rsidRPr="00267701" w:rsidRDefault="00CC2FD9" w:rsidP="00FB5AF2">
            <w:pPr>
              <w:pStyle w:val="BodyText"/>
              <w:ind w:left="360"/>
              <w:rPr>
                <w:rFonts w:ascii="Goudy Old Style" w:hAnsi="Goudy Old Style"/>
                <w:color w:val="262626" w:themeColor="text1" w:themeTint="D9"/>
                <w:sz w:val="22"/>
                <w:szCs w:val="22"/>
              </w:rPr>
            </w:pPr>
          </w:p>
          <w:p w:rsidR="00FB5AF2" w:rsidRPr="00267701" w:rsidRDefault="00FB5AF2" w:rsidP="00577EA7">
            <w:pPr>
              <w:pStyle w:val="BodyText"/>
              <w:numPr>
                <w:ilvl w:val="0"/>
                <w:numId w:val="34"/>
              </w:numPr>
              <w:rPr>
                <w:rFonts w:ascii="Goudy Old Style" w:hAnsi="Goudy Old Style"/>
                <w:b/>
                <w:color w:val="262626" w:themeColor="text1" w:themeTint="D9"/>
                <w:sz w:val="22"/>
                <w:szCs w:val="22"/>
              </w:rPr>
            </w:pPr>
            <w:r w:rsidRPr="00267701">
              <w:rPr>
                <w:rFonts w:ascii="Goudy Old Style" w:hAnsi="Goudy Old Style"/>
                <w:b/>
                <w:color w:val="262626" w:themeColor="text1" w:themeTint="D9"/>
                <w:sz w:val="22"/>
                <w:szCs w:val="22"/>
              </w:rPr>
              <w:t xml:space="preserve">Assessment, Recording and Reporting </w:t>
            </w:r>
          </w:p>
          <w:p w:rsidR="00FB5AF2" w:rsidRPr="00267701" w:rsidRDefault="00FB5AF2" w:rsidP="00FB5AF2">
            <w:pPr>
              <w:pStyle w:val="BodyText"/>
              <w:ind w:left="720"/>
              <w:rPr>
                <w:rFonts w:ascii="Goudy Old Style" w:hAnsi="Goudy Old Style"/>
                <w:color w:val="262626" w:themeColor="text1" w:themeTint="D9"/>
                <w:sz w:val="22"/>
                <w:szCs w:val="22"/>
              </w:rPr>
            </w:pPr>
          </w:p>
          <w:p w:rsidR="00EA717C"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Maintain plans of lessons undertaken and records of </w:t>
            </w:r>
            <w:r w:rsidR="004C235B" w:rsidRPr="00267701">
              <w:rPr>
                <w:rFonts w:ascii="Goudy Old Style" w:hAnsi="Goudy Old Style"/>
                <w:color w:val="262626" w:themeColor="text1" w:themeTint="D9"/>
                <w:sz w:val="22"/>
                <w:szCs w:val="22"/>
              </w:rPr>
              <w:t>pupils</w:t>
            </w:r>
            <w:r w:rsidRPr="00267701">
              <w:rPr>
                <w:rFonts w:ascii="Goudy Old Style" w:hAnsi="Goudy Old Style"/>
                <w:color w:val="262626" w:themeColor="text1" w:themeTint="D9"/>
                <w:sz w:val="22"/>
                <w:szCs w:val="22"/>
              </w:rPr>
              <w:t xml:space="preserve">’ work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Set and mark homework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Provide constructive oral and written feedback, with clear goals for future learning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Reporting on pupil progress in line with School policy and as specified in the published calendar </w:t>
            </w: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Regularly keep parents informed of </w:t>
            </w:r>
            <w:r w:rsidR="004C235B" w:rsidRPr="00267701">
              <w:rPr>
                <w:rFonts w:ascii="Goudy Old Style" w:hAnsi="Goudy Old Style"/>
                <w:color w:val="262626" w:themeColor="text1" w:themeTint="D9"/>
                <w:sz w:val="22"/>
                <w:szCs w:val="22"/>
              </w:rPr>
              <w:t>pupils</w:t>
            </w:r>
            <w:r w:rsidRPr="00267701">
              <w:rPr>
                <w:rFonts w:ascii="Goudy Old Style" w:hAnsi="Goudy Old Style"/>
                <w:color w:val="262626" w:themeColor="text1" w:themeTint="D9"/>
                <w:sz w:val="22"/>
                <w:szCs w:val="22"/>
              </w:rPr>
              <w:t xml:space="preserve">’ progress at parents’ evenings, and at other times whenever necessary </w:t>
            </w:r>
          </w:p>
          <w:p w:rsidR="00577EA7" w:rsidRDefault="00577EA7" w:rsidP="00CC2FD9">
            <w:pPr>
              <w:pStyle w:val="BodyText"/>
              <w:rPr>
                <w:rFonts w:ascii="Goudy Old Style" w:hAnsi="Goudy Old Style"/>
                <w:color w:val="262626" w:themeColor="text1" w:themeTint="D9"/>
                <w:sz w:val="22"/>
                <w:szCs w:val="22"/>
              </w:rPr>
            </w:pPr>
          </w:p>
          <w:p w:rsidR="00CC2FD9" w:rsidRPr="00267701" w:rsidRDefault="00CC2FD9" w:rsidP="00CC2FD9">
            <w:pPr>
              <w:pStyle w:val="BodyText"/>
              <w:rPr>
                <w:rFonts w:ascii="Goudy Old Style" w:hAnsi="Goudy Old Style"/>
                <w:color w:val="262626" w:themeColor="text1" w:themeTint="D9"/>
                <w:sz w:val="22"/>
                <w:szCs w:val="22"/>
              </w:rPr>
            </w:pPr>
          </w:p>
          <w:p w:rsidR="00FB5AF2" w:rsidRPr="00267701" w:rsidRDefault="00FB5AF2" w:rsidP="00FB5AF2">
            <w:pPr>
              <w:pStyle w:val="BodyText"/>
              <w:numPr>
                <w:ilvl w:val="0"/>
                <w:numId w:val="34"/>
              </w:numPr>
              <w:rPr>
                <w:rFonts w:ascii="Goudy Old Style" w:hAnsi="Goudy Old Style"/>
                <w:b/>
                <w:color w:val="262626" w:themeColor="text1" w:themeTint="D9"/>
                <w:sz w:val="22"/>
                <w:szCs w:val="22"/>
              </w:rPr>
            </w:pPr>
            <w:r w:rsidRPr="00267701">
              <w:rPr>
                <w:rFonts w:ascii="Goudy Old Style" w:hAnsi="Goudy Old Style"/>
                <w:b/>
                <w:color w:val="262626" w:themeColor="text1" w:themeTint="D9"/>
                <w:sz w:val="22"/>
                <w:szCs w:val="22"/>
              </w:rPr>
              <w:t xml:space="preserve">Pastoral Care </w:t>
            </w:r>
          </w:p>
          <w:p w:rsidR="004C235B" w:rsidRPr="00267701" w:rsidRDefault="004C235B" w:rsidP="004C235B">
            <w:pPr>
              <w:pStyle w:val="BodyText"/>
              <w:ind w:left="720"/>
              <w:rPr>
                <w:rFonts w:ascii="Goudy Old Style" w:hAnsi="Goudy Old Style"/>
                <w:color w:val="262626" w:themeColor="text1" w:themeTint="D9"/>
                <w:sz w:val="22"/>
                <w:szCs w:val="22"/>
              </w:rPr>
            </w:pP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Be fully conversant with, and applying, the School’s child protection policy and all related issues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Promote good attendance and monitor it in accordance with School policy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Promote the general progress and well-being of </w:t>
            </w:r>
            <w:r w:rsidR="004C235B" w:rsidRPr="00267701">
              <w:rPr>
                <w:rFonts w:ascii="Goudy Old Style" w:hAnsi="Goudy Old Style"/>
                <w:color w:val="262626" w:themeColor="text1" w:themeTint="D9"/>
                <w:sz w:val="22"/>
                <w:szCs w:val="22"/>
              </w:rPr>
              <w:t>pupils</w:t>
            </w:r>
            <w:r w:rsidRPr="00267701">
              <w:rPr>
                <w:rFonts w:ascii="Goudy Old Style" w:hAnsi="Goudy Old Style"/>
                <w:color w:val="262626" w:themeColor="text1" w:themeTint="D9"/>
                <w:sz w:val="22"/>
                <w:szCs w:val="22"/>
              </w:rPr>
              <w:t xml:space="preserve"> in your care </w:t>
            </w:r>
          </w:p>
          <w:p w:rsidR="004C235B" w:rsidRPr="00267701" w:rsidRDefault="00FB5AF2" w:rsidP="00CC2FD9">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Support each </w:t>
            </w:r>
            <w:r w:rsidR="00577EA7" w:rsidRPr="00267701">
              <w:rPr>
                <w:rFonts w:ascii="Goudy Old Style" w:hAnsi="Goudy Old Style"/>
                <w:color w:val="262626" w:themeColor="text1" w:themeTint="D9"/>
                <w:sz w:val="22"/>
                <w:szCs w:val="22"/>
              </w:rPr>
              <w:t>pupil</w:t>
            </w:r>
            <w:r w:rsidRPr="00267701">
              <w:rPr>
                <w:rFonts w:ascii="Goudy Old Style" w:hAnsi="Goudy Old Style"/>
                <w:color w:val="262626" w:themeColor="text1" w:themeTint="D9"/>
                <w:sz w:val="22"/>
                <w:szCs w:val="22"/>
              </w:rPr>
              <w:t xml:space="preserve"> to achieve </w:t>
            </w:r>
            <w:r w:rsidR="00577EA7" w:rsidRPr="00267701">
              <w:rPr>
                <w:rFonts w:ascii="Goudy Old Style" w:hAnsi="Goudy Old Style"/>
                <w:color w:val="262626" w:themeColor="text1" w:themeTint="D9"/>
                <w:sz w:val="22"/>
                <w:szCs w:val="22"/>
              </w:rPr>
              <w:t>their</w:t>
            </w:r>
            <w:r w:rsidRPr="00267701">
              <w:rPr>
                <w:rFonts w:ascii="Goudy Old Style" w:hAnsi="Goudy Old Style"/>
                <w:color w:val="262626" w:themeColor="text1" w:themeTint="D9"/>
                <w:sz w:val="22"/>
                <w:szCs w:val="22"/>
              </w:rPr>
              <w:t xml:space="preserve"> potential</w:t>
            </w:r>
          </w:p>
          <w:p w:rsidR="00CC2FD9" w:rsidRDefault="00CC2FD9" w:rsidP="00CC2FD9">
            <w:pPr>
              <w:pStyle w:val="BodyText"/>
              <w:ind w:left="720"/>
              <w:rPr>
                <w:rFonts w:ascii="Goudy Old Style" w:hAnsi="Goudy Old Style"/>
                <w:b/>
                <w:color w:val="262626" w:themeColor="text1" w:themeTint="D9"/>
                <w:sz w:val="22"/>
                <w:szCs w:val="22"/>
              </w:rPr>
            </w:pPr>
          </w:p>
          <w:p w:rsidR="00CC2FD9" w:rsidRDefault="00CC2FD9" w:rsidP="00CC2FD9">
            <w:pPr>
              <w:pStyle w:val="BodyText"/>
              <w:ind w:left="720"/>
              <w:rPr>
                <w:rFonts w:ascii="Goudy Old Style" w:hAnsi="Goudy Old Style"/>
                <w:b/>
                <w:color w:val="262626" w:themeColor="text1" w:themeTint="D9"/>
                <w:sz w:val="22"/>
                <w:szCs w:val="22"/>
              </w:rPr>
            </w:pPr>
          </w:p>
          <w:p w:rsidR="00CC2FD9" w:rsidRDefault="00CC2FD9" w:rsidP="00CC2FD9">
            <w:pPr>
              <w:pStyle w:val="BodyText"/>
              <w:ind w:left="720"/>
              <w:rPr>
                <w:rFonts w:ascii="Goudy Old Style" w:hAnsi="Goudy Old Style"/>
                <w:b/>
                <w:color w:val="262626" w:themeColor="text1" w:themeTint="D9"/>
                <w:sz w:val="22"/>
                <w:szCs w:val="22"/>
              </w:rPr>
            </w:pPr>
          </w:p>
          <w:p w:rsidR="00CC2FD9" w:rsidRDefault="00CC2FD9" w:rsidP="00CC2FD9">
            <w:pPr>
              <w:pStyle w:val="BodyText"/>
              <w:ind w:left="720"/>
              <w:rPr>
                <w:rFonts w:ascii="Goudy Old Style" w:hAnsi="Goudy Old Style"/>
                <w:b/>
                <w:color w:val="262626" w:themeColor="text1" w:themeTint="D9"/>
                <w:sz w:val="22"/>
                <w:szCs w:val="22"/>
              </w:rPr>
            </w:pPr>
          </w:p>
          <w:p w:rsidR="00CC2FD9" w:rsidRDefault="00CC2FD9" w:rsidP="00CC2FD9">
            <w:pPr>
              <w:pStyle w:val="BodyText"/>
              <w:ind w:left="720"/>
              <w:rPr>
                <w:rFonts w:ascii="Goudy Old Style" w:hAnsi="Goudy Old Style"/>
                <w:b/>
                <w:color w:val="262626" w:themeColor="text1" w:themeTint="D9"/>
                <w:sz w:val="22"/>
                <w:szCs w:val="22"/>
              </w:rPr>
            </w:pPr>
          </w:p>
          <w:p w:rsidR="00CC2FD9" w:rsidRDefault="00CC2FD9" w:rsidP="00CC2FD9">
            <w:pPr>
              <w:pStyle w:val="BodyText"/>
              <w:ind w:left="720"/>
              <w:rPr>
                <w:rFonts w:ascii="Goudy Old Style" w:hAnsi="Goudy Old Style"/>
                <w:b/>
                <w:color w:val="262626" w:themeColor="text1" w:themeTint="D9"/>
                <w:sz w:val="22"/>
                <w:szCs w:val="22"/>
              </w:rPr>
            </w:pPr>
          </w:p>
          <w:p w:rsidR="00CC2FD9" w:rsidRDefault="00CC2FD9" w:rsidP="00CC2FD9">
            <w:pPr>
              <w:pStyle w:val="BodyText"/>
              <w:ind w:left="720"/>
              <w:rPr>
                <w:rFonts w:ascii="Goudy Old Style" w:hAnsi="Goudy Old Style"/>
                <w:b/>
                <w:color w:val="262626" w:themeColor="text1" w:themeTint="D9"/>
                <w:sz w:val="22"/>
                <w:szCs w:val="22"/>
              </w:rPr>
            </w:pPr>
          </w:p>
          <w:p w:rsidR="004C235B" w:rsidRPr="00267701" w:rsidRDefault="00FB5AF2" w:rsidP="004C235B">
            <w:pPr>
              <w:pStyle w:val="BodyText"/>
              <w:numPr>
                <w:ilvl w:val="0"/>
                <w:numId w:val="34"/>
              </w:numPr>
              <w:rPr>
                <w:rFonts w:ascii="Goudy Old Style" w:hAnsi="Goudy Old Style"/>
                <w:b/>
                <w:color w:val="262626" w:themeColor="text1" w:themeTint="D9"/>
                <w:sz w:val="22"/>
                <w:szCs w:val="22"/>
              </w:rPr>
            </w:pPr>
            <w:r w:rsidRPr="00267701">
              <w:rPr>
                <w:rFonts w:ascii="Goudy Old Style" w:hAnsi="Goudy Old Style"/>
                <w:b/>
                <w:color w:val="262626" w:themeColor="text1" w:themeTint="D9"/>
                <w:sz w:val="22"/>
                <w:szCs w:val="22"/>
              </w:rPr>
              <w:t xml:space="preserve">Professional Standards </w:t>
            </w:r>
          </w:p>
          <w:p w:rsidR="004C235B" w:rsidRPr="00267701" w:rsidRDefault="004C235B" w:rsidP="004C235B">
            <w:pPr>
              <w:pStyle w:val="BodyText"/>
              <w:ind w:left="720"/>
              <w:rPr>
                <w:rFonts w:ascii="Goudy Old Style" w:hAnsi="Goudy Old Style"/>
                <w:b/>
                <w:color w:val="262626" w:themeColor="text1" w:themeTint="D9"/>
                <w:sz w:val="22"/>
                <w:szCs w:val="22"/>
              </w:rPr>
            </w:pP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Support the aims and ethos of the School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Treat all members of the School community with respect and consideration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Treat all </w:t>
            </w:r>
            <w:r w:rsidR="004C235B" w:rsidRPr="00267701">
              <w:rPr>
                <w:rFonts w:ascii="Goudy Old Style" w:hAnsi="Goudy Old Style"/>
                <w:color w:val="262626" w:themeColor="text1" w:themeTint="D9"/>
                <w:sz w:val="22"/>
                <w:szCs w:val="22"/>
              </w:rPr>
              <w:t>pupil</w:t>
            </w:r>
            <w:r w:rsidRPr="00267701">
              <w:rPr>
                <w:rFonts w:ascii="Goudy Old Style" w:hAnsi="Goudy Old Style"/>
                <w:color w:val="262626" w:themeColor="text1" w:themeTint="D9"/>
                <w:sz w:val="22"/>
                <w:szCs w:val="22"/>
              </w:rPr>
              <w:t xml:space="preserve">s fairly, consistently and without prejudice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Set a good example to </w:t>
            </w:r>
            <w:r w:rsidR="004C235B" w:rsidRPr="00267701">
              <w:rPr>
                <w:rFonts w:ascii="Goudy Old Style" w:hAnsi="Goudy Old Style"/>
                <w:color w:val="262626" w:themeColor="text1" w:themeTint="D9"/>
                <w:sz w:val="22"/>
                <w:szCs w:val="22"/>
              </w:rPr>
              <w:t>pupils</w:t>
            </w:r>
            <w:r w:rsidRPr="00267701">
              <w:rPr>
                <w:rFonts w:ascii="Goudy Old Style" w:hAnsi="Goudy Old Style"/>
                <w:color w:val="262626" w:themeColor="text1" w:themeTint="D9"/>
                <w:sz w:val="22"/>
                <w:szCs w:val="22"/>
              </w:rPr>
              <w:t xml:space="preserve"> in terms of appropriate dress, punctuality and attendance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Participate in the School’s extracurricular </w:t>
            </w:r>
            <w:proofErr w:type="spellStart"/>
            <w:r w:rsidRPr="00267701">
              <w:rPr>
                <w:rFonts w:ascii="Goudy Old Style" w:hAnsi="Goudy Old Style"/>
                <w:color w:val="262626" w:themeColor="text1" w:themeTint="D9"/>
                <w:sz w:val="22"/>
                <w:szCs w:val="22"/>
              </w:rPr>
              <w:t>programme</w:t>
            </w:r>
            <w:proofErr w:type="spellEnd"/>
            <w:r w:rsidRPr="00267701">
              <w:rPr>
                <w:rFonts w:ascii="Goudy Old Style" w:hAnsi="Goudy Old Style"/>
                <w:color w:val="262626" w:themeColor="text1" w:themeTint="D9"/>
                <w:sz w:val="22"/>
                <w:szCs w:val="22"/>
              </w:rPr>
              <w:t xml:space="preserve">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Take responsibility for personal professional development within the School’s CPD </w:t>
            </w:r>
            <w:proofErr w:type="spellStart"/>
            <w:r w:rsidRPr="00267701">
              <w:rPr>
                <w:rFonts w:ascii="Goudy Old Style" w:hAnsi="Goudy Old Style"/>
                <w:color w:val="262626" w:themeColor="text1" w:themeTint="D9"/>
                <w:sz w:val="22"/>
                <w:szCs w:val="22"/>
              </w:rPr>
              <w:t>programme</w:t>
            </w:r>
            <w:proofErr w:type="spellEnd"/>
            <w:r w:rsidRPr="00267701">
              <w:rPr>
                <w:rFonts w:ascii="Goudy Old Style" w:hAnsi="Goudy Old Style"/>
                <w:color w:val="262626" w:themeColor="text1" w:themeTint="D9"/>
                <w:sz w:val="22"/>
                <w:szCs w:val="22"/>
              </w:rPr>
              <w:t xml:space="preserve">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Attend all departmental and staff meetings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Attend Parents’ Evenings and ensure that all deadlines are met as published in the School calendar</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Take responsibility for matters relating to health and safety </w:t>
            </w:r>
          </w:p>
          <w:p w:rsidR="004C235B"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 Undertake duties that may be reasonably assigned by the Head (directly or indirectly) </w:t>
            </w:r>
          </w:p>
          <w:p w:rsidR="004C235B" w:rsidRPr="00267701" w:rsidRDefault="004C235B" w:rsidP="00FB5AF2">
            <w:pPr>
              <w:pStyle w:val="BodyText"/>
              <w:ind w:left="360"/>
              <w:rPr>
                <w:rFonts w:ascii="Goudy Old Style" w:hAnsi="Goudy Old Style"/>
                <w:color w:val="262626" w:themeColor="text1" w:themeTint="D9"/>
                <w:sz w:val="22"/>
                <w:szCs w:val="22"/>
              </w:rPr>
            </w:pPr>
          </w:p>
          <w:p w:rsidR="00FB5AF2" w:rsidRPr="00267701" w:rsidRDefault="00FB5AF2" w:rsidP="00FB5AF2">
            <w:pPr>
              <w:pStyle w:val="BodyText"/>
              <w:ind w:left="360"/>
              <w:rPr>
                <w:rFonts w:ascii="Goudy Old Style" w:hAnsi="Goudy Old Style"/>
                <w:color w:val="262626" w:themeColor="text1" w:themeTint="D9"/>
                <w:sz w:val="22"/>
                <w:szCs w:val="22"/>
              </w:rPr>
            </w:pPr>
            <w:r w:rsidRPr="00267701">
              <w:rPr>
                <w:rFonts w:ascii="Goudy Old Style" w:hAnsi="Goudy Old Style"/>
                <w:color w:val="262626" w:themeColor="text1" w:themeTint="D9"/>
                <w:sz w:val="22"/>
                <w:szCs w:val="22"/>
              </w:rPr>
              <w:t xml:space="preserve">Responsibilities may be direct, joint or through devolved structures, but always in accordance with whole school policies. These details may be amended at any time by agreement, </w:t>
            </w:r>
            <w:proofErr w:type="gramStart"/>
            <w:r w:rsidRPr="00267701">
              <w:rPr>
                <w:rFonts w:ascii="Goudy Old Style" w:hAnsi="Goudy Old Style"/>
                <w:color w:val="262626" w:themeColor="text1" w:themeTint="D9"/>
                <w:sz w:val="22"/>
                <w:szCs w:val="22"/>
              </w:rPr>
              <w:t xml:space="preserve">but in any case </w:t>
            </w:r>
            <w:proofErr w:type="gramEnd"/>
            <w:r w:rsidRPr="00267701">
              <w:rPr>
                <w:rFonts w:ascii="Goudy Old Style" w:hAnsi="Goudy Old Style"/>
                <w:color w:val="262626" w:themeColor="text1" w:themeTint="D9"/>
                <w:sz w:val="22"/>
                <w:szCs w:val="22"/>
              </w:rPr>
              <w:t>will be reviewed through the appraisal process.</w:t>
            </w:r>
          </w:p>
          <w:p w:rsidR="00577EA7" w:rsidRPr="00267701" w:rsidRDefault="00577EA7" w:rsidP="00CC2FD9">
            <w:pPr>
              <w:pStyle w:val="BodyText"/>
              <w:rPr>
                <w:rFonts w:ascii="Goudy Old Style" w:hAnsi="Goudy Old Style"/>
                <w:b/>
                <w:color w:val="262626" w:themeColor="text1" w:themeTint="D9"/>
                <w:sz w:val="22"/>
                <w:szCs w:val="22"/>
              </w:rPr>
            </w:pPr>
          </w:p>
        </w:tc>
      </w:tr>
    </w:tbl>
    <w:p w:rsidR="00FB5AF2" w:rsidRPr="00267701" w:rsidRDefault="00FB5AF2" w:rsidP="00F74B5C">
      <w:pPr>
        <w:pStyle w:val="BodyText"/>
        <w:rPr>
          <w:rFonts w:ascii="Goudy Old Style" w:hAnsi="Goudy Old Style"/>
          <w:b/>
          <w:color w:val="262626" w:themeColor="text1" w:themeTint="D9"/>
        </w:rPr>
      </w:pPr>
    </w:p>
    <w:p w:rsidR="00F74B5C" w:rsidRPr="00267701" w:rsidRDefault="00F74B5C" w:rsidP="00F74B5C">
      <w:pPr>
        <w:pStyle w:val="BodyText"/>
        <w:rPr>
          <w:rFonts w:ascii="Goudy Old Style" w:hAnsi="Goudy Old Style"/>
          <w:color w:val="262626" w:themeColor="text1" w:themeTint="D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1235"/>
        <w:gridCol w:w="3402"/>
        <w:gridCol w:w="3538"/>
      </w:tblGrid>
      <w:tr w:rsidR="00267701" w:rsidRPr="00267701" w:rsidTr="00577EA7">
        <w:trPr>
          <w:trHeight w:val="764"/>
        </w:trPr>
        <w:tc>
          <w:tcPr>
            <w:tcW w:w="8925" w:type="dxa"/>
            <w:gridSpan w:val="4"/>
            <w:shd w:val="clear" w:color="auto" w:fill="FF5050"/>
          </w:tcPr>
          <w:p w:rsidR="004C235B" w:rsidRPr="00267701" w:rsidRDefault="004C235B" w:rsidP="004C235B">
            <w:pPr>
              <w:autoSpaceDE w:val="0"/>
              <w:autoSpaceDN w:val="0"/>
              <w:adjustRightInd w:val="0"/>
              <w:spacing w:after="0"/>
              <w:rPr>
                <w:rFonts w:cs="GoudyOldStyleT-Bold"/>
                <w:b/>
                <w:bCs/>
                <w:color w:val="262626" w:themeColor="text1" w:themeTint="D9"/>
              </w:rPr>
            </w:pPr>
          </w:p>
          <w:p w:rsidR="004C235B" w:rsidRPr="00267701" w:rsidRDefault="004C235B" w:rsidP="004C235B">
            <w:pPr>
              <w:autoSpaceDE w:val="0"/>
              <w:autoSpaceDN w:val="0"/>
              <w:adjustRightInd w:val="0"/>
              <w:spacing w:after="0"/>
              <w:rPr>
                <w:rFonts w:cs="GoudyOldStyleT-Bold"/>
                <w:b/>
                <w:bCs/>
                <w:color w:val="262626" w:themeColor="text1" w:themeTint="D9"/>
              </w:rPr>
            </w:pPr>
            <w:r w:rsidRPr="00267701">
              <w:rPr>
                <w:rFonts w:cs="GoudyOldStyleT-Bold"/>
                <w:b/>
                <w:bCs/>
                <w:color w:val="262626" w:themeColor="text1" w:themeTint="D9"/>
              </w:rPr>
              <w:t>PERSON SPECIFICATION</w:t>
            </w:r>
          </w:p>
        </w:tc>
      </w:tr>
      <w:tr w:rsidR="00267701" w:rsidRPr="00267701" w:rsidTr="00577EA7">
        <w:trPr>
          <w:trHeight w:val="758"/>
        </w:trPr>
        <w:tc>
          <w:tcPr>
            <w:tcW w:w="8925" w:type="dxa"/>
            <w:gridSpan w:val="4"/>
            <w:shd w:val="clear" w:color="auto" w:fill="FEB8AC"/>
          </w:tcPr>
          <w:p w:rsidR="004C235B" w:rsidRPr="00267701" w:rsidRDefault="004C235B" w:rsidP="004C235B">
            <w:pPr>
              <w:rPr>
                <w:color w:val="262626" w:themeColor="text1" w:themeTint="D9"/>
              </w:rPr>
            </w:pPr>
            <w:r w:rsidRPr="00267701">
              <w:rPr>
                <w:color w:val="262626" w:themeColor="text1" w:themeTint="D9"/>
              </w:rPr>
              <w:t xml:space="preserve">The Prebendal School is committed to Safeguarding and Promoting the welfare of children and young </w:t>
            </w:r>
            <w:r w:rsidR="00CE3F95" w:rsidRPr="00267701">
              <w:rPr>
                <w:color w:val="262626" w:themeColor="text1" w:themeTint="D9"/>
              </w:rPr>
              <w:t xml:space="preserve">people and expects all staff and volunteers to share this commitment. </w:t>
            </w:r>
          </w:p>
        </w:tc>
      </w:tr>
      <w:tr w:rsidR="00267701" w:rsidRPr="00267701" w:rsidTr="00577EA7">
        <w:trPr>
          <w:trHeight w:val="758"/>
        </w:trPr>
        <w:tc>
          <w:tcPr>
            <w:tcW w:w="1985" w:type="dxa"/>
            <w:gridSpan w:val="2"/>
          </w:tcPr>
          <w:p w:rsidR="00CE3F95" w:rsidRPr="00267701" w:rsidRDefault="00CE3F95" w:rsidP="004C235B">
            <w:pPr>
              <w:rPr>
                <w:color w:val="262626" w:themeColor="text1" w:themeTint="D9"/>
              </w:rPr>
            </w:pPr>
          </w:p>
        </w:tc>
        <w:tc>
          <w:tcPr>
            <w:tcW w:w="3402" w:type="dxa"/>
          </w:tcPr>
          <w:p w:rsidR="00CE3F95" w:rsidRPr="00267701" w:rsidRDefault="00CE3F95" w:rsidP="004C235B">
            <w:pPr>
              <w:rPr>
                <w:b/>
                <w:color w:val="262626" w:themeColor="text1" w:themeTint="D9"/>
                <w:sz w:val="22"/>
                <w:szCs w:val="22"/>
              </w:rPr>
            </w:pPr>
            <w:r w:rsidRPr="00267701">
              <w:rPr>
                <w:b/>
                <w:color w:val="262626" w:themeColor="text1" w:themeTint="D9"/>
                <w:sz w:val="22"/>
                <w:szCs w:val="22"/>
              </w:rPr>
              <w:t>Essential</w:t>
            </w:r>
          </w:p>
        </w:tc>
        <w:tc>
          <w:tcPr>
            <w:tcW w:w="3538" w:type="dxa"/>
          </w:tcPr>
          <w:p w:rsidR="00CE3F95" w:rsidRPr="00267701" w:rsidRDefault="00CE3F95" w:rsidP="004C235B">
            <w:pPr>
              <w:rPr>
                <w:b/>
                <w:color w:val="262626" w:themeColor="text1" w:themeTint="D9"/>
                <w:sz w:val="22"/>
                <w:szCs w:val="22"/>
              </w:rPr>
            </w:pPr>
            <w:r w:rsidRPr="00267701">
              <w:rPr>
                <w:b/>
                <w:color w:val="262626" w:themeColor="text1" w:themeTint="D9"/>
                <w:sz w:val="22"/>
                <w:szCs w:val="22"/>
              </w:rPr>
              <w:t>Desirable</w:t>
            </w:r>
          </w:p>
        </w:tc>
      </w:tr>
      <w:tr w:rsidR="00267701" w:rsidRPr="00267701" w:rsidTr="00577EA7">
        <w:trPr>
          <w:trHeight w:val="758"/>
        </w:trPr>
        <w:tc>
          <w:tcPr>
            <w:tcW w:w="1985" w:type="dxa"/>
            <w:gridSpan w:val="2"/>
          </w:tcPr>
          <w:p w:rsidR="00CE3F95" w:rsidRPr="00267701" w:rsidRDefault="00CE3F95" w:rsidP="004C235B">
            <w:pPr>
              <w:rPr>
                <w:b/>
                <w:color w:val="262626" w:themeColor="text1" w:themeTint="D9"/>
                <w:sz w:val="22"/>
                <w:szCs w:val="22"/>
              </w:rPr>
            </w:pPr>
            <w:r w:rsidRPr="00267701">
              <w:rPr>
                <w:b/>
                <w:color w:val="262626" w:themeColor="text1" w:themeTint="D9"/>
                <w:sz w:val="22"/>
                <w:szCs w:val="22"/>
              </w:rPr>
              <w:t>Qualifications</w:t>
            </w:r>
          </w:p>
        </w:tc>
        <w:tc>
          <w:tcPr>
            <w:tcW w:w="3402"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t>Honours Degree from a recognised University</w:t>
            </w:r>
          </w:p>
          <w:p w:rsidR="00CE3F95" w:rsidRPr="00267701" w:rsidRDefault="00CE3F95" w:rsidP="004C235B">
            <w:pPr>
              <w:rPr>
                <w:color w:val="262626" w:themeColor="text1" w:themeTint="D9"/>
                <w:sz w:val="22"/>
                <w:szCs w:val="22"/>
              </w:rPr>
            </w:pPr>
          </w:p>
        </w:tc>
        <w:tc>
          <w:tcPr>
            <w:tcW w:w="3538"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t>PGCE/QTS</w:t>
            </w:r>
          </w:p>
        </w:tc>
      </w:tr>
      <w:tr w:rsidR="00267701" w:rsidRPr="00267701" w:rsidTr="00577EA7">
        <w:trPr>
          <w:trHeight w:val="758"/>
        </w:trPr>
        <w:tc>
          <w:tcPr>
            <w:tcW w:w="1985" w:type="dxa"/>
            <w:gridSpan w:val="2"/>
          </w:tcPr>
          <w:p w:rsidR="00CE3F95" w:rsidRPr="00267701" w:rsidRDefault="00CE3F95" w:rsidP="004C235B">
            <w:pPr>
              <w:rPr>
                <w:b/>
                <w:color w:val="262626" w:themeColor="text1" w:themeTint="D9"/>
                <w:sz w:val="22"/>
                <w:szCs w:val="22"/>
              </w:rPr>
            </w:pPr>
            <w:r w:rsidRPr="00267701">
              <w:rPr>
                <w:b/>
                <w:color w:val="262626" w:themeColor="text1" w:themeTint="D9"/>
                <w:sz w:val="22"/>
                <w:szCs w:val="22"/>
              </w:rPr>
              <w:t>Experience</w:t>
            </w:r>
          </w:p>
        </w:tc>
        <w:tc>
          <w:tcPr>
            <w:tcW w:w="3402" w:type="dxa"/>
          </w:tcPr>
          <w:p w:rsidR="00CE3F95" w:rsidRPr="00267701" w:rsidRDefault="00267701" w:rsidP="004C235B">
            <w:pPr>
              <w:rPr>
                <w:color w:val="262626" w:themeColor="text1" w:themeTint="D9"/>
                <w:sz w:val="22"/>
                <w:szCs w:val="22"/>
              </w:rPr>
            </w:pPr>
            <w:r w:rsidRPr="00267701">
              <w:rPr>
                <w:color w:val="262626" w:themeColor="text1" w:themeTint="D9"/>
                <w:sz w:val="22"/>
                <w:szCs w:val="22"/>
              </w:rPr>
              <w:t>Head of Department or similar</w:t>
            </w:r>
            <w:r w:rsidR="00CC2FD9">
              <w:rPr>
                <w:color w:val="262626" w:themeColor="text1" w:themeTint="D9"/>
                <w:sz w:val="22"/>
                <w:szCs w:val="22"/>
              </w:rPr>
              <w:t xml:space="preserve"> role</w:t>
            </w:r>
          </w:p>
        </w:tc>
        <w:tc>
          <w:tcPr>
            <w:tcW w:w="3538" w:type="dxa"/>
          </w:tcPr>
          <w:p w:rsidR="00CE3F95" w:rsidRPr="00267701" w:rsidRDefault="00CE3F95" w:rsidP="004C235B">
            <w:pPr>
              <w:rPr>
                <w:color w:val="262626" w:themeColor="text1" w:themeTint="D9"/>
                <w:sz w:val="22"/>
                <w:szCs w:val="22"/>
              </w:rPr>
            </w:pPr>
          </w:p>
        </w:tc>
      </w:tr>
      <w:tr w:rsidR="00267701" w:rsidRPr="00267701" w:rsidTr="00577EA7">
        <w:trPr>
          <w:trHeight w:val="758"/>
        </w:trPr>
        <w:tc>
          <w:tcPr>
            <w:tcW w:w="1985" w:type="dxa"/>
            <w:gridSpan w:val="2"/>
          </w:tcPr>
          <w:p w:rsidR="00CE3F95" w:rsidRPr="00267701" w:rsidRDefault="00CE3F95" w:rsidP="004C235B">
            <w:pPr>
              <w:rPr>
                <w:b/>
                <w:color w:val="262626" w:themeColor="text1" w:themeTint="D9"/>
                <w:sz w:val="22"/>
                <w:szCs w:val="22"/>
              </w:rPr>
            </w:pPr>
            <w:r w:rsidRPr="00267701">
              <w:rPr>
                <w:b/>
                <w:color w:val="262626" w:themeColor="text1" w:themeTint="D9"/>
                <w:sz w:val="22"/>
                <w:szCs w:val="22"/>
              </w:rPr>
              <w:t>Skills</w:t>
            </w:r>
          </w:p>
        </w:tc>
        <w:tc>
          <w:tcPr>
            <w:tcW w:w="3402"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t>Ability to inspire and motivate students</w:t>
            </w:r>
          </w:p>
          <w:p w:rsidR="00CE3F95" w:rsidRPr="00267701" w:rsidRDefault="00CE3F95" w:rsidP="004C235B">
            <w:pPr>
              <w:rPr>
                <w:color w:val="262626" w:themeColor="text1" w:themeTint="D9"/>
                <w:sz w:val="22"/>
                <w:szCs w:val="22"/>
              </w:rPr>
            </w:pPr>
            <w:r w:rsidRPr="00267701">
              <w:rPr>
                <w:color w:val="262626" w:themeColor="text1" w:themeTint="D9"/>
                <w:sz w:val="22"/>
                <w:szCs w:val="22"/>
              </w:rPr>
              <w:t>Excellent communicator, orally and in writing, with pupils, parents and staff</w:t>
            </w:r>
          </w:p>
          <w:p w:rsidR="00CE3F95" w:rsidRPr="00267701" w:rsidRDefault="00CE3F95" w:rsidP="004C235B">
            <w:pPr>
              <w:rPr>
                <w:color w:val="262626" w:themeColor="text1" w:themeTint="D9"/>
                <w:sz w:val="22"/>
                <w:szCs w:val="22"/>
              </w:rPr>
            </w:pPr>
            <w:r w:rsidRPr="00267701">
              <w:rPr>
                <w:color w:val="262626" w:themeColor="text1" w:themeTint="D9"/>
                <w:sz w:val="22"/>
                <w:szCs w:val="22"/>
              </w:rPr>
              <w:lastRenderedPageBreak/>
              <w:t>Ability to show initiative within the framework of a strong and supportive team</w:t>
            </w:r>
          </w:p>
          <w:p w:rsidR="00CE3F95" w:rsidRPr="00267701" w:rsidRDefault="00CE3F95" w:rsidP="004C235B">
            <w:pPr>
              <w:rPr>
                <w:color w:val="262626" w:themeColor="text1" w:themeTint="D9"/>
                <w:sz w:val="22"/>
                <w:szCs w:val="22"/>
              </w:rPr>
            </w:pPr>
            <w:r w:rsidRPr="00267701">
              <w:rPr>
                <w:color w:val="262626" w:themeColor="text1" w:themeTint="D9"/>
                <w:sz w:val="22"/>
                <w:szCs w:val="22"/>
              </w:rPr>
              <w:t>A willingness to utilise and develop departmental teaching resources</w:t>
            </w:r>
          </w:p>
          <w:p w:rsidR="00CE3F95" w:rsidRPr="00267701" w:rsidRDefault="00CE3F95" w:rsidP="004C235B">
            <w:pPr>
              <w:rPr>
                <w:color w:val="262626" w:themeColor="text1" w:themeTint="D9"/>
                <w:sz w:val="22"/>
                <w:szCs w:val="22"/>
              </w:rPr>
            </w:pPr>
            <w:r w:rsidRPr="00267701">
              <w:rPr>
                <w:color w:val="262626" w:themeColor="text1" w:themeTint="D9"/>
                <w:sz w:val="22"/>
                <w:szCs w:val="22"/>
              </w:rPr>
              <w:t>Strong interpersonal skills</w:t>
            </w:r>
          </w:p>
        </w:tc>
        <w:tc>
          <w:tcPr>
            <w:tcW w:w="3538"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lastRenderedPageBreak/>
              <w:t>Ability to use ICT appropriately to support learning</w:t>
            </w:r>
          </w:p>
          <w:p w:rsidR="00CE3F95" w:rsidRPr="00267701" w:rsidRDefault="00CE3F95" w:rsidP="004C235B">
            <w:pPr>
              <w:rPr>
                <w:color w:val="262626" w:themeColor="text1" w:themeTint="D9"/>
                <w:sz w:val="22"/>
                <w:szCs w:val="22"/>
              </w:rPr>
            </w:pPr>
          </w:p>
        </w:tc>
      </w:tr>
      <w:tr w:rsidR="00267701" w:rsidRPr="00267701" w:rsidTr="00577EA7">
        <w:trPr>
          <w:trHeight w:val="758"/>
        </w:trPr>
        <w:tc>
          <w:tcPr>
            <w:tcW w:w="1985" w:type="dxa"/>
            <w:gridSpan w:val="2"/>
          </w:tcPr>
          <w:p w:rsidR="00CE3F95" w:rsidRPr="00267701" w:rsidRDefault="00CE3F95" w:rsidP="004C235B">
            <w:pPr>
              <w:rPr>
                <w:b/>
                <w:color w:val="262626" w:themeColor="text1" w:themeTint="D9"/>
                <w:sz w:val="22"/>
                <w:szCs w:val="22"/>
              </w:rPr>
            </w:pPr>
            <w:r w:rsidRPr="00267701">
              <w:rPr>
                <w:b/>
                <w:color w:val="262626" w:themeColor="text1" w:themeTint="D9"/>
                <w:sz w:val="22"/>
                <w:szCs w:val="22"/>
              </w:rPr>
              <w:t>Knowledge</w:t>
            </w:r>
          </w:p>
        </w:tc>
        <w:tc>
          <w:tcPr>
            <w:tcW w:w="3402"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t xml:space="preserve">Good understanding of teaching methods </w:t>
            </w:r>
            <w:proofErr w:type="gramStart"/>
            <w:r w:rsidRPr="00267701">
              <w:rPr>
                <w:color w:val="262626" w:themeColor="text1" w:themeTint="D9"/>
                <w:sz w:val="22"/>
                <w:szCs w:val="22"/>
              </w:rPr>
              <w:t>appropriate</w:t>
            </w:r>
            <w:proofErr w:type="gramEnd"/>
            <w:r w:rsidRPr="00267701">
              <w:rPr>
                <w:color w:val="262626" w:themeColor="text1" w:themeTint="D9"/>
                <w:sz w:val="22"/>
                <w:szCs w:val="22"/>
              </w:rPr>
              <w:t xml:space="preserve"> for the KS2 age range</w:t>
            </w:r>
          </w:p>
          <w:p w:rsidR="00CE3F95" w:rsidRPr="00267701" w:rsidRDefault="00CE3F95" w:rsidP="004C235B">
            <w:pPr>
              <w:rPr>
                <w:color w:val="262626" w:themeColor="text1" w:themeTint="D9"/>
                <w:sz w:val="22"/>
                <w:szCs w:val="22"/>
              </w:rPr>
            </w:pPr>
            <w:r w:rsidRPr="00267701">
              <w:rPr>
                <w:color w:val="262626" w:themeColor="text1" w:themeTint="D9"/>
                <w:sz w:val="22"/>
                <w:szCs w:val="22"/>
              </w:rPr>
              <w:t>Ability to u</w:t>
            </w:r>
            <w:r w:rsidR="00577EA7" w:rsidRPr="00267701">
              <w:rPr>
                <w:color w:val="262626" w:themeColor="text1" w:themeTint="D9"/>
                <w:sz w:val="22"/>
                <w:szCs w:val="22"/>
              </w:rPr>
              <w:t>t</w:t>
            </w:r>
            <w:r w:rsidRPr="00267701">
              <w:rPr>
                <w:color w:val="262626" w:themeColor="text1" w:themeTint="D9"/>
                <w:sz w:val="22"/>
                <w:szCs w:val="22"/>
              </w:rPr>
              <w:t>ilise teaching strategies to allow learners to make good progress compared to their previous attainment</w:t>
            </w:r>
          </w:p>
        </w:tc>
        <w:tc>
          <w:tcPr>
            <w:tcW w:w="3538"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t>Ability to use teaching strategies to allow learners to make good progress compared to similar learners nationally</w:t>
            </w:r>
          </w:p>
        </w:tc>
      </w:tr>
      <w:tr w:rsidR="00267701" w:rsidRPr="00267701" w:rsidTr="00577EA7">
        <w:trPr>
          <w:trHeight w:val="758"/>
        </w:trPr>
        <w:tc>
          <w:tcPr>
            <w:tcW w:w="1985" w:type="dxa"/>
            <w:gridSpan w:val="2"/>
          </w:tcPr>
          <w:p w:rsidR="00CE3F95" w:rsidRPr="00267701" w:rsidRDefault="00CE3F95" w:rsidP="004C235B">
            <w:pPr>
              <w:rPr>
                <w:b/>
                <w:color w:val="262626" w:themeColor="text1" w:themeTint="D9"/>
                <w:sz w:val="22"/>
                <w:szCs w:val="22"/>
              </w:rPr>
            </w:pPr>
            <w:r w:rsidRPr="00267701">
              <w:rPr>
                <w:b/>
                <w:color w:val="262626" w:themeColor="text1" w:themeTint="D9"/>
                <w:sz w:val="22"/>
                <w:szCs w:val="22"/>
              </w:rPr>
              <w:t>Personal competencies and qualities</w:t>
            </w:r>
          </w:p>
        </w:tc>
        <w:tc>
          <w:tcPr>
            <w:tcW w:w="3402"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t>A creative learner and teacher</w:t>
            </w:r>
          </w:p>
          <w:p w:rsidR="00CE3F95" w:rsidRPr="00267701" w:rsidRDefault="00CE3F95" w:rsidP="004C235B">
            <w:pPr>
              <w:rPr>
                <w:color w:val="262626" w:themeColor="text1" w:themeTint="D9"/>
                <w:sz w:val="22"/>
                <w:szCs w:val="22"/>
              </w:rPr>
            </w:pPr>
            <w:r w:rsidRPr="00267701">
              <w:rPr>
                <w:color w:val="262626" w:themeColor="text1" w:themeTint="D9"/>
                <w:sz w:val="22"/>
                <w:szCs w:val="22"/>
              </w:rPr>
              <w:t>Pragmatism and a ‘can do’ approach</w:t>
            </w:r>
          </w:p>
          <w:p w:rsidR="00CE3F95" w:rsidRPr="00267701" w:rsidRDefault="00CE3F95" w:rsidP="004C235B">
            <w:pPr>
              <w:rPr>
                <w:color w:val="262626" w:themeColor="text1" w:themeTint="D9"/>
                <w:sz w:val="22"/>
                <w:szCs w:val="22"/>
              </w:rPr>
            </w:pPr>
            <w:r w:rsidRPr="00267701">
              <w:rPr>
                <w:color w:val="262626" w:themeColor="text1" w:themeTint="D9"/>
                <w:sz w:val="22"/>
                <w:szCs w:val="22"/>
              </w:rPr>
              <w:t>Ability to prioritise and remain calm under pressure</w:t>
            </w:r>
          </w:p>
          <w:p w:rsidR="00CE3F95" w:rsidRPr="00267701" w:rsidRDefault="00CE3F95" w:rsidP="004C235B">
            <w:pPr>
              <w:rPr>
                <w:color w:val="262626" w:themeColor="text1" w:themeTint="D9"/>
                <w:sz w:val="22"/>
                <w:szCs w:val="22"/>
              </w:rPr>
            </w:pPr>
            <w:r w:rsidRPr="00267701">
              <w:rPr>
                <w:color w:val="262626" w:themeColor="text1" w:themeTint="D9"/>
                <w:sz w:val="22"/>
                <w:szCs w:val="22"/>
              </w:rPr>
              <w:t>Flexible, resilient and organised</w:t>
            </w:r>
          </w:p>
          <w:p w:rsidR="00CE3F95" w:rsidRPr="00267701" w:rsidRDefault="00CE3F95" w:rsidP="004C235B">
            <w:pPr>
              <w:rPr>
                <w:color w:val="262626" w:themeColor="text1" w:themeTint="D9"/>
                <w:sz w:val="22"/>
                <w:szCs w:val="22"/>
              </w:rPr>
            </w:pPr>
            <w:r w:rsidRPr="00267701">
              <w:rPr>
                <w:color w:val="262626" w:themeColor="text1" w:themeTint="D9"/>
                <w:sz w:val="22"/>
                <w:szCs w:val="22"/>
              </w:rPr>
              <w:t>Desire to be fully involved in a busy prep school</w:t>
            </w:r>
            <w:r w:rsidR="00CC2FD9">
              <w:rPr>
                <w:color w:val="262626" w:themeColor="text1" w:themeTint="D9"/>
                <w:sz w:val="22"/>
                <w:szCs w:val="22"/>
              </w:rPr>
              <w:t xml:space="preserve"> and the long days associated with such an environment</w:t>
            </w:r>
          </w:p>
        </w:tc>
        <w:tc>
          <w:tcPr>
            <w:tcW w:w="3538" w:type="dxa"/>
          </w:tcPr>
          <w:p w:rsidR="00CE3F95" w:rsidRPr="00267701" w:rsidRDefault="00CE3F95" w:rsidP="004C235B">
            <w:pPr>
              <w:rPr>
                <w:color w:val="262626" w:themeColor="text1" w:themeTint="D9"/>
                <w:sz w:val="22"/>
                <w:szCs w:val="22"/>
              </w:rPr>
            </w:pPr>
            <w:r w:rsidRPr="00267701">
              <w:rPr>
                <w:color w:val="262626" w:themeColor="text1" w:themeTint="D9"/>
                <w:sz w:val="22"/>
                <w:szCs w:val="22"/>
              </w:rPr>
              <w:t>Ability to advise pupils, parents and staff insightfully. To have a flexible approach to teaching and a willingness to learn.</w:t>
            </w:r>
          </w:p>
          <w:p w:rsidR="00CE3F95" w:rsidRPr="00267701" w:rsidRDefault="00CE3F95" w:rsidP="004C235B">
            <w:pPr>
              <w:rPr>
                <w:color w:val="262626" w:themeColor="text1" w:themeTint="D9"/>
                <w:sz w:val="22"/>
                <w:szCs w:val="22"/>
              </w:rPr>
            </w:pPr>
            <w:r w:rsidRPr="00267701">
              <w:rPr>
                <w:color w:val="262626" w:themeColor="text1" w:themeTint="D9"/>
                <w:sz w:val="22"/>
                <w:szCs w:val="22"/>
              </w:rPr>
              <w:t>Commitment to continuing professional development</w:t>
            </w:r>
          </w:p>
          <w:p w:rsidR="00CE3F95" w:rsidRPr="00267701" w:rsidRDefault="00CE3F95" w:rsidP="004C235B">
            <w:pPr>
              <w:rPr>
                <w:color w:val="262626" w:themeColor="text1" w:themeTint="D9"/>
                <w:sz w:val="22"/>
                <w:szCs w:val="22"/>
              </w:rPr>
            </w:pPr>
            <w:r w:rsidRPr="00267701">
              <w:rPr>
                <w:color w:val="262626" w:themeColor="text1" w:themeTint="D9"/>
                <w:sz w:val="22"/>
                <w:szCs w:val="22"/>
              </w:rPr>
              <w:t>Ability to work independently using a wide range of resources</w:t>
            </w:r>
          </w:p>
        </w:tc>
      </w:tr>
      <w:tr w:rsidR="00267701" w:rsidRPr="00267701" w:rsidTr="004C235B">
        <w:tblPrEx>
          <w:tblBorders>
            <w:left w:val="none" w:sz="0" w:space="0" w:color="auto"/>
            <w:bottom w:val="none" w:sz="0" w:space="0" w:color="auto"/>
            <w:right w:val="none" w:sz="0" w:space="0" w:color="auto"/>
            <w:insideH w:val="none" w:sz="0" w:space="0" w:color="auto"/>
            <w:insideV w:val="none" w:sz="0" w:space="0" w:color="auto"/>
          </w:tblBorders>
        </w:tblPrEx>
        <w:trPr>
          <w:gridAfter w:val="3"/>
          <w:wAfter w:w="8175" w:type="dxa"/>
          <w:trHeight w:val="100"/>
        </w:trPr>
        <w:tc>
          <w:tcPr>
            <w:tcW w:w="750" w:type="dxa"/>
          </w:tcPr>
          <w:p w:rsidR="004C235B" w:rsidRPr="00267701" w:rsidRDefault="004C235B" w:rsidP="004C235B">
            <w:pPr>
              <w:pStyle w:val="Footer"/>
              <w:rPr>
                <w:rFonts w:ascii="Goudy Old Style" w:hAnsi="Goudy Old Style"/>
                <w:color w:val="262626" w:themeColor="text1" w:themeTint="D9"/>
              </w:rPr>
            </w:pPr>
          </w:p>
        </w:tc>
      </w:tr>
    </w:tbl>
    <w:p w:rsidR="004C235B" w:rsidRPr="00267701" w:rsidRDefault="004C235B" w:rsidP="00653991">
      <w:pPr>
        <w:pStyle w:val="Footer"/>
        <w:rPr>
          <w:rFonts w:ascii="Goudy Old Style" w:hAnsi="Goudy Old Style"/>
          <w:color w:val="262626" w:themeColor="text1" w:themeTint="D9"/>
        </w:rPr>
      </w:pPr>
    </w:p>
    <w:p w:rsidR="00FB5AF2" w:rsidRPr="00267701" w:rsidRDefault="00FB5AF2"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 xml:space="preserve">All Prebendal staff are expected to: </w:t>
      </w:r>
    </w:p>
    <w:p w:rsidR="00FB5AF2" w:rsidRPr="00267701" w:rsidRDefault="00FB5AF2" w:rsidP="00653991">
      <w:pPr>
        <w:pStyle w:val="Footer"/>
        <w:rPr>
          <w:rFonts w:ascii="Goudy Old Style" w:hAnsi="Goudy Old Style"/>
          <w:color w:val="262626" w:themeColor="text1" w:themeTint="D9"/>
        </w:rPr>
      </w:pPr>
    </w:p>
    <w:p w:rsidR="00FB5AF2" w:rsidRPr="00267701" w:rsidRDefault="00FB5AF2"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 xml:space="preserve">1. Participate in the continuous personal development, participating in appropriate training to maintain up-to-date professional expertise. </w:t>
      </w:r>
    </w:p>
    <w:p w:rsidR="00577EA7" w:rsidRPr="00267701" w:rsidRDefault="00FB5AF2"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2. To undertake other duties appropriate to the general purpose of the post that may from time to time be reasonably assigned by the Head</w:t>
      </w:r>
      <w:r w:rsidR="00577EA7" w:rsidRPr="00267701">
        <w:rPr>
          <w:rFonts w:ascii="Goudy Old Style" w:hAnsi="Goudy Old Style"/>
          <w:color w:val="262626" w:themeColor="text1" w:themeTint="D9"/>
        </w:rPr>
        <w:t>.</w:t>
      </w:r>
    </w:p>
    <w:p w:rsidR="00FB5AF2" w:rsidRPr="00267701" w:rsidRDefault="00577EA7"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 xml:space="preserve">3. </w:t>
      </w:r>
      <w:r w:rsidR="00FB5AF2" w:rsidRPr="00267701">
        <w:rPr>
          <w:rFonts w:ascii="Goudy Old Style" w:hAnsi="Goudy Old Style"/>
          <w:color w:val="262626" w:themeColor="text1" w:themeTint="D9"/>
        </w:rPr>
        <w:t xml:space="preserve">To make a full and active contribution to the extra-curricular life of the school. </w:t>
      </w:r>
    </w:p>
    <w:p w:rsidR="00FB5AF2" w:rsidRPr="00267701" w:rsidRDefault="00577EA7"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4</w:t>
      </w:r>
      <w:r w:rsidR="00FB5AF2" w:rsidRPr="00267701">
        <w:rPr>
          <w:rFonts w:ascii="Goudy Old Style" w:hAnsi="Goudy Old Style"/>
          <w:color w:val="262626" w:themeColor="text1" w:themeTint="D9"/>
        </w:rPr>
        <w:t xml:space="preserve">. To be pro-active on behalf of the school in external matters, particularly in relation to those concerning IAPS and local partnerships with schools </w:t>
      </w:r>
    </w:p>
    <w:p w:rsidR="00FB5AF2" w:rsidRPr="00267701" w:rsidRDefault="00577EA7"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5</w:t>
      </w:r>
      <w:r w:rsidR="00FB5AF2" w:rsidRPr="00267701">
        <w:rPr>
          <w:rFonts w:ascii="Goudy Old Style" w:hAnsi="Goudy Old Style"/>
          <w:color w:val="262626" w:themeColor="text1" w:themeTint="D9"/>
        </w:rPr>
        <w:t xml:space="preserve">. To be aware of any signs of stress, emotional imbalance or learning difficulties and keep appropriate people informed over these concerns </w:t>
      </w:r>
    </w:p>
    <w:p w:rsidR="00FB5AF2" w:rsidRPr="00267701" w:rsidRDefault="00577EA7"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6</w:t>
      </w:r>
      <w:r w:rsidR="00FB5AF2" w:rsidRPr="00267701">
        <w:rPr>
          <w:rFonts w:ascii="Goudy Old Style" w:hAnsi="Goudy Old Style"/>
          <w:color w:val="262626" w:themeColor="text1" w:themeTint="D9"/>
        </w:rPr>
        <w:t xml:space="preserve">. Ensure that each child is working to the best of his/her ability is well disciplined, well mannered, considerate and happy! </w:t>
      </w:r>
    </w:p>
    <w:p w:rsidR="00FB5AF2" w:rsidRPr="00267701" w:rsidRDefault="00FB5AF2" w:rsidP="00653991">
      <w:pPr>
        <w:pStyle w:val="Footer"/>
        <w:rPr>
          <w:rFonts w:ascii="Goudy Old Style" w:hAnsi="Goudy Old Style"/>
          <w:color w:val="262626" w:themeColor="text1" w:themeTint="D9"/>
        </w:rPr>
      </w:pPr>
    </w:p>
    <w:p w:rsidR="00577EA7" w:rsidRPr="00267701" w:rsidRDefault="00FB5AF2"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 xml:space="preserve">Please apply by </w:t>
      </w:r>
      <w:r w:rsidR="00577EA7" w:rsidRPr="00267701">
        <w:rPr>
          <w:rFonts w:ascii="Goudy Old Style" w:hAnsi="Goudy Old Style"/>
          <w:color w:val="262626" w:themeColor="text1" w:themeTint="D9"/>
        </w:rPr>
        <w:t xml:space="preserve">emailing an </w:t>
      </w:r>
      <w:r w:rsidRPr="00267701">
        <w:rPr>
          <w:rFonts w:ascii="Goudy Old Style" w:hAnsi="Goudy Old Style"/>
          <w:color w:val="262626" w:themeColor="text1" w:themeTint="D9"/>
        </w:rPr>
        <w:t xml:space="preserve">application form with a supporting letter to </w:t>
      </w:r>
      <w:r w:rsidR="00577EA7" w:rsidRPr="00267701">
        <w:rPr>
          <w:rFonts w:ascii="Goudy Old Style" w:hAnsi="Goudy Old Style"/>
          <w:color w:val="262626" w:themeColor="text1" w:themeTint="D9"/>
        </w:rPr>
        <w:t>head@prebendalschool.org.uk</w:t>
      </w:r>
      <w:r w:rsidRPr="00267701">
        <w:rPr>
          <w:rFonts w:ascii="Goudy Old Style" w:hAnsi="Goudy Old Style"/>
          <w:color w:val="262626" w:themeColor="text1" w:themeTint="D9"/>
        </w:rPr>
        <w:t xml:space="preserve"> </w:t>
      </w:r>
    </w:p>
    <w:p w:rsidR="00577EA7" w:rsidRPr="00267701" w:rsidRDefault="00577EA7" w:rsidP="00653991">
      <w:pPr>
        <w:pStyle w:val="Footer"/>
        <w:rPr>
          <w:rFonts w:ascii="Goudy Old Style" w:hAnsi="Goudy Old Style"/>
          <w:color w:val="262626" w:themeColor="text1" w:themeTint="D9"/>
        </w:rPr>
      </w:pPr>
    </w:p>
    <w:p w:rsidR="00FB5AF2" w:rsidRPr="00267701" w:rsidRDefault="00FB5AF2"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t xml:space="preserve">The closing date for applications is </w:t>
      </w:r>
      <w:r w:rsidR="00CC2FD9">
        <w:rPr>
          <w:rFonts w:ascii="Goudy Old Style" w:hAnsi="Goudy Old Style"/>
          <w:color w:val="262626" w:themeColor="text1" w:themeTint="D9"/>
        </w:rPr>
        <w:t>Wednesday 6</w:t>
      </w:r>
      <w:r w:rsidR="00CC2FD9" w:rsidRPr="00CC2FD9">
        <w:rPr>
          <w:rFonts w:ascii="Goudy Old Style" w:hAnsi="Goudy Old Style"/>
          <w:color w:val="262626" w:themeColor="text1" w:themeTint="D9"/>
          <w:vertAlign w:val="superscript"/>
        </w:rPr>
        <w:t>th</w:t>
      </w:r>
      <w:r w:rsidR="00CC2FD9">
        <w:rPr>
          <w:rFonts w:ascii="Goudy Old Style" w:hAnsi="Goudy Old Style"/>
          <w:color w:val="262626" w:themeColor="text1" w:themeTint="D9"/>
        </w:rPr>
        <w:t xml:space="preserve"> October 2021.</w:t>
      </w:r>
    </w:p>
    <w:p w:rsidR="00FB5AF2" w:rsidRPr="00267701" w:rsidRDefault="00FB5AF2" w:rsidP="00653991">
      <w:pPr>
        <w:pStyle w:val="Footer"/>
        <w:rPr>
          <w:rFonts w:ascii="Goudy Old Style" w:hAnsi="Goudy Old Style"/>
          <w:color w:val="262626" w:themeColor="text1" w:themeTint="D9"/>
        </w:rPr>
      </w:pPr>
    </w:p>
    <w:p w:rsidR="00FB5AF2" w:rsidRPr="00267701" w:rsidRDefault="00FB5AF2" w:rsidP="00653991">
      <w:pPr>
        <w:pStyle w:val="Footer"/>
        <w:rPr>
          <w:rFonts w:ascii="Goudy Old Style" w:hAnsi="Goudy Old Style"/>
          <w:color w:val="262626" w:themeColor="text1" w:themeTint="D9"/>
        </w:rPr>
      </w:pPr>
      <w:r w:rsidRPr="00267701">
        <w:rPr>
          <w:rFonts w:ascii="Goudy Old Style" w:hAnsi="Goudy Old Style"/>
          <w:color w:val="262626" w:themeColor="text1" w:themeTint="D9"/>
        </w:rPr>
        <w:lastRenderedPageBreak/>
        <w:t xml:space="preserve">The Prebendal School is an equal opportunities employer with a </w:t>
      </w:r>
      <w:r w:rsidR="00577EA7" w:rsidRPr="00267701">
        <w:rPr>
          <w:rFonts w:ascii="Goudy Old Style" w:hAnsi="Goudy Old Style"/>
          <w:color w:val="262626" w:themeColor="text1" w:themeTint="D9"/>
        </w:rPr>
        <w:t>robust</w:t>
      </w:r>
      <w:r w:rsidRPr="00267701">
        <w:rPr>
          <w:rFonts w:ascii="Goudy Old Style" w:hAnsi="Goudy Old Style"/>
          <w:color w:val="262626" w:themeColor="text1" w:themeTint="D9"/>
        </w:rPr>
        <w:t xml:space="preserve"> Child Protection Policy in force. Further details about the school can be found on our website at </w:t>
      </w:r>
      <w:hyperlink r:id="rId7" w:history="1">
        <w:r w:rsidRPr="00267701">
          <w:rPr>
            <w:rStyle w:val="Hyperlink"/>
            <w:rFonts w:ascii="Goudy Old Style" w:hAnsi="Goudy Old Style"/>
            <w:color w:val="262626" w:themeColor="text1" w:themeTint="D9"/>
          </w:rPr>
          <w:t>www.prebendalschool.org.uk</w:t>
        </w:r>
      </w:hyperlink>
      <w:r w:rsidRPr="00267701">
        <w:rPr>
          <w:rFonts w:ascii="Goudy Old Style" w:hAnsi="Goudy Old Style"/>
          <w:color w:val="262626" w:themeColor="text1" w:themeTint="D9"/>
        </w:rPr>
        <w:t xml:space="preserve"> </w:t>
      </w:r>
    </w:p>
    <w:p w:rsidR="00FB5AF2" w:rsidRPr="00267701" w:rsidRDefault="00FB5AF2" w:rsidP="00653991">
      <w:pPr>
        <w:pStyle w:val="Footer"/>
        <w:rPr>
          <w:rFonts w:ascii="Goudy Old Style" w:hAnsi="Goudy Old Style"/>
          <w:color w:val="262626" w:themeColor="text1" w:themeTint="D9"/>
        </w:rPr>
      </w:pPr>
    </w:p>
    <w:p w:rsidR="00294868" w:rsidRPr="00267701" w:rsidRDefault="00FB5AF2" w:rsidP="00653991">
      <w:pPr>
        <w:pStyle w:val="Footer"/>
        <w:rPr>
          <w:rFonts w:ascii="Goudy Old Style" w:hAnsi="Goudy Old Style"/>
          <w:b/>
          <w:i/>
          <w:color w:val="262626" w:themeColor="text1" w:themeTint="D9"/>
        </w:rPr>
      </w:pPr>
      <w:r w:rsidRPr="00267701">
        <w:rPr>
          <w:rFonts w:ascii="Goudy Old Style" w:hAnsi="Goudy Old Style"/>
          <w:i/>
          <w:color w:val="262626" w:themeColor="text1" w:themeTint="D9"/>
        </w:rPr>
        <w:t>A Disclosure from the Disclosure and Barring Service will be requested in the event of a successful application. The Prebendal School follows the Code of Practice issued by the DBS, a copy of which is available on request. A criminal record will not necessarily be a bar to obtaining a position. The Prebendal School is committed to safeguarding and promoting the welfare of children and young people and expects all staff and volunteers to share this commitment.</w:t>
      </w:r>
    </w:p>
    <w:sectPr w:rsidR="00294868" w:rsidRPr="00267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udyOldStyle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98F"/>
    <w:multiLevelType w:val="multilevel"/>
    <w:tmpl w:val="2E745E26"/>
    <w:styleLink w:val="List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 w15:restartNumberingAfterBreak="0">
    <w:nsid w:val="01512C98"/>
    <w:multiLevelType w:val="multilevel"/>
    <w:tmpl w:val="051E92F0"/>
    <w:styleLink w:val="List7"/>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2" w15:restartNumberingAfterBreak="0">
    <w:nsid w:val="064B28A3"/>
    <w:multiLevelType w:val="multilevel"/>
    <w:tmpl w:val="3FE0E872"/>
    <w:styleLink w:val="List6"/>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3" w15:restartNumberingAfterBreak="0">
    <w:nsid w:val="0A370267"/>
    <w:multiLevelType w:val="hybridMultilevel"/>
    <w:tmpl w:val="C9F6611C"/>
    <w:lvl w:ilvl="0" w:tplc="21A61E5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980945"/>
    <w:multiLevelType w:val="hybridMultilevel"/>
    <w:tmpl w:val="946211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8792D"/>
    <w:multiLevelType w:val="multilevel"/>
    <w:tmpl w:val="F19A2188"/>
    <w:styleLink w:val="List2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6" w15:restartNumberingAfterBreak="0">
    <w:nsid w:val="23B62CAA"/>
    <w:multiLevelType w:val="hybridMultilevel"/>
    <w:tmpl w:val="401A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638EA"/>
    <w:multiLevelType w:val="multilevel"/>
    <w:tmpl w:val="5EAEA5EA"/>
    <w:styleLink w:val="List9"/>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8" w15:restartNumberingAfterBreak="0">
    <w:nsid w:val="36A05622"/>
    <w:multiLevelType w:val="multilevel"/>
    <w:tmpl w:val="2E8C3B7E"/>
    <w:styleLink w:val="List4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9" w15:restartNumberingAfterBreak="0">
    <w:nsid w:val="3D40083C"/>
    <w:multiLevelType w:val="hybridMultilevel"/>
    <w:tmpl w:val="2C284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6C6398"/>
    <w:multiLevelType w:val="hybridMultilevel"/>
    <w:tmpl w:val="31C234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D6B6E"/>
    <w:multiLevelType w:val="hybridMultilevel"/>
    <w:tmpl w:val="63B447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55CA7"/>
    <w:multiLevelType w:val="hybridMultilevel"/>
    <w:tmpl w:val="6F104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C3689"/>
    <w:multiLevelType w:val="hybridMultilevel"/>
    <w:tmpl w:val="E65E3F02"/>
    <w:lvl w:ilvl="0" w:tplc="0809000F">
      <w:start w:val="1"/>
      <w:numFmt w:val="decimal"/>
      <w:lvlText w:val="%1."/>
      <w:lvlJc w:val="left"/>
      <w:pPr>
        <w:ind w:left="360" w:hanging="360"/>
      </w:pPr>
    </w:lvl>
    <w:lvl w:ilvl="1" w:tplc="9A3697C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2B328B"/>
    <w:multiLevelType w:val="multilevel"/>
    <w:tmpl w:val="6A9A337C"/>
    <w:styleLink w:val="List8"/>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5" w15:restartNumberingAfterBreak="0">
    <w:nsid w:val="579526CD"/>
    <w:multiLevelType w:val="hybridMultilevel"/>
    <w:tmpl w:val="A1CE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147E0"/>
    <w:multiLevelType w:val="hybridMultilevel"/>
    <w:tmpl w:val="AED495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D74DA3"/>
    <w:multiLevelType w:val="multilevel"/>
    <w:tmpl w:val="67FCBCB4"/>
    <w:styleLink w:val="List3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8" w15:restartNumberingAfterBreak="0">
    <w:nsid w:val="6011320E"/>
    <w:multiLevelType w:val="multilevel"/>
    <w:tmpl w:val="10783D9E"/>
    <w:styleLink w:val="List12"/>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19" w15:restartNumberingAfterBreak="0">
    <w:nsid w:val="60E31FBC"/>
    <w:multiLevelType w:val="hybridMultilevel"/>
    <w:tmpl w:val="332A3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27A3C"/>
    <w:multiLevelType w:val="multilevel"/>
    <w:tmpl w:val="2236DC6A"/>
    <w:styleLink w:val="List10"/>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21" w15:restartNumberingAfterBreak="0">
    <w:nsid w:val="6F2F201B"/>
    <w:multiLevelType w:val="hybridMultilevel"/>
    <w:tmpl w:val="C08C51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B1E94"/>
    <w:multiLevelType w:val="multilevel"/>
    <w:tmpl w:val="AA48183C"/>
    <w:styleLink w:val="List1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abstractNum w:abstractNumId="23" w15:restartNumberingAfterBreak="0">
    <w:nsid w:val="78384F5E"/>
    <w:multiLevelType w:val="multilevel"/>
    <w:tmpl w:val="0E041FDE"/>
    <w:styleLink w:val="List51"/>
    <w:lvl w:ilvl="0">
      <w:numFmt w:val="bullet"/>
      <w:lvlText w:val="•"/>
      <w:lvlJc w:val="left"/>
      <w:pPr>
        <w:tabs>
          <w:tab w:val="num" w:pos="256"/>
        </w:tabs>
        <w:ind w:left="256" w:hanging="256"/>
      </w:pPr>
      <w:rPr>
        <w:position w:val="0"/>
        <w:sz w:val="22"/>
        <w:szCs w:val="22"/>
        <w:lang w:val="en-US"/>
      </w:rPr>
    </w:lvl>
    <w:lvl w:ilvl="1">
      <w:start w:val="1"/>
      <w:numFmt w:val="bullet"/>
      <w:lvlText w:val="•"/>
      <w:lvlJc w:val="left"/>
      <w:pPr>
        <w:tabs>
          <w:tab w:val="num" w:pos="548"/>
        </w:tabs>
        <w:ind w:left="548" w:hanging="308"/>
      </w:pPr>
      <w:rPr>
        <w:position w:val="0"/>
        <w:sz w:val="26"/>
        <w:szCs w:val="26"/>
        <w:lang w:val="en-US"/>
      </w:rPr>
    </w:lvl>
    <w:lvl w:ilvl="2">
      <w:start w:val="1"/>
      <w:numFmt w:val="bullet"/>
      <w:lvlText w:val="•"/>
      <w:lvlJc w:val="left"/>
      <w:pPr>
        <w:tabs>
          <w:tab w:val="num" w:pos="788"/>
        </w:tabs>
        <w:ind w:left="788" w:hanging="308"/>
      </w:pPr>
      <w:rPr>
        <w:position w:val="0"/>
        <w:sz w:val="26"/>
        <w:szCs w:val="26"/>
        <w:lang w:val="en-US"/>
      </w:rPr>
    </w:lvl>
    <w:lvl w:ilvl="3">
      <w:start w:val="1"/>
      <w:numFmt w:val="bullet"/>
      <w:lvlText w:val="•"/>
      <w:lvlJc w:val="left"/>
      <w:pPr>
        <w:tabs>
          <w:tab w:val="num" w:pos="1028"/>
        </w:tabs>
        <w:ind w:left="1028" w:hanging="308"/>
      </w:pPr>
      <w:rPr>
        <w:position w:val="0"/>
        <w:sz w:val="26"/>
        <w:szCs w:val="26"/>
        <w:lang w:val="en-US"/>
      </w:rPr>
    </w:lvl>
    <w:lvl w:ilvl="4">
      <w:start w:val="1"/>
      <w:numFmt w:val="bullet"/>
      <w:lvlText w:val="•"/>
      <w:lvlJc w:val="left"/>
      <w:pPr>
        <w:tabs>
          <w:tab w:val="num" w:pos="1268"/>
        </w:tabs>
        <w:ind w:left="1268" w:hanging="308"/>
      </w:pPr>
      <w:rPr>
        <w:position w:val="0"/>
        <w:sz w:val="26"/>
        <w:szCs w:val="26"/>
        <w:lang w:val="en-US"/>
      </w:rPr>
    </w:lvl>
    <w:lvl w:ilvl="5">
      <w:start w:val="1"/>
      <w:numFmt w:val="bullet"/>
      <w:lvlText w:val="•"/>
      <w:lvlJc w:val="left"/>
      <w:pPr>
        <w:tabs>
          <w:tab w:val="num" w:pos="1508"/>
        </w:tabs>
        <w:ind w:left="1508" w:hanging="308"/>
      </w:pPr>
      <w:rPr>
        <w:position w:val="0"/>
        <w:sz w:val="26"/>
        <w:szCs w:val="26"/>
        <w:lang w:val="en-US"/>
      </w:rPr>
    </w:lvl>
    <w:lvl w:ilvl="6">
      <w:start w:val="1"/>
      <w:numFmt w:val="bullet"/>
      <w:lvlText w:val="•"/>
      <w:lvlJc w:val="left"/>
      <w:pPr>
        <w:tabs>
          <w:tab w:val="num" w:pos="1748"/>
        </w:tabs>
        <w:ind w:left="1748" w:hanging="308"/>
      </w:pPr>
      <w:rPr>
        <w:position w:val="0"/>
        <w:sz w:val="26"/>
        <w:szCs w:val="26"/>
        <w:lang w:val="en-US"/>
      </w:rPr>
    </w:lvl>
    <w:lvl w:ilvl="7">
      <w:start w:val="1"/>
      <w:numFmt w:val="bullet"/>
      <w:lvlText w:val="•"/>
      <w:lvlJc w:val="left"/>
      <w:pPr>
        <w:tabs>
          <w:tab w:val="num" w:pos="1988"/>
        </w:tabs>
        <w:ind w:left="1988" w:hanging="308"/>
      </w:pPr>
      <w:rPr>
        <w:position w:val="0"/>
        <w:sz w:val="26"/>
        <w:szCs w:val="26"/>
        <w:lang w:val="en-US"/>
      </w:rPr>
    </w:lvl>
    <w:lvl w:ilvl="8">
      <w:start w:val="1"/>
      <w:numFmt w:val="bullet"/>
      <w:lvlText w:val="•"/>
      <w:lvlJc w:val="left"/>
      <w:pPr>
        <w:tabs>
          <w:tab w:val="num" w:pos="2228"/>
        </w:tabs>
        <w:ind w:left="2228" w:hanging="308"/>
      </w:pPr>
      <w:rPr>
        <w:position w:val="0"/>
        <w:sz w:val="26"/>
        <w:szCs w:val="26"/>
        <w:lang w:val="en-US"/>
      </w:rPr>
    </w:lvl>
  </w:abstractNum>
  <w:num w:numId="1">
    <w:abstractNumId w:val="0"/>
  </w:num>
  <w:num w:numId="2">
    <w:abstractNumId w:val="0"/>
  </w:num>
  <w:num w:numId="3">
    <w:abstractNumId w:val="5"/>
  </w:num>
  <w:num w:numId="4">
    <w:abstractNumId w:val="5"/>
  </w:num>
  <w:num w:numId="5">
    <w:abstractNumId w:val="17"/>
  </w:num>
  <w:num w:numId="6">
    <w:abstractNumId w:val="17"/>
  </w:num>
  <w:num w:numId="7">
    <w:abstractNumId w:val="8"/>
  </w:num>
  <w:num w:numId="8">
    <w:abstractNumId w:val="8"/>
  </w:num>
  <w:num w:numId="9">
    <w:abstractNumId w:val="23"/>
  </w:num>
  <w:num w:numId="10">
    <w:abstractNumId w:val="23"/>
  </w:num>
  <w:num w:numId="11">
    <w:abstractNumId w:val="2"/>
  </w:num>
  <w:num w:numId="12">
    <w:abstractNumId w:val="2"/>
  </w:num>
  <w:num w:numId="13">
    <w:abstractNumId w:val="1"/>
  </w:num>
  <w:num w:numId="14">
    <w:abstractNumId w:val="1"/>
  </w:num>
  <w:num w:numId="15">
    <w:abstractNumId w:val="14"/>
  </w:num>
  <w:num w:numId="16">
    <w:abstractNumId w:val="14"/>
  </w:num>
  <w:num w:numId="17">
    <w:abstractNumId w:val="7"/>
  </w:num>
  <w:num w:numId="18">
    <w:abstractNumId w:val="7"/>
  </w:num>
  <w:num w:numId="19">
    <w:abstractNumId w:val="20"/>
  </w:num>
  <w:num w:numId="20">
    <w:abstractNumId w:val="20"/>
  </w:num>
  <w:num w:numId="21">
    <w:abstractNumId w:val="22"/>
  </w:num>
  <w:num w:numId="22">
    <w:abstractNumId w:val="22"/>
  </w:num>
  <w:num w:numId="23">
    <w:abstractNumId w:val="18"/>
  </w:num>
  <w:num w:numId="24">
    <w:abstractNumId w:val="18"/>
  </w:num>
  <w:num w:numId="25">
    <w:abstractNumId w:val="10"/>
  </w:num>
  <w:num w:numId="26">
    <w:abstractNumId w:val="9"/>
  </w:num>
  <w:num w:numId="27">
    <w:abstractNumId w:val="11"/>
  </w:num>
  <w:num w:numId="28">
    <w:abstractNumId w:val="6"/>
  </w:num>
  <w:num w:numId="29">
    <w:abstractNumId w:val="13"/>
  </w:num>
  <w:num w:numId="30">
    <w:abstractNumId w:val="12"/>
  </w:num>
  <w:num w:numId="31">
    <w:abstractNumId w:val="19"/>
  </w:num>
  <w:num w:numId="32">
    <w:abstractNumId w:val="4"/>
  </w:num>
  <w:num w:numId="33">
    <w:abstractNumId w:val="21"/>
  </w:num>
  <w:num w:numId="34">
    <w:abstractNumId w:val="16"/>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0C"/>
    <w:rsid w:val="000D61E4"/>
    <w:rsid w:val="001E7861"/>
    <w:rsid w:val="00223E41"/>
    <w:rsid w:val="00267701"/>
    <w:rsid w:val="00294868"/>
    <w:rsid w:val="003155F0"/>
    <w:rsid w:val="003F6089"/>
    <w:rsid w:val="00404493"/>
    <w:rsid w:val="00465072"/>
    <w:rsid w:val="004C235B"/>
    <w:rsid w:val="00577EA7"/>
    <w:rsid w:val="00653991"/>
    <w:rsid w:val="006E5324"/>
    <w:rsid w:val="0074287A"/>
    <w:rsid w:val="007C73C7"/>
    <w:rsid w:val="008D1350"/>
    <w:rsid w:val="00A61D5F"/>
    <w:rsid w:val="00B83FF9"/>
    <w:rsid w:val="00BE4408"/>
    <w:rsid w:val="00BF3C53"/>
    <w:rsid w:val="00C60E88"/>
    <w:rsid w:val="00C8003F"/>
    <w:rsid w:val="00CC2FD9"/>
    <w:rsid w:val="00CE3F95"/>
    <w:rsid w:val="00D65275"/>
    <w:rsid w:val="00D82007"/>
    <w:rsid w:val="00D82177"/>
    <w:rsid w:val="00DC7388"/>
    <w:rsid w:val="00EA717C"/>
    <w:rsid w:val="00ED470C"/>
    <w:rsid w:val="00F61B4F"/>
    <w:rsid w:val="00F74B5C"/>
    <w:rsid w:val="00FB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FBA3"/>
  <w15:chartTrackingRefBased/>
  <w15:docId w15:val="{C81C4B09-24F7-4AB7-8244-80BAFFCF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udy Old Style" w:eastAsiaTheme="minorHAnsi" w:hAnsi="Goudy Old Style"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D470C"/>
    <w:pPr>
      <w:spacing w:after="0" w:line="240" w:lineRule="auto"/>
    </w:pPr>
    <w:rPr>
      <w:rFonts w:ascii="Helvetica" w:eastAsia="Arial Unicode MS" w:hAnsi="Arial Unicode MS" w:cs="Arial Unicode MS"/>
      <w:color w:val="000000"/>
      <w:sz w:val="22"/>
      <w:szCs w:val="22"/>
      <w:u w:color="000000"/>
      <w:lang w:val="en-US" w:eastAsia="en-GB"/>
    </w:rPr>
  </w:style>
  <w:style w:type="numbering" w:customStyle="1" w:styleId="List1">
    <w:name w:val="List 1"/>
    <w:rsid w:val="00ED470C"/>
    <w:pPr>
      <w:numPr>
        <w:numId w:val="1"/>
      </w:numPr>
    </w:pPr>
  </w:style>
  <w:style w:type="numbering" w:customStyle="1" w:styleId="List21">
    <w:name w:val="List 21"/>
    <w:rsid w:val="00ED470C"/>
    <w:pPr>
      <w:numPr>
        <w:numId w:val="3"/>
      </w:numPr>
    </w:pPr>
  </w:style>
  <w:style w:type="numbering" w:customStyle="1" w:styleId="List31">
    <w:name w:val="List 31"/>
    <w:rsid w:val="00ED470C"/>
    <w:pPr>
      <w:numPr>
        <w:numId w:val="5"/>
      </w:numPr>
    </w:pPr>
  </w:style>
  <w:style w:type="numbering" w:customStyle="1" w:styleId="List41">
    <w:name w:val="List 41"/>
    <w:rsid w:val="00ED470C"/>
    <w:pPr>
      <w:numPr>
        <w:numId w:val="7"/>
      </w:numPr>
    </w:pPr>
  </w:style>
  <w:style w:type="numbering" w:customStyle="1" w:styleId="List51">
    <w:name w:val="List 51"/>
    <w:rsid w:val="00ED470C"/>
    <w:pPr>
      <w:numPr>
        <w:numId w:val="9"/>
      </w:numPr>
    </w:pPr>
  </w:style>
  <w:style w:type="numbering" w:customStyle="1" w:styleId="List6">
    <w:name w:val="List 6"/>
    <w:rsid w:val="00ED470C"/>
    <w:pPr>
      <w:numPr>
        <w:numId w:val="11"/>
      </w:numPr>
    </w:pPr>
  </w:style>
  <w:style w:type="numbering" w:customStyle="1" w:styleId="List7">
    <w:name w:val="List 7"/>
    <w:rsid w:val="00ED470C"/>
    <w:pPr>
      <w:numPr>
        <w:numId w:val="13"/>
      </w:numPr>
    </w:pPr>
  </w:style>
  <w:style w:type="numbering" w:customStyle="1" w:styleId="List8">
    <w:name w:val="List 8"/>
    <w:rsid w:val="00ED470C"/>
    <w:pPr>
      <w:numPr>
        <w:numId w:val="15"/>
      </w:numPr>
    </w:pPr>
  </w:style>
  <w:style w:type="numbering" w:customStyle="1" w:styleId="List9">
    <w:name w:val="List 9"/>
    <w:rsid w:val="00ED470C"/>
    <w:pPr>
      <w:numPr>
        <w:numId w:val="17"/>
      </w:numPr>
    </w:pPr>
  </w:style>
  <w:style w:type="numbering" w:customStyle="1" w:styleId="List10">
    <w:name w:val="List 10"/>
    <w:rsid w:val="00ED470C"/>
    <w:pPr>
      <w:numPr>
        <w:numId w:val="19"/>
      </w:numPr>
    </w:pPr>
  </w:style>
  <w:style w:type="numbering" w:customStyle="1" w:styleId="List11">
    <w:name w:val="List 11"/>
    <w:rsid w:val="00ED470C"/>
    <w:pPr>
      <w:numPr>
        <w:numId w:val="21"/>
      </w:numPr>
    </w:pPr>
  </w:style>
  <w:style w:type="numbering" w:customStyle="1" w:styleId="List12">
    <w:name w:val="List 12"/>
    <w:rsid w:val="00ED470C"/>
    <w:pPr>
      <w:numPr>
        <w:numId w:val="23"/>
      </w:numPr>
    </w:pPr>
  </w:style>
  <w:style w:type="paragraph" w:styleId="Title">
    <w:name w:val="Title"/>
    <w:basedOn w:val="Normal"/>
    <w:link w:val="TitleChar"/>
    <w:qFormat/>
    <w:rsid w:val="003F6089"/>
    <w:pPr>
      <w:spacing w:after="0" w:line="240" w:lineRule="auto"/>
      <w:jc w:val="center"/>
    </w:pPr>
    <w:rPr>
      <w:rFonts w:ascii="Times New Roman" w:eastAsia="Times New Roman" w:hAnsi="Times New Roman" w:cs="Times New Roman"/>
      <w:b/>
      <w:szCs w:val="20"/>
      <w:lang w:val="en-US" w:eastAsia="en-GB"/>
    </w:rPr>
  </w:style>
  <w:style w:type="character" w:customStyle="1" w:styleId="TitleChar">
    <w:name w:val="Title Char"/>
    <w:basedOn w:val="DefaultParagraphFont"/>
    <w:link w:val="Title"/>
    <w:rsid w:val="003F6089"/>
    <w:rPr>
      <w:rFonts w:ascii="Times New Roman" w:eastAsia="Times New Roman" w:hAnsi="Times New Roman" w:cs="Times New Roman"/>
      <w:b/>
      <w:szCs w:val="20"/>
      <w:lang w:val="en-US" w:eastAsia="en-GB"/>
    </w:rPr>
  </w:style>
  <w:style w:type="paragraph" w:styleId="BodyText">
    <w:name w:val="Body Text"/>
    <w:basedOn w:val="Normal"/>
    <w:link w:val="BodyTextChar"/>
    <w:rsid w:val="003F6089"/>
    <w:pPr>
      <w:spacing w:after="0" w:line="240" w:lineRule="auto"/>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rsid w:val="003F6089"/>
    <w:rPr>
      <w:rFonts w:ascii="Times New Roman" w:eastAsia="Times New Roman" w:hAnsi="Times New Roman" w:cs="Times New Roman"/>
      <w:szCs w:val="20"/>
      <w:lang w:val="en-US" w:eastAsia="en-GB"/>
    </w:rPr>
  </w:style>
  <w:style w:type="character" w:styleId="CommentReference">
    <w:name w:val="annotation reference"/>
    <w:basedOn w:val="DefaultParagraphFont"/>
    <w:uiPriority w:val="99"/>
    <w:semiHidden/>
    <w:unhideWhenUsed/>
    <w:rsid w:val="00BF3C53"/>
    <w:rPr>
      <w:sz w:val="16"/>
      <w:szCs w:val="16"/>
    </w:rPr>
  </w:style>
  <w:style w:type="paragraph" w:styleId="CommentText">
    <w:name w:val="annotation text"/>
    <w:basedOn w:val="Normal"/>
    <w:link w:val="CommentTextChar"/>
    <w:uiPriority w:val="99"/>
    <w:semiHidden/>
    <w:unhideWhenUsed/>
    <w:rsid w:val="00BF3C53"/>
    <w:pPr>
      <w:spacing w:line="240" w:lineRule="auto"/>
    </w:pPr>
    <w:rPr>
      <w:sz w:val="20"/>
      <w:szCs w:val="20"/>
    </w:rPr>
  </w:style>
  <w:style w:type="character" w:customStyle="1" w:styleId="CommentTextChar">
    <w:name w:val="Comment Text Char"/>
    <w:basedOn w:val="DefaultParagraphFont"/>
    <w:link w:val="CommentText"/>
    <w:uiPriority w:val="99"/>
    <w:semiHidden/>
    <w:rsid w:val="00BF3C53"/>
    <w:rPr>
      <w:sz w:val="20"/>
      <w:szCs w:val="20"/>
    </w:rPr>
  </w:style>
  <w:style w:type="paragraph" w:styleId="BalloonText">
    <w:name w:val="Balloon Text"/>
    <w:basedOn w:val="Normal"/>
    <w:link w:val="BalloonTextChar"/>
    <w:uiPriority w:val="99"/>
    <w:semiHidden/>
    <w:unhideWhenUsed/>
    <w:rsid w:val="00BF3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53"/>
    <w:rPr>
      <w:rFonts w:ascii="Segoe UI" w:hAnsi="Segoe UI" w:cs="Segoe UI"/>
      <w:sz w:val="18"/>
      <w:szCs w:val="18"/>
    </w:rPr>
  </w:style>
  <w:style w:type="paragraph" w:styleId="ListParagraph">
    <w:name w:val="List Paragraph"/>
    <w:basedOn w:val="Normal"/>
    <w:uiPriority w:val="34"/>
    <w:qFormat/>
    <w:rsid w:val="00BF3C53"/>
    <w:pPr>
      <w:ind w:left="720"/>
      <w:contextualSpacing/>
    </w:pPr>
  </w:style>
  <w:style w:type="paragraph" w:styleId="Footer">
    <w:name w:val="footer"/>
    <w:basedOn w:val="Normal"/>
    <w:link w:val="FooterChar"/>
    <w:rsid w:val="00653991"/>
    <w:pPr>
      <w:widowControl w:val="0"/>
      <w:tabs>
        <w:tab w:val="center" w:pos="4153"/>
        <w:tab w:val="right" w:pos="8306"/>
      </w:tabs>
      <w:spacing w:after="0" w:line="240" w:lineRule="auto"/>
    </w:pPr>
    <w:rPr>
      <w:rFonts w:ascii="Times New Roman" w:eastAsia="Times New Roman" w:hAnsi="Times New Roman" w:cs="Times New Roman"/>
      <w:szCs w:val="20"/>
      <w:lang w:val="en-US"/>
    </w:rPr>
  </w:style>
  <w:style w:type="character" w:customStyle="1" w:styleId="FooterChar">
    <w:name w:val="Footer Char"/>
    <w:basedOn w:val="DefaultParagraphFont"/>
    <w:link w:val="Footer"/>
    <w:rsid w:val="00653991"/>
    <w:rPr>
      <w:rFonts w:ascii="Times New Roman" w:eastAsia="Times New Roman" w:hAnsi="Times New Roman" w:cs="Times New Roman"/>
      <w:szCs w:val="20"/>
      <w:lang w:val="en-US"/>
    </w:rPr>
  </w:style>
  <w:style w:type="character" w:styleId="Hyperlink">
    <w:name w:val="Hyperlink"/>
    <w:basedOn w:val="DefaultParagraphFont"/>
    <w:uiPriority w:val="99"/>
    <w:unhideWhenUsed/>
    <w:rsid w:val="00653991"/>
    <w:rPr>
      <w:color w:val="0563C1" w:themeColor="hyperlink"/>
      <w:u w:val="single"/>
    </w:rPr>
  </w:style>
  <w:style w:type="character" w:styleId="UnresolvedMention">
    <w:name w:val="Unresolved Mention"/>
    <w:basedOn w:val="DefaultParagraphFont"/>
    <w:uiPriority w:val="99"/>
    <w:semiHidden/>
    <w:unhideWhenUsed/>
    <w:rsid w:val="00FB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79755">
      <w:bodyDiv w:val="1"/>
      <w:marLeft w:val="0"/>
      <w:marRight w:val="0"/>
      <w:marTop w:val="0"/>
      <w:marBottom w:val="0"/>
      <w:divBdr>
        <w:top w:val="none" w:sz="0" w:space="0" w:color="auto"/>
        <w:left w:val="none" w:sz="0" w:space="0" w:color="auto"/>
        <w:bottom w:val="none" w:sz="0" w:space="0" w:color="auto"/>
        <w:right w:val="none" w:sz="0" w:space="0" w:color="auto"/>
      </w:divBdr>
    </w:div>
    <w:div w:id="20318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bendal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 Cannell</dc:creator>
  <cp:keywords/>
  <dc:description/>
  <cp:lastModifiedBy>Mark Chapman</cp:lastModifiedBy>
  <cp:revision>4</cp:revision>
  <dcterms:created xsi:type="dcterms:W3CDTF">2021-09-14T13:15:00Z</dcterms:created>
  <dcterms:modified xsi:type="dcterms:W3CDTF">2021-09-20T11:07:00Z</dcterms:modified>
</cp:coreProperties>
</file>