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Job Description</w:t>
      </w:r>
    </w:p>
    <w:p w:rsidR="00000000" w:rsidDel="00000000" w:rsidP="00000000" w:rsidRDefault="00000000" w:rsidRPr="00000000" w14:paraId="00000003">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Job Title:</w:t>
        <w:tab/>
        <w:tab/>
        <w:t xml:space="preserve">Midday Assistant</w:t>
        <w:tab/>
      </w: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tab/>
        <w:tab/>
        <w:t xml:space="preserve">Pioneer School</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tab/>
      </w: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Hours of work:</w:t>
        <w:tab/>
        <w:t xml:space="preserve"> </w:t>
        <w:tab/>
        <w:t xml:space="preserve">7.5 hours per week  38 weeks per year</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Reports to:</w:t>
        <w:tab/>
        <w:tab/>
        <w:t xml:space="preserve">Vice Principal</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Purpose of the Role:</w:t>
      </w:r>
    </w:p>
    <w:p w:rsidR="00000000" w:rsidDel="00000000" w:rsidP="00000000" w:rsidRDefault="00000000" w:rsidRPr="00000000" w14:paraId="0000000D">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 as part of a team, to take care and control of all the children on the school premises during the midday break between the morning and afternoon teaching sessions.</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1">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Responsibilities:</w:t>
      </w:r>
    </w:p>
    <w:p w:rsidR="00000000" w:rsidDel="00000000" w:rsidP="00000000" w:rsidRDefault="00000000" w:rsidRPr="00000000" w14:paraId="00000014">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lead and participate in safe, creative and appropriate play opportunities with children. </w:t>
      </w:r>
    </w:p>
    <w:p w:rsidR="00000000" w:rsidDel="00000000" w:rsidP="00000000" w:rsidRDefault="00000000" w:rsidRPr="00000000" w14:paraId="00000015">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assist children in selecting their meal and sitting in an appropriate place in the dining hall.</w:t>
      </w:r>
    </w:p>
    <w:p w:rsidR="00000000" w:rsidDel="00000000" w:rsidP="00000000" w:rsidRDefault="00000000" w:rsidRPr="00000000" w14:paraId="00000016">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assist children with eating their meal if necessary.</w:t>
      </w:r>
    </w:p>
    <w:p w:rsidR="00000000" w:rsidDel="00000000" w:rsidP="00000000" w:rsidRDefault="00000000" w:rsidRPr="00000000" w14:paraId="00000017">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clear tables when meals are finished and clear up any associated spillages.</w:t>
      </w:r>
    </w:p>
    <w:p w:rsidR="00000000" w:rsidDel="00000000" w:rsidP="00000000" w:rsidRDefault="00000000" w:rsidRPr="00000000" w14:paraId="00000018">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help children build friendships and supportive play groups.</w:t>
      </w:r>
    </w:p>
    <w:p w:rsidR="00000000" w:rsidDel="00000000" w:rsidP="00000000" w:rsidRDefault="00000000" w:rsidRPr="00000000" w14:paraId="00000019">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identify pupils who may be isolated and encourage them to join activities.</w:t>
      </w:r>
    </w:p>
    <w:p w:rsidR="00000000" w:rsidDel="00000000" w:rsidP="00000000" w:rsidRDefault="00000000" w:rsidRPr="00000000" w14:paraId="0000001A">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ensure all pupils are engaged in positive behaviour. </w:t>
      </w:r>
    </w:p>
    <w:p w:rsidR="00000000" w:rsidDel="00000000" w:rsidP="00000000" w:rsidRDefault="00000000" w:rsidRPr="00000000" w14:paraId="0000001B">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ensure that any pupils who suffer accident or injury are dealt with appropriately in accordance with the school’s agreed procedures and incident forms are completed as required. </w:t>
      </w:r>
    </w:p>
    <w:p w:rsidR="00000000" w:rsidDel="00000000" w:rsidP="00000000" w:rsidRDefault="00000000" w:rsidRPr="00000000" w14:paraId="0000001C">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provide pastoral care, guidance and routine advice to pupils as appropriate.</w:t>
      </w:r>
    </w:p>
    <w:p w:rsidR="00000000" w:rsidDel="00000000" w:rsidP="00000000" w:rsidRDefault="00000000" w:rsidRPr="00000000" w14:paraId="0000001D">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Where necessary and appropriate to lead games and activities with the children.</w:t>
      </w:r>
    </w:p>
    <w:p w:rsidR="00000000" w:rsidDel="00000000" w:rsidP="00000000" w:rsidRDefault="00000000" w:rsidRPr="00000000" w14:paraId="0000001E">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alert Heads of Learning and/or the Vice Principal of any concerns regarding an individual child or group of children.</w:t>
      </w:r>
    </w:p>
    <w:p w:rsidR="00000000" w:rsidDel="00000000" w:rsidP="00000000" w:rsidRDefault="00000000" w:rsidRPr="00000000" w14:paraId="0000001F">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understand and apply school policies in relation to health, safety, welfare and behaviour of pupils.</w:t>
      </w:r>
    </w:p>
    <w:p w:rsidR="00000000" w:rsidDel="00000000" w:rsidP="00000000" w:rsidRDefault="00000000" w:rsidRPr="00000000" w14:paraId="00000020">
      <w:pPr>
        <w:numPr>
          <w:ilvl w:val="0"/>
          <w:numId w:val="3"/>
        </w:numPr>
        <w:spacing w:line="360" w:lineRule="auto"/>
        <w:ind w:left="397"/>
        <w:jc w:val="both"/>
        <w:rPr>
          <w:sz w:val="20"/>
          <w:szCs w:val="20"/>
        </w:rPr>
      </w:pPr>
      <w:r w:rsidDel="00000000" w:rsidR="00000000" w:rsidRPr="00000000">
        <w:rPr>
          <w:rFonts w:ascii="Calibri" w:cs="Calibri" w:eastAsia="Calibri" w:hAnsi="Calibri"/>
          <w:sz w:val="20"/>
          <w:szCs w:val="20"/>
          <w:rtl w:val="0"/>
        </w:rPr>
        <w:t xml:space="preserve">To attend relevant training and meeting as required.</w:t>
      </w:r>
    </w:p>
    <w:p w:rsidR="00000000" w:rsidDel="00000000" w:rsidP="00000000" w:rsidRDefault="00000000" w:rsidRPr="00000000" w14:paraId="00000021">
      <w:pPr>
        <w:numPr>
          <w:ilvl w:val="0"/>
          <w:numId w:val="3"/>
        </w:numPr>
        <w:spacing w:line="360" w:lineRule="auto"/>
        <w:ind w:left="397"/>
        <w:rPr>
          <w:b w:val="1"/>
          <w:sz w:val="20"/>
          <w:szCs w:val="20"/>
          <w:u w:val="single"/>
        </w:rPr>
      </w:pPr>
      <w:r w:rsidDel="00000000" w:rsidR="00000000" w:rsidRPr="00000000">
        <w:rPr>
          <w:rFonts w:ascii="Calibri" w:cs="Calibri" w:eastAsia="Calibri" w:hAnsi="Calibri"/>
          <w:sz w:val="20"/>
          <w:szCs w:val="20"/>
          <w:rtl w:val="0"/>
        </w:rPr>
        <w:t xml:space="preserve">To maintain and respect confidentiality at all times.</w:t>
      </w: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222222"/>
          <w:sz w:val="20"/>
          <w:szCs w:val="20"/>
          <w:u w:val="single"/>
        </w:rPr>
      </w:pPr>
      <w:r w:rsidDel="00000000" w:rsidR="00000000" w:rsidRPr="00000000">
        <w:rPr>
          <w:rFonts w:ascii="Calibri" w:cs="Calibri" w:eastAsia="Calibri" w:hAnsi="Calibri"/>
          <w:b w:val="1"/>
          <w:color w:val="222222"/>
          <w:sz w:val="20"/>
          <w:szCs w:val="20"/>
          <w:u w:val="single"/>
          <w:rtl w:val="0"/>
        </w:rPr>
        <w:t xml:space="preserve">Employee value proposition:</w:t>
      </w:r>
    </w:p>
    <w:p w:rsidR="00000000" w:rsidDel="00000000" w:rsidP="00000000" w:rsidRDefault="00000000" w:rsidRPr="00000000" w14:paraId="0000002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5">
      <w:pPr>
        <w:rPr>
          <w:rFonts w:ascii="Calibri" w:cs="Calibri" w:eastAsia="Calibri" w:hAnsi="Calibri"/>
          <w:b w:val="1"/>
          <w:color w:val="222222"/>
          <w:sz w:val="20"/>
          <w:szCs w:val="20"/>
          <w:u w:val="single"/>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222222"/>
          <w:sz w:val="20"/>
          <w:szCs w:val="20"/>
          <w:u w:val="single"/>
        </w:rPr>
      </w:pPr>
      <w:r w:rsidDel="00000000" w:rsidR="00000000" w:rsidRPr="00000000">
        <w:rPr>
          <w:rFonts w:ascii="Calibri" w:cs="Calibri" w:eastAsia="Calibri" w:hAnsi="Calibri"/>
          <w:b w:val="1"/>
          <w:color w:val="222222"/>
          <w:sz w:val="20"/>
          <w:szCs w:val="20"/>
          <w:u w:val="single"/>
          <w:rtl w:val="0"/>
        </w:rPr>
        <w:t xml:space="preserve">Our values: </w:t>
      </w:r>
    </w:p>
    <w:p w:rsidR="00000000" w:rsidDel="00000000" w:rsidP="00000000" w:rsidRDefault="00000000" w:rsidRPr="00000000" w14:paraId="00000027">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post holder will be expected to operate in line with our values which are:</w:t>
      </w:r>
    </w:p>
    <w:p w:rsidR="00000000" w:rsidDel="00000000" w:rsidP="00000000" w:rsidRDefault="00000000" w:rsidRPr="00000000" w14:paraId="00000028">
      <w:pPr>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unusually brave</w:t>
      </w:r>
    </w:p>
    <w:p w:rsidR="00000000" w:rsidDel="00000000" w:rsidP="00000000" w:rsidRDefault="00000000" w:rsidRPr="00000000" w14:paraId="0000002A">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Discover what’s possible</w:t>
      </w:r>
    </w:p>
    <w:p w:rsidR="00000000" w:rsidDel="00000000" w:rsidP="00000000" w:rsidRDefault="00000000" w:rsidRPr="00000000" w14:paraId="0000002B">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Push the limits</w:t>
      </w:r>
    </w:p>
    <w:p w:rsidR="00000000" w:rsidDel="00000000" w:rsidP="00000000" w:rsidRDefault="00000000" w:rsidRPr="00000000" w14:paraId="0000002C">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big hearted </w:t>
      </w:r>
    </w:p>
    <w:p w:rsidR="00000000" w:rsidDel="00000000" w:rsidP="00000000" w:rsidRDefault="00000000" w:rsidRPr="00000000" w14:paraId="0000002D">
      <w:pPr>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Other clauses:</w:t>
      </w:r>
    </w:p>
    <w:p w:rsidR="00000000" w:rsidDel="00000000" w:rsidP="00000000" w:rsidRDefault="00000000" w:rsidRPr="00000000" w14:paraId="0000002F">
      <w:pPr>
        <w:spacing w:line="276" w:lineRule="auto"/>
        <w:ind w:left="860" w:hanging="360"/>
        <w:rPr>
          <w:rFonts w:ascii="Calibri" w:cs="Calibri" w:eastAsia="Calibri" w:hAnsi="Calibri"/>
          <w:b w:val="1"/>
          <w:color w:val="222222"/>
          <w:sz w:val="20"/>
          <w:szCs w:val="20"/>
          <w:highlight w:val="white"/>
        </w:rPr>
      </w:pPr>
      <w:r w:rsidDel="00000000" w:rsidR="00000000" w:rsidRPr="00000000">
        <w:rPr>
          <w:rFonts w:ascii="Calibri" w:cs="Calibri" w:eastAsia="Calibri" w:hAnsi="Calibri"/>
          <w:color w:val="222222"/>
          <w:sz w:val="20"/>
          <w:szCs w:val="20"/>
          <w:rtl w:val="0"/>
        </w:rPr>
        <w:t xml:space="preserve">1.    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0">
      <w:pPr>
        <w:spacing w:line="276" w:lineRule="auto"/>
        <w:ind w:left="86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1">
      <w:pPr>
        <w:spacing w:line="276" w:lineRule="auto"/>
        <w:ind w:left="86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2">
      <w:pPr>
        <w:spacing w:line="276" w:lineRule="auto"/>
        <w:ind w:left="86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3">
      <w:pPr>
        <w:spacing w:line="276" w:lineRule="auto"/>
        <w:ind w:left="86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4">
      <w:pPr>
        <w:spacing w:line="276" w:lineRule="auto"/>
        <w:ind w:left="86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7.    Postholder may deal with sensitive material and should maintain confidentiality in all academy related matters.</w:t>
      </w:r>
    </w:p>
    <w:p w:rsidR="00000000" w:rsidDel="00000000" w:rsidP="00000000" w:rsidRDefault="00000000" w:rsidRPr="00000000" w14:paraId="00000035">
      <w:pPr>
        <w:spacing w:line="276" w:lineRule="auto"/>
        <w:ind w:left="860" w:hanging="360"/>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Safeguarding                                                      </w:t>
        <w:tab/>
      </w:r>
    </w:p>
    <w:p w:rsidR="00000000" w:rsidDel="00000000" w:rsidP="00000000" w:rsidRDefault="00000000" w:rsidRPr="00000000" w14:paraId="00000037">
      <w:pPr>
        <w:spacing w:line="276"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38">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A">
      <w:pPr>
        <w:pStyle w:val="Title"/>
        <w:rPr>
          <w:rFonts w:ascii="Calibri" w:cs="Calibri" w:eastAsia="Calibri" w:hAnsi="Calibri"/>
          <w:b w:val="0"/>
          <w:sz w:val="20"/>
          <w:szCs w:val="20"/>
        </w:rPr>
      </w:pPr>
      <w:bookmarkStart w:colFirst="0" w:colLast="0" w:name="_gjdgxs" w:id="0"/>
      <w:bookmarkEnd w:id="0"/>
      <w:r w:rsidDel="00000000" w:rsidR="00000000" w:rsidRPr="00000000">
        <w:rPr>
          <w:rFonts w:ascii="Calibri" w:cs="Calibri" w:eastAsia="Calibri" w:hAnsi="Calibri"/>
          <w:b w:val="0"/>
          <w:sz w:val="20"/>
          <w:szCs w:val="20"/>
          <w:rtl w:val="0"/>
        </w:rPr>
        <w:t xml:space="preserve">Signed …………………………………………………………………………………………………………..    Date …………………………………….</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Name ……………………………………….......................................................................</w:t>
      </w: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Person Specification</w:t>
      </w:r>
    </w:p>
    <w:p w:rsidR="00000000" w:rsidDel="00000000" w:rsidP="00000000" w:rsidRDefault="00000000" w:rsidRPr="00000000" w14:paraId="00000055">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Title: Learning Support Assistant</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heading</w:t>
            </w:r>
          </w:p>
        </w:tc>
        <w:tc>
          <w:tcPr/>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Detail</w:t>
            </w:r>
          </w:p>
        </w:tc>
        <w:tc>
          <w:tcPr/>
          <w:p w:rsidR="00000000" w:rsidDel="00000000" w:rsidP="00000000" w:rsidRDefault="00000000" w:rsidRPr="00000000" w14:paraId="0000005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requirements:</w:t>
            </w:r>
          </w:p>
        </w:tc>
        <w:tc>
          <w:tcPr/>
          <w:p w:rsidR="00000000" w:rsidDel="00000000" w:rsidP="00000000" w:rsidRDefault="00000000" w:rsidRPr="00000000" w14:paraId="000000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Desirable requirements:</w:t>
            </w:r>
          </w:p>
        </w:tc>
      </w:tr>
      <w:tr>
        <w:tc>
          <w:tcPr>
            <w:shd w:fill="ffffff" w:val="clear"/>
          </w:tcPr>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w:t>
            </w:r>
          </w:p>
        </w:tc>
        <w:tc>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Qualifications required for the role</w:t>
            </w:r>
          </w:p>
        </w:tc>
        <w:tc>
          <w:tcPr/>
          <w:p w:rsidR="00000000" w:rsidDel="00000000" w:rsidP="00000000" w:rsidRDefault="00000000" w:rsidRPr="00000000" w14:paraId="0000005E">
            <w:pPr>
              <w:ind w:left="72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F">
            <w:pPr>
              <w:ind w:left="720" w:firstLine="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Knowledge/Experience</w:t>
            </w:r>
          </w:p>
        </w:tc>
        <w:tc>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knowledge/</w:t>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required for the role</w:t>
            </w:r>
          </w:p>
        </w:tc>
        <w:tc>
          <w:tcPr/>
          <w:p w:rsidR="00000000" w:rsidDel="00000000" w:rsidP="00000000" w:rsidRDefault="00000000" w:rsidRPr="00000000" w14:paraId="00000063">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experience working with SEN children </w:t>
            </w:r>
          </w:p>
          <w:p w:rsidR="00000000" w:rsidDel="00000000" w:rsidP="00000000" w:rsidRDefault="00000000" w:rsidRPr="00000000" w14:paraId="00000064">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of general aspects of child development</w:t>
            </w:r>
          </w:p>
          <w:p w:rsidR="00000000" w:rsidDel="00000000" w:rsidP="00000000" w:rsidRDefault="00000000" w:rsidRPr="00000000" w14:paraId="00000065">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effectively as part of a team</w:t>
            </w:r>
          </w:p>
          <w:p w:rsidR="00000000" w:rsidDel="00000000" w:rsidP="00000000" w:rsidRDefault="00000000" w:rsidRPr="00000000" w14:paraId="00000066">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communication skills with adults and children</w:t>
            </w:r>
          </w:p>
          <w:p w:rsidR="00000000" w:rsidDel="00000000" w:rsidP="00000000" w:rsidRDefault="00000000" w:rsidRPr="00000000" w14:paraId="0000006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a positive approach to behaviour management</w:t>
            </w:r>
          </w:p>
          <w:p w:rsidR="00000000" w:rsidDel="00000000" w:rsidP="00000000" w:rsidRDefault="00000000" w:rsidRPr="00000000" w14:paraId="0000006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and support the importance of physical and emotional wellbeing</w:t>
            </w:r>
          </w:p>
        </w:tc>
        <w:tc>
          <w:tcPr/>
          <w:p w:rsidR="00000000" w:rsidDel="00000000" w:rsidP="00000000" w:rsidRDefault="00000000" w:rsidRPr="00000000" w14:paraId="00000069">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planning stimulating activities for children of all ages and abilities</w:t>
            </w:r>
          </w:p>
          <w:p w:rsidR="00000000" w:rsidDel="00000000" w:rsidP="00000000" w:rsidRDefault="00000000" w:rsidRPr="00000000" w14:paraId="0000006A">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understanding of Health &amp; Safety </w:t>
            </w:r>
          </w:p>
          <w:p w:rsidR="00000000" w:rsidDel="00000000" w:rsidP="00000000" w:rsidRDefault="00000000" w:rsidRPr="00000000" w14:paraId="0000006B">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knowledge of first aid</w:t>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1">
            <w:pPr>
              <w:rPr>
                <w:rFonts w:ascii="Calibri" w:cs="Calibri" w:eastAsia="Calibri" w:hAnsi="Calibri"/>
                <w:i w:val="1"/>
                <w:sz w:val="20"/>
                <w:szCs w:val="20"/>
              </w:rPr>
            </w:pPr>
            <w:r w:rsidDel="00000000" w:rsidR="00000000" w:rsidRPr="00000000">
              <w:rPr>
                <w:rtl w:val="0"/>
              </w:rPr>
            </w:r>
          </w:p>
        </w:tc>
      </w:tr>
      <w:tr>
        <w:tc>
          <w:tcPr>
            <w:vMerge w:val="restart"/>
          </w:tcPr>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tc>
        <w:tc>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Line management responsibilities (No.)</w:t>
            </w:r>
          </w:p>
        </w:tc>
        <w:tc>
          <w:tcPr/>
          <w:p w:rsidR="00000000" w:rsidDel="00000000" w:rsidP="00000000" w:rsidRDefault="00000000" w:rsidRPr="00000000" w14:paraId="00000074">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w:t>
            </w:r>
          </w:p>
        </w:tc>
        <w:tc>
          <w:tcPr/>
          <w:p w:rsidR="00000000" w:rsidDel="00000000" w:rsidP="00000000" w:rsidRDefault="00000000" w:rsidRPr="00000000" w14:paraId="00000075">
            <w:pPr>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76">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Forward and strategic planning</w:t>
            </w:r>
          </w:p>
        </w:tc>
        <w:tc>
          <w:tcPr/>
          <w:p w:rsidR="00000000" w:rsidDel="00000000" w:rsidP="00000000" w:rsidRDefault="00000000" w:rsidRPr="00000000" w14:paraId="0000007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able to follow plans for lunch times</w:t>
            </w:r>
          </w:p>
        </w:tc>
        <w:tc>
          <w:tcPr/>
          <w:p w:rsidR="00000000" w:rsidDel="00000000" w:rsidP="00000000" w:rsidRDefault="00000000" w:rsidRPr="00000000" w14:paraId="00000079">
            <w:pPr>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7A">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 (size and responsibilities)</w:t>
            </w:r>
          </w:p>
        </w:tc>
        <w:tc>
          <w:tcPr/>
          <w:p w:rsidR="00000000" w:rsidDel="00000000" w:rsidP="00000000" w:rsidRDefault="00000000" w:rsidRPr="00000000" w14:paraId="0000007C">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w:t>
            </w:r>
          </w:p>
          <w:p w:rsidR="00000000" w:rsidDel="00000000" w:rsidP="00000000" w:rsidRDefault="00000000" w:rsidRPr="00000000" w14:paraId="0000007D">
            <w:pPr>
              <w:ind w:left="72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E">
            <w:pPr>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Abilities</w:t>
            </w:r>
          </w:p>
        </w:tc>
        <w:tc>
          <w:tcPr/>
          <w:p w:rsidR="00000000" w:rsidDel="00000000" w:rsidP="00000000" w:rsidRDefault="00000000" w:rsidRPr="00000000" w14:paraId="00000081">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work flexibly to meet the needs of the school and individual children</w:t>
            </w:r>
          </w:p>
          <w:p w:rsidR="00000000" w:rsidDel="00000000" w:rsidP="00000000" w:rsidRDefault="00000000" w:rsidRPr="00000000" w14:paraId="00000082">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build good working relationships and rapport with both children and adults</w:t>
            </w:r>
          </w:p>
          <w:p w:rsidR="00000000" w:rsidDel="00000000" w:rsidP="00000000" w:rsidRDefault="00000000" w:rsidRPr="00000000" w14:paraId="00000083">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plan a wide range of indoor and outdoor age-related activities appropriate to the children’s needs</w:t>
            </w:r>
          </w:p>
          <w:p w:rsidR="00000000" w:rsidDel="00000000" w:rsidP="00000000" w:rsidRDefault="00000000" w:rsidRPr="00000000" w14:paraId="00000084">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communicate positively and effectively with children</w:t>
            </w:r>
          </w:p>
          <w:p w:rsidR="00000000" w:rsidDel="00000000" w:rsidP="00000000" w:rsidRDefault="00000000" w:rsidRPr="00000000" w14:paraId="00000085">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remain calm under pressure</w:t>
            </w:r>
          </w:p>
          <w:p w:rsidR="00000000" w:rsidDel="00000000" w:rsidP="00000000" w:rsidRDefault="00000000" w:rsidRPr="00000000" w14:paraId="00000086">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 creativity and an ability to use own initiative</w:t>
            </w:r>
          </w:p>
          <w:p w:rsidR="00000000" w:rsidDel="00000000" w:rsidP="00000000" w:rsidRDefault="00000000" w:rsidRPr="00000000" w14:paraId="0000008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Actively contribute to a happy safe and supportive play environment</w:t>
            </w:r>
          </w:p>
          <w:p w:rsidR="00000000" w:rsidDel="00000000" w:rsidP="00000000" w:rsidRDefault="00000000" w:rsidRPr="00000000" w14:paraId="0000008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ability to resolve routine problems independently</w:t>
            </w:r>
          </w:p>
          <w:p w:rsidR="00000000" w:rsidDel="00000000" w:rsidP="00000000" w:rsidRDefault="00000000" w:rsidRPr="00000000" w14:paraId="00000089">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lift and undertake manual handling</w:t>
            </w:r>
          </w:p>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B">
            <w:pPr>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Characteristics</w:t>
            </w:r>
          </w:p>
        </w:tc>
        <w:tc>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Behaviours</w:t>
            </w:r>
          </w:p>
        </w:tc>
        <w:tc>
          <w:tcPr/>
          <w:p w:rsidR="00000000" w:rsidDel="00000000" w:rsidP="00000000" w:rsidRDefault="00000000" w:rsidRPr="00000000" w14:paraId="0000008E">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flexible and adaptable to changing circumstances and situations </w:t>
            </w:r>
          </w:p>
          <w:p w:rsidR="00000000" w:rsidDel="00000000" w:rsidP="00000000" w:rsidRDefault="00000000" w:rsidRPr="00000000" w14:paraId="0000008F">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observant and alert to potential danger to pupils</w:t>
            </w:r>
          </w:p>
          <w:p w:rsidR="00000000" w:rsidDel="00000000" w:rsidP="00000000" w:rsidRDefault="00000000" w:rsidRPr="00000000" w14:paraId="00000090">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Motivated and energised</w:t>
            </w:r>
          </w:p>
          <w:p w:rsidR="00000000" w:rsidDel="00000000" w:rsidP="00000000" w:rsidRDefault="00000000" w:rsidRPr="00000000" w14:paraId="00000091">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Awareness of and commitment to equalities issues</w:t>
            </w:r>
          </w:p>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3">
            <w:pPr>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Values </w:t>
            </w:r>
          </w:p>
        </w:tc>
        <w:tc>
          <w:tcPr/>
          <w:p w:rsidR="00000000" w:rsidDel="00000000" w:rsidP="00000000" w:rsidRDefault="00000000" w:rsidRPr="00000000" w14:paraId="00000096">
            <w:pPr>
              <w:numPr>
                <w:ilvl w:val="0"/>
                <w:numId w:val="4"/>
              </w:numPr>
              <w:ind w:left="720" w:hanging="360"/>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sz w:val="20"/>
                <w:szCs w:val="20"/>
                <w:rtl w:val="0"/>
              </w:rPr>
              <w:t xml:space="preserve">Ability to demonstrate, understand and apply our values</w:t>
            </w:r>
          </w:p>
          <w:p w:rsidR="00000000" w:rsidDel="00000000" w:rsidP="00000000" w:rsidRDefault="00000000" w:rsidRPr="00000000" w14:paraId="00000097">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unusually brave</w:t>
            </w:r>
          </w:p>
          <w:p w:rsidR="00000000" w:rsidDel="00000000" w:rsidP="00000000" w:rsidRDefault="00000000" w:rsidRPr="00000000" w14:paraId="00000098">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Discover what’s possible</w:t>
            </w:r>
          </w:p>
          <w:p w:rsidR="00000000" w:rsidDel="00000000" w:rsidP="00000000" w:rsidRDefault="00000000" w:rsidRPr="00000000" w14:paraId="00000099">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Push the limits</w:t>
            </w:r>
          </w:p>
          <w:p w:rsidR="00000000" w:rsidDel="00000000" w:rsidP="00000000" w:rsidRDefault="00000000" w:rsidRPr="00000000" w14:paraId="0000009A">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big hearted </w:t>
            </w:r>
          </w:p>
          <w:p w:rsidR="00000000" w:rsidDel="00000000" w:rsidP="00000000" w:rsidRDefault="00000000" w:rsidRPr="00000000" w14:paraId="0000009B">
            <w:pPr>
              <w:ind w:left="144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C">
            <w:pPr>
              <w:ind w:left="720" w:hanging="36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9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Special Requirements</w:t>
            </w:r>
          </w:p>
        </w:tc>
        <w:tc>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F">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candidate will be subject to an enhanced Disclosure and Barring Service Check</w:t>
            </w:r>
          </w:p>
          <w:p w:rsidR="00000000" w:rsidDel="00000000" w:rsidP="00000000" w:rsidRDefault="00000000" w:rsidRPr="00000000" w14:paraId="000000A0">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Right to work in the UK</w:t>
            </w:r>
          </w:p>
          <w:p w:rsidR="00000000" w:rsidDel="00000000" w:rsidP="00000000" w:rsidRDefault="00000000" w:rsidRPr="00000000" w14:paraId="000000A1">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A2">
            <w:pPr>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3">
      <w:pPr>
        <w:rPr>
          <w:rFonts w:ascii="Calibri" w:cs="Calibri" w:eastAsia="Calibri" w:hAnsi="Calibri"/>
          <w:b w:val="1"/>
          <w:sz w:val="20"/>
          <w:szCs w:val="20"/>
          <w:u w:val="single"/>
        </w:rPr>
      </w:pPr>
      <w:r w:rsidDel="00000000" w:rsidR="00000000" w:rsidRPr="00000000">
        <w:rPr>
          <w:rtl w:val="0"/>
        </w:rPr>
      </w:r>
    </w:p>
    <w:sectPr>
      <w:headerReference r:id="rId6" w:type="default"/>
      <w:footerReference r:id="rId7"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Pioneer-New-Logo-rev.png" id="9" name="Shape 9"/>
                        <pic:cNvPicPr preferRelativeResize="0"/>
                      </pic:nvPicPr>
                      <pic:blipFill rotWithShape="1">
                        <a:blip r:embed="rId1">
                          <a:alphaModFix/>
                        </a:blip>
                        <a:srcRect b="14013" l="0" r="0" t="14013"/>
                        <a:stretch/>
                      </pic:blipFill>
                      <pic:spPr>
                        <a:xfrm>
                          <a:off x="269275" y="70650"/>
                          <a:ext cx="2500149"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97" w:hanging="39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