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31BB" w:rsidRPr="00FD4C5D" w:rsidRDefault="008547AA">
      <w:pPr>
        <w:pStyle w:val="Heading1"/>
        <w:spacing w:before="0"/>
        <w:rPr>
          <w:rFonts w:ascii="Verdana" w:hAnsi="Verdana"/>
          <w:sz w:val="22"/>
          <w:szCs w:val="22"/>
        </w:rPr>
      </w:pPr>
      <w:r>
        <w:rPr>
          <w:rFonts w:ascii="Verdana" w:eastAsia="Arial" w:hAnsi="Verdana" w:cs="Arial"/>
          <w:sz w:val="22"/>
          <w:szCs w:val="22"/>
        </w:rPr>
        <w:t>Dragonfly Education Trust</w:t>
      </w:r>
    </w:p>
    <w:p w:rsidR="006131BB" w:rsidRPr="00FD4C5D" w:rsidRDefault="00FD4C5D">
      <w:pPr>
        <w:jc w:val="left"/>
        <w:rPr>
          <w:rFonts w:ascii="Verdana" w:hAnsi="Verdana"/>
          <w:sz w:val="22"/>
          <w:szCs w:val="22"/>
        </w:rPr>
      </w:pPr>
      <w:r w:rsidRPr="00FD4C5D">
        <w:rPr>
          <w:rFonts w:ascii="Verdana" w:eastAsia="Arial" w:hAnsi="Verdana" w:cs="Arial"/>
          <w:sz w:val="22"/>
          <w:szCs w:val="22"/>
        </w:rPr>
        <w:t>Job Description – Examinations Invigilator</w:t>
      </w:r>
    </w:p>
    <w:p w:rsidR="006131BB" w:rsidRDefault="006131BB">
      <w:pPr>
        <w:jc w:val="left"/>
      </w:pPr>
      <w:bookmarkStart w:id="0" w:name="_GoBack"/>
      <w:bookmarkEnd w:id="0"/>
    </w:p>
    <w:tbl>
      <w:tblPr>
        <w:tblStyle w:val="a"/>
        <w:tblW w:w="9242"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7007"/>
      </w:tblGrid>
      <w:tr w:rsidR="006131BB">
        <w:tc>
          <w:tcPr>
            <w:tcW w:w="2235" w:type="dxa"/>
          </w:tcPr>
          <w:p w:rsidR="006131BB" w:rsidRPr="00FD4C5D" w:rsidRDefault="00FD4C5D">
            <w:pPr>
              <w:rPr>
                <w:rFonts w:ascii="Verdana" w:hAnsi="Verdana"/>
                <w:sz w:val="22"/>
                <w:szCs w:val="22"/>
              </w:rPr>
            </w:pPr>
            <w:r w:rsidRPr="00FD4C5D">
              <w:rPr>
                <w:rFonts w:ascii="Verdana" w:eastAsia="Arial" w:hAnsi="Verdana" w:cs="Arial"/>
                <w:sz w:val="22"/>
                <w:szCs w:val="22"/>
              </w:rPr>
              <w:t xml:space="preserve">Job Title:  </w:t>
            </w:r>
          </w:p>
          <w:p w:rsidR="006131BB" w:rsidRPr="00FD4C5D" w:rsidRDefault="006131BB">
            <w:pPr>
              <w:rPr>
                <w:rFonts w:ascii="Verdana" w:hAnsi="Verdana"/>
                <w:sz w:val="22"/>
                <w:szCs w:val="22"/>
              </w:rPr>
            </w:pPr>
          </w:p>
        </w:tc>
        <w:tc>
          <w:tcPr>
            <w:tcW w:w="7007" w:type="dxa"/>
          </w:tcPr>
          <w:p w:rsidR="006131BB" w:rsidRPr="00FD4C5D" w:rsidRDefault="00FD4C5D">
            <w:pPr>
              <w:rPr>
                <w:rFonts w:ascii="Verdana" w:hAnsi="Verdana"/>
                <w:sz w:val="22"/>
                <w:szCs w:val="22"/>
              </w:rPr>
            </w:pPr>
            <w:r w:rsidRPr="00FD4C5D">
              <w:rPr>
                <w:rFonts w:ascii="Verdana" w:eastAsia="Arial" w:hAnsi="Verdana" w:cs="Arial"/>
                <w:sz w:val="22"/>
                <w:szCs w:val="22"/>
              </w:rPr>
              <w:t>Examinations Invigilator</w:t>
            </w:r>
          </w:p>
        </w:tc>
      </w:tr>
      <w:tr w:rsidR="006131BB">
        <w:tc>
          <w:tcPr>
            <w:tcW w:w="2235" w:type="dxa"/>
          </w:tcPr>
          <w:p w:rsidR="006131BB" w:rsidRPr="00FD4C5D" w:rsidRDefault="00FD4C5D">
            <w:pPr>
              <w:rPr>
                <w:rFonts w:ascii="Verdana" w:hAnsi="Verdana"/>
                <w:sz w:val="22"/>
                <w:szCs w:val="22"/>
              </w:rPr>
            </w:pPr>
            <w:r w:rsidRPr="00FD4C5D">
              <w:rPr>
                <w:rFonts w:ascii="Verdana" w:eastAsia="Arial" w:hAnsi="Verdana" w:cs="Arial"/>
                <w:sz w:val="22"/>
                <w:szCs w:val="22"/>
              </w:rPr>
              <w:t xml:space="preserve">Salary:  </w:t>
            </w:r>
          </w:p>
          <w:p w:rsidR="006131BB" w:rsidRPr="00FD4C5D" w:rsidRDefault="006131BB">
            <w:pPr>
              <w:rPr>
                <w:rFonts w:ascii="Verdana" w:hAnsi="Verdana"/>
                <w:sz w:val="22"/>
                <w:szCs w:val="22"/>
              </w:rPr>
            </w:pPr>
          </w:p>
        </w:tc>
        <w:tc>
          <w:tcPr>
            <w:tcW w:w="7007" w:type="dxa"/>
          </w:tcPr>
          <w:p w:rsidR="006131BB" w:rsidRPr="00FD4C5D" w:rsidRDefault="00FD4C5D">
            <w:pPr>
              <w:rPr>
                <w:rFonts w:ascii="Verdana" w:hAnsi="Verdana"/>
                <w:sz w:val="22"/>
                <w:szCs w:val="22"/>
              </w:rPr>
            </w:pPr>
            <w:r w:rsidRPr="00FD4C5D">
              <w:rPr>
                <w:rFonts w:ascii="Verdana" w:eastAsia="Arial" w:hAnsi="Verdana" w:cs="Arial"/>
                <w:sz w:val="22"/>
                <w:szCs w:val="22"/>
              </w:rPr>
              <w:t>£8.00 per hour plus an allowance for holiday entitlement</w:t>
            </w:r>
          </w:p>
        </w:tc>
      </w:tr>
      <w:tr w:rsidR="006131BB">
        <w:tc>
          <w:tcPr>
            <w:tcW w:w="2235" w:type="dxa"/>
          </w:tcPr>
          <w:p w:rsidR="006131BB" w:rsidRPr="00FD4C5D" w:rsidRDefault="00FD4C5D">
            <w:pPr>
              <w:rPr>
                <w:rFonts w:ascii="Verdana" w:hAnsi="Verdana"/>
                <w:sz w:val="22"/>
                <w:szCs w:val="22"/>
              </w:rPr>
            </w:pPr>
            <w:r w:rsidRPr="00FD4C5D">
              <w:rPr>
                <w:rFonts w:ascii="Verdana" w:eastAsia="Arial" w:hAnsi="Verdana" w:cs="Arial"/>
                <w:sz w:val="22"/>
                <w:szCs w:val="22"/>
              </w:rPr>
              <w:t>Responsible to:</w:t>
            </w:r>
          </w:p>
          <w:p w:rsidR="006131BB" w:rsidRPr="00FD4C5D" w:rsidRDefault="006131BB">
            <w:pPr>
              <w:rPr>
                <w:rFonts w:ascii="Verdana" w:hAnsi="Verdana"/>
                <w:sz w:val="22"/>
                <w:szCs w:val="22"/>
              </w:rPr>
            </w:pPr>
          </w:p>
        </w:tc>
        <w:tc>
          <w:tcPr>
            <w:tcW w:w="7007" w:type="dxa"/>
          </w:tcPr>
          <w:p w:rsidR="006131BB" w:rsidRPr="00FD4C5D" w:rsidRDefault="00FD4C5D">
            <w:pPr>
              <w:rPr>
                <w:rFonts w:ascii="Verdana" w:hAnsi="Verdana"/>
                <w:sz w:val="22"/>
                <w:szCs w:val="22"/>
              </w:rPr>
            </w:pPr>
            <w:r w:rsidRPr="00FD4C5D">
              <w:rPr>
                <w:rFonts w:ascii="Verdana" w:eastAsia="Arial" w:hAnsi="Verdana" w:cs="Arial"/>
                <w:sz w:val="22"/>
                <w:szCs w:val="22"/>
              </w:rPr>
              <w:t>Examinations Officer</w:t>
            </w:r>
          </w:p>
        </w:tc>
      </w:tr>
      <w:tr w:rsidR="006131BB">
        <w:tc>
          <w:tcPr>
            <w:tcW w:w="2235" w:type="dxa"/>
          </w:tcPr>
          <w:p w:rsidR="006131BB" w:rsidRPr="00FD4C5D" w:rsidRDefault="00FD4C5D">
            <w:pPr>
              <w:rPr>
                <w:rFonts w:ascii="Verdana" w:hAnsi="Verdana"/>
                <w:sz w:val="22"/>
                <w:szCs w:val="22"/>
              </w:rPr>
            </w:pPr>
            <w:r w:rsidRPr="00FD4C5D">
              <w:rPr>
                <w:rFonts w:ascii="Verdana" w:eastAsia="Arial" w:hAnsi="Verdana" w:cs="Arial"/>
                <w:sz w:val="22"/>
                <w:szCs w:val="22"/>
              </w:rPr>
              <w:t>Hours of Work:</w:t>
            </w:r>
          </w:p>
          <w:p w:rsidR="006131BB" w:rsidRPr="00FD4C5D" w:rsidRDefault="006131BB">
            <w:pPr>
              <w:rPr>
                <w:rFonts w:ascii="Verdana" w:hAnsi="Verdana"/>
                <w:sz w:val="22"/>
                <w:szCs w:val="22"/>
              </w:rPr>
            </w:pPr>
          </w:p>
        </w:tc>
        <w:tc>
          <w:tcPr>
            <w:tcW w:w="7007" w:type="dxa"/>
          </w:tcPr>
          <w:p w:rsidR="006131BB" w:rsidRPr="00FD4C5D" w:rsidRDefault="00FD4C5D">
            <w:pPr>
              <w:rPr>
                <w:rFonts w:ascii="Verdana" w:hAnsi="Verdana"/>
                <w:sz w:val="22"/>
                <w:szCs w:val="22"/>
              </w:rPr>
            </w:pPr>
            <w:r w:rsidRPr="00FD4C5D">
              <w:rPr>
                <w:rFonts w:ascii="Verdana" w:eastAsia="Arial" w:hAnsi="Verdana" w:cs="Arial"/>
                <w:sz w:val="22"/>
                <w:szCs w:val="22"/>
              </w:rPr>
              <w:t>A range of sessions are available:</w:t>
            </w:r>
          </w:p>
          <w:p w:rsidR="006131BB" w:rsidRPr="00FD4C5D" w:rsidRDefault="00FD4C5D">
            <w:pPr>
              <w:rPr>
                <w:rFonts w:ascii="Verdana" w:hAnsi="Verdana"/>
                <w:color w:val="auto"/>
                <w:sz w:val="22"/>
                <w:szCs w:val="22"/>
              </w:rPr>
            </w:pPr>
            <w:r w:rsidRPr="00FD4C5D">
              <w:rPr>
                <w:rFonts w:ascii="Verdana" w:hAnsi="Verdana"/>
                <w:color w:val="auto"/>
                <w:sz w:val="22"/>
                <w:szCs w:val="22"/>
              </w:rPr>
              <w:t>8.30am to 11:30am</w:t>
            </w:r>
          </w:p>
          <w:p w:rsidR="006131BB" w:rsidRPr="00FD4C5D" w:rsidRDefault="00FD4C5D">
            <w:pPr>
              <w:rPr>
                <w:rFonts w:ascii="Verdana" w:hAnsi="Verdana"/>
                <w:color w:val="auto"/>
                <w:sz w:val="22"/>
                <w:szCs w:val="22"/>
              </w:rPr>
            </w:pPr>
            <w:r w:rsidRPr="00FD4C5D">
              <w:rPr>
                <w:rFonts w:ascii="Verdana" w:hAnsi="Verdana"/>
                <w:color w:val="auto"/>
                <w:sz w:val="22"/>
                <w:szCs w:val="22"/>
              </w:rPr>
              <w:t>11.30am to 1.30pm</w:t>
            </w:r>
          </w:p>
          <w:p w:rsidR="006131BB" w:rsidRPr="00FD4C5D" w:rsidRDefault="00FD4C5D">
            <w:pPr>
              <w:rPr>
                <w:rFonts w:ascii="Verdana" w:hAnsi="Verdana"/>
                <w:color w:val="auto"/>
                <w:sz w:val="22"/>
                <w:szCs w:val="22"/>
              </w:rPr>
            </w:pPr>
            <w:r w:rsidRPr="00FD4C5D">
              <w:rPr>
                <w:rFonts w:ascii="Verdana" w:hAnsi="Verdana"/>
                <w:color w:val="auto"/>
                <w:sz w:val="22"/>
                <w:szCs w:val="22"/>
              </w:rPr>
              <w:t>1.30pm to 3.15pm</w:t>
            </w:r>
          </w:p>
          <w:p w:rsidR="006131BB" w:rsidRPr="00FD4C5D" w:rsidRDefault="00FD4C5D">
            <w:pPr>
              <w:rPr>
                <w:rFonts w:ascii="Verdana" w:hAnsi="Verdana"/>
                <w:sz w:val="22"/>
                <w:szCs w:val="22"/>
              </w:rPr>
            </w:pPr>
            <w:r w:rsidRPr="00FD4C5D">
              <w:rPr>
                <w:rFonts w:ascii="Verdana" w:hAnsi="Verdana"/>
                <w:color w:val="auto"/>
                <w:sz w:val="22"/>
                <w:szCs w:val="22"/>
              </w:rPr>
              <w:t>Minimum of 2 hours per session</w:t>
            </w:r>
          </w:p>
        </w:tc>
      </w:tr>
      <w:tr w:rsidR="006131BB">
        <w:tc>
          <w:tcPr>
            <w:tcW w:w="2235" w:type="dxa"/>
          </w:tcPr>
          <w:p w:rsidR="006131BB" w:rsidRPr="00FD4C5D" w:rsidRDefault="00FD4C5D">
            <w:pPr>
              <w:rPr>
                <w:rFonts w:ascii="Verdana" w:hAnsi="Verdana"/>
                <w:sz w:val="22"/>
                <w:szCs w:val="22"/>
              </w:rPr>
            </w:pPr>
            <w:r w:rsidRPr="00FD4C5D">
              <w:rPr>
                <w:rFonts w:ascii="Verdana" w:eastAsia="Arial" w:hAnsi="Verdana" w:cs="Arial"/>
                <w:sz w:val="22"/>
                <w:szCs w:val="22"/>
              </w:rPr>
              <w:t>Purpose of Job:</w:t>
            </w:r>
          </w:p>
          <w:p w:rsidR="006131BB" w:rsidRPr="00FD4C5D" w:rsidRDefault="006131BB">
            <w:pPr>
              <w:rPr>
                <w:rFonts w:ascii="Verdana" w:hAnsi="Verdana"/>
                <w:sz w:val="22"/>
                <w:szCs w:val="22"/>
              </w:rPr>
            </w:pPr>
          </w:p>
        </w:tc>
        <w:tc>
          <w:tcPr>
            <w:tcW w:w="7007" w:type="dxa"/>
          </w:tcPr>
          <w:p w:rsidR="006131BB" w:rsidRPr="00FD4C5D" w:rsidRDefault="00FD4C5D">
            <w:pPr>
              <w:ind w:right="180"/>
              <w:jc w:val="left"/>
              <w:rPr>
                <w:rFonts w:ascii="Verdana" w:hAnsi="Verdana"/>
                <w:sz w:val="22"/>
                <w:szCs w:val="22"/>
              </w:rPr>
            </w:pPr>
            <w:r w:rsidRPr="00FD4C5D">
              <w:rPr>
                <w:rFonts w:ascii="Verdana" w:eastAsia="Arial" w:hAnsi="Verdana" w:cs="Arial"/>
                <w:sz w:val="22"/>
                <w:szCs w:val="22"/>
              </w:rPr>
              <w:t>The primary purpose of this post is to participate in conducting of internal and external examinations.  To include, where appropriate, ensuring that all Exam Board regulatory requirements for the conduct of examinations are strictly adhered to.</w:t>
            </w:r>
          </w:p>
          <w:p w:rsidR="006131BB" w:rsidRPr="00FD4C5D" w:rsidRDefault="006131BB">
            <w:pPr>
              <w:rPr>
                <w:rFonts w:ascii="Verdana" w:hAnsi="Verdana"/>
                <w:sz w:val="22"/>
                <w:szCs w:val="22"/>
              </w:rPr>
            </w:pPr>
          </w:p>
        </w:tc>
      </w:tr>
    </w:tbl>
    <w:p w:rsidR="006131BB" w:rsidRDefault="006131BB">
      <w:pPr>
        <w:ind w:left="720" w:right="180" w:hanging="720"/>
        <w:jc w:val="left"/>
      </w:pPr>
    </w:p>
    <w:p w:rsidR="006131BB" w:rsidRDefault="006131BB">
      <w:pPr>
        <w:ind w:left="720" w:right="180" w:hanging="720"/>
        <w:jc w:val="left"/>
      </w:pPr>
    </w:p>
    <w:p w:rsidR="006131BB" w:rsidRPr="00FD4C5D" w:rsidRDefault="00FD4C5D">
      <w:pPr>
        <w:rPr>
          <w:rFonts w:ascii="Verdana" w:hAnsi="Verdana"/>
          <w:sz w:val="22"/>
          <w:szCs w:val="22"/>
        </w:rPr>
      </w:pPr>
      <w:r w:rsidRPr="00FD4C5D">
        <w:rPr>
          <w:rFonts w:ascii="Verdana" w:eastAsia="Arial" w:hAnsi="Verdana" w:cs="Arial"/>
          <w:b/>
          <w:sz w:val="22"/>
          <w:szCs w:val="22"/>
        </w:rPr>
        <w:t>Main Duties &amp; Responsibilities</w:t>
      </w:r>
    </w:p>
    <w:p w:rsidR="006131BB" w:rsidRPr="00FD4C5D" w:rsidRDefault="006131BB">
      <w:pPr>
        <w:ind w:right="180"/>
        <w:jc w:val="left"/>
        <w:rPr>
          <w:rFonts w:ascii="Verdana" w:hAnsi="Verdana"/>
          <w:sz w:val="22"/>
          <w:szCs w:val="22"/>
        </w:rPr>
      </w:pPr>
    </w:p>
    <w:p w:rsidR="006131BB" w:rsidRPr="00FD4C5D" w:rsidRDefault="00FD4C5D">
      <w:pPr>
        <w:numPr>
          <w:ilvl w:val="0"/>
          <w:numId w:val="1"/>
        </w:numPr>
        <w:ind w:hanging="360"/>
        <w:jc w:val="left"/>
        <w:rPr>
          <w:rFonts w:ascii="Verdana" w:hAnsi="Verdana"/>
          <w:sz w:val="22"/>
          <w:szCs w:val="22"/>
        </w:rPr>
      </w:pPr>
      <w:r w:rsidRPr="00FD4C5D">
        <w:rPr>
          <w:rFonts w:ascii="Verdana" w:eastAsia="Arial" w:hAnsi="Verdana" w:cs="Arial"/>
          <w:sz w:val="22"/>
          <w:szCs w:val="22"/>
        </w:rPr>
        <w:t>To check the examination room prior to the arrival of candidates to ensure that:</w:t>
      </w:r>
    </w:p>
    <w:p w:rsidR="006131BB" w:rsidRPr="00FD4C5D" w:rsidRDefault="00FD4C5D">
      <w:pPr>
        <w:numPr>
          <w:ilvl w:val="1"/>
          <w:numId w:val="3"/>
        </w:numPr>
        <w:ind w:hanging="360"/>
        <w:jc w:val="left"/>
        <w:rPr>
          <w:rFonts w:ascii="Verdana" w:hAnsi="Verdana"/>
          <w:sz w:val="22"/>
          <w:szCs w:val="22"/>
        </w:rPr>
      </w:pPr>
      <w:r w:rsidRPr="00FD4C5D">
        <w:rPr>
          <w:rFonts w:ascii="Verdana" w:eastAsia="Arial" w:hAnsi="Verdana" w:cs="Arial"/>
          <w:sz w:val="22"/>
          <w:szCs w:val="22"/>
        </w:rPr>
        <w:t>heating, lighting, ventilation and levels of extraneous noise are acceptable</w:t>
      </w:r>
    </w:p>
    <w:p w:rsidR="006131BB" w:rsidRPr="00FD4C5D" w:rsidRDefault="00FD4C5D">
      <w:pPr>
        <w:numPr>
          <w:ilvl w:val="1"/>
          <w:numId w:val="3"/>
        </w:numPr>
        <w:ind w:hanging="360"/>
        <w:jc w:val="left"/>
        <w:rPr>
          <w:rFonts w:ascii="Verdana" w:hAnsi="Verdana"/>
          <w:sz w:val="22"/>
          <w:szCs w:val="22"/>
        </w:rPr>
      </w:pPr>
      <w:r w:rsidRPr="00FD4C5D">
        <w:rPr>
          <w:rFonts w:ascii="Verdana" w:eastAsia="Arial" w:hAnsi="Verdana" w:cs="Arial"/>
          <w:sz w:val="22"/>
          <w:szCs w:val="22"/>
        </w:rPr>
        <w:t>no display materials that might be helpful to candidates are visible</w:t>
      </w:r>
    </w:p>
    <w:p w:rsidR="006131BB" w:rsidRPr="00FD4C5D" w:rsidRDefault="00FD4C5D">
      <w:pPr>
        <w:numPr>
          <w:ilvl w:val="1"/>
          <w:numId w:val="3"/>
        </w:numPr>
        <w:ind w:hanging="360"/>
        <w:jc w:val="left"/>
        <w:rPr>
          <w:rFonts w:ascii="Verdana" w:hAnsi="Verdana"/>
          <w:sz w:val="22"/>
          <w:szCs w:val="22"/>
        </w:rPr>
      </w:pPr>
      <w:r w:rsidRPr="00FD4C5D">
        <w:rPr>
          <w:rFonts w:ascii="Verdana" w:eastAsia="Arial" w:hAnsi="Verdana" w:cs="Arial"/>
          <w:sz w:val="22"/>
          <w:szCs w:val="22"/>
        </w:rPr>
        <w:t>a reliable clock of readable size is visible to each candidate</w:t>
      </w:r>
    </w:p>
    <w:p w:rsidR="006131BB" w:rsidRPr="00FD4C5D" w:rsidRDefault="00FD4C5D">
      <w:pPr>
        <w:numPr>
          <w:ilvl w:val="1"/>
          <w:numId w:val="3"/>
        </w:numPr>
        <w:ind w:hanging="360"/>
        <w:jc w:val="left"/>
        <w:rPr>
          <w:rFonts w:ascii="Verdana" w:hAnsi="Verdana"/>
          <w:sz w:val="22"/>
          <w:szCs w:val="22"/>
        </w:rPr>
      </w:pPr>
      <w:r w:rsidRPr="00FD4C5D">
        <w:rPr>
          <w:rFonts w:ascii="Verdana" w:eastAsia="Arial" w:hAnsi="Verdana" w:cs="Arial"/>
          <w:sz w:val="22"/>
          <w:szCs w:val="22"/>
        </w:rPr>
        <w:t xml:space="preserve">the </w:t>
      </w:r>
      <w:r w:rsidRPr="00FD4C5D">
        <w:rPr>
          <w:rFonts w:ascii="Verdana" w:eastAsia="Arial" w:hAnsi="Verdana" w:cs="Arial"/>
          <w:i/>
          <w:sz w:val="22"/>
          <w:szCs w:val="22"/>
        </w:rPr>
        <w:t>Warning to Candidates</w:t>
      </w:r>
      <w:r w:rsidRPr="00FD4C5D">
        <w:rPr>
          <w:rFonts w:ascii="Verdana" w:eastAsia="Arial" w:hAnsi="Verdana" w:cs="Arial"/>
          <w:sz w:val="22"/>
          <w:szCs w:val="22"/>
        </w:rPr>
        <w:t xml:space="preserve"> is displayed both inside and outside the examination room</w:t>
      </w:r>
    </w:p>
    <w:p w:rsidR="006131BB" w:rsidRPr="00FD4C5D" w:rsidRDefault="00FD4C5D">
      <w:pPr>
        <w:numPr>
          <w:ilvl w:val="1"/>
          <w:numId w:val="3"/>
        </w:numPr>
        <w:ind w:hanging="360"/>
        <w:jc w:val="left"/>
        <w:rPr>
          <w:rFonts w:ascii="Verdana" w:hAnsi="Verdana"/>
          <w:sz w:val="22"/>
          <w:szCs w:val="22"/>
        </w:rPr>
      </w:pPr>
      <w:r w:rsidRPr="00FD4C5D">
        <w:rPr>
          <w:rFonts w:ascii="Verdana" w:eastAsia="Arial" w:hAnsi="Verdana" w:cs="Arial"/>
          <w:sz w:val="22"/>
          <w:szCs w:val="22"/>
        </w:rPr>
        <w:t xml:space="preserve">the </w:t>
      </w:r>
      <w:r w:rsidRPr="00FD4C5D">
        <w:rPr>
          <w:rFonts w:ascii="Verdana" w:eastAsia="Arial" w:hAnsi="Verdana" w:cs="Arial"/>
          <w:i/>
          <w:sz w:val="22"/>
          <w:szCs w:val="22"/>
        </w:rPr>
        <w:t>Notice to Candidates</w:t>
      </w:r>
      <w:r w:rsidRPr="00FD4C5D">
        <w:rPr>
          <w:rFonts w:ascii="Verdana" w:eastAsia="Arial" w:hAnsi="Verdana" w:cs="Arial"/>
          <w:sz w:val="22"/>
          <w:szCs w:val="22"/>
        </w:rPr>
        <w:t xml:space="preserve"> is displayed in a public place outside the examination room</w:t>
      </w:r>
    </w:p>
    <w:p w:rsidR="006131BB" w:rsidRPr="00FD4C5D" w:rsidRDefault="00FD4C5D">
      <w:pPr>
        <w:numPr>
          <w:ilvl w:val="1"/>
          <w:numId w:val="3"/>
        </w:numPr>
        <w:ind w:hanging="360"/>
        <w:jc w:val="left"/>
        <w:rPr>
          <w:rFonts w:ascii="Verdana" w:hAnsi="Verdana"/>
          <w:sz w:val="22"/>
          <w:szCs w:val="22"/>
        </w:rPr>
      </w:pPr>
      <w:r w:rsidRPr="00FD4C5D">
        <w:rPr>
          <w:rFonts w:ascii="Verdana" w:eastAsia="Arial" w:hAnsi="Verdana" w:cs="Arial"/>
          <w:sz w:val="22"/>
          <w:szCs w:val="22"/>
        </w:rPr>
        <w:t>the seating arrangements prevent candidates, intentionally or otherwise, from overseeing the work of others</w:t>
      </w:r>
    </w:p>
    <w:p w:rsidR="006131BB" w:rsidRPr="00FD4C5D" w:rsidRDefault="006131BB">
      <w:pPr>
        <w:jc w:val="left"/>
        <w:rPr>
          <w:rFonts w:ascii="Verdana" w:hAnsi="Verdana"/>
          <w:sz w:val="22"/>
          <w:szCs w:val="22"/>
        </w:rPr>
      </w:pPr>
    </w:p>
    <w:p w:rsidR="006131BB" w:rsidRPr="00FD4C5D" w:rsidRDefault="00FD4C5D">
      <w:pPr>
        <w:numPr>
          <w:ilvl w:val="0"/>
          <w:numId w:val="2"/>
        </w:numPr>
        <w:ind w:hanging="360"/>
        <w:jc w:val="left"/>
        <w:rPr>
          <w:rFonts w:ascii="Verdana" w:hAnsi="Verdana"/>
          <w:sz w:val="22"/>
          <w:szCs w:val="22"/>
        </w:rPr>
      </w:pPr>
      <w:r w:rsidRPr="00FD4C5D">
        <w:rPr>
          <w:rFonts w:ascii="Verdana" w:eastAsia="Arial" w:hAnsi="Verdana" w:cs="Arial"/>
          <w:sz w:val="22"/>
          <w:szCs w:val="22"/>
        </w:rPr>
        <w:t>To ensure that a signed record is kept of the seating and invigilation arrangements for any examination session that you participate in.</w:t>
      </w:r>
    </w:p>
    <w:p w:rsidR="006131BB" w:rsidRPr="00FD4C5D" w:rsidRDefault="00FD4C5D">
      <w:pPr>
        <w:numPr>
          <w:ilvl w:val="0"/>
          <w:numId w:val="2"/>
        </w:numPr>
        <w:ind w:hanging="360"/>
        <w:jc w:val="left"/>
        <w:rPr>
          <w:rFonts w:ascii="Verdana" w:hAnsi="Verdana"/>
          <w:sz w:val="22"/>
          <w:szCs w:val="22"/>
        </w:rPr>
      </w:pPr>
      <w:r w:rsidRPr="00FD4C5D">
        <w:rPr>
          <w:rFonts w:ascii="Verdana" w:eastAsia="Arial" w:hAnsi="Verdana" w:cs="Arial"/>
          <w:sz w:val="22"/>
          <w:szCs w:val="22"/>
        </w:rPr>
        <w:t>To carry out checks on the identity of candidates on their arrival</w:t>
      </w:r>
    </w:p>
    <w:p w:rsidR="006131BB" w:rsidRPr="00FD4C5D" w:rsidRDefault="00FD4C5D">
      <w:pPr>
        <w:numPr>
          <w:ilvl w:val="0"/>
          <w:numId w:val="2"/>
        </w:numPr>
        <w:ind w:hanging="360"/>
        <w:jc w:val="left"/>
        <w:rPr>
          <w:rFonts w:ascii="Verdana" w:hAnsi="Verdana"/>
          <w:sz w:val="22"/>
          <w:szCs w:val="22"/>
        </w:rPr>
      </w:pPr>
      <w:r w:rsidRPr="00FD4C5D">
        <w:rPr>
          <w:rFonts w:ascii="Verdana" w:eastAsia="Arial" w:hAnsi="Verdana" w:cs="Arial"/>
          <w:sz w:val="22"/>
          <w:szCs w:val="22"/>
        </w:rPr>
        <w:t>To take all reasonable steps to ensure that:</w:t>
      </w:r>
    </w:p>
    <w:p w:rsidR="006131BB" w:rsidRPr="00FD4C5D" w:rsidRDefault="00FD4C5D">
      <w:pPr>
        <w:numPr>
          <w:ilvl w:val="1"/>
          <w:numId w:val="3"/>
        </w:numPr>
        <w:ind w:hanging="360"/>
        <w:jc w:val="left"/>
        <w:rPr>
          <w:rFonts w:ascii="Verdana" w:hAnsi="Verdana"/>
          <w:sz w:val="22"/>
          <w:szCs w:val="22"/>
        </w:rPr>
      </w:pPr>
      <w:r w:rsidRPr="00FD4C5D">
        <w:rPr>
          <w:rFonts w:ascii="Verdana" w:eastAsia="Arial" w:hAnsi="Verdana" w:cs="Arial"/>
          <w:sz w:val="22"/>
          <w:szCs w:val="22"/>
        </w:rPr>
        <w:t>Candidates obey the regulations of an exam room as laid out in the exam guidelines</w:t>
      </w:r>
    </w:p>
    <w:p w:rsidR="006131BB" w:rsidRPr="00FD4C5D" w:rsidRDefault="00FD4C5D">
      <w:pPr>
        <w:numPr>
          <w:ilvl w:val="1"/>
          <w:numId w:val="3"/>
        </w:numPr>
        <w:ind w:hanging="360"/>
        <w:jc w:val="left"/>
        <w:rPr>
          <w:rFonts w:ascii="Verdana" w:hAnsi="Verdana"/>
          <w:sz w:val="22"/>
          <w:szCs w:val="22"/>
        </w:rPr>
      </w:pPr>
      <w:r w:rsidRPr="00FD4C5D">
        <w:rPr>
          <w:rFonts w:ascii="Verdana" w:eastAsia="Arial" w:hAnsi="Verdana" w:cs="Arial"/>
          <w:sz w:val="22"/>
          <w:szCs w:val="22"/>
        </w:rPr>
        <w:t>the official examination stationery is issued to candidates and that no other stationery, including paper for rough work, is provided</w:t>
      </w:r>
    </w:p>
    <w:p w:rsidR="006131BB" w:rsidRPr="00FD4C5D" w:rsidRDefault="00FD4C5D">
      <w:pPr>
        <w:numPr>
          <w:ilvl w:val="1"/>
          <w:numId w:val="3"/>
        </w:numPr>
        <w:ind w:hanging="360"/>
        <w:jc w:val="left"/>
        <w:rPr>
          <w:rFonts w:ascii="Verdana" w:hAnsi="Verdana"/>
          <w:sz w:val="22"/>
          <w:szCs w:val="22"/>
        </w:rPr>
      </w:pPr>
      <w:r w:rsidRPr="00FD4C5D">
        <w:rPr>
          <w:rFonts w:ascii="Verdana" w:eastAsia="Arial" w:hAnsi="Verdana" w:cs="Arial"/>
          <w:sz w:val="22"/>
          <w:szCs w:val="22"/>
        </w:rPr>
        <w:t>candidates take into the examination room only those articles, instruments or materials which are expressly permitted</w:t>
      </w:r>
    </w:p>
    <w:p w:rsidR="006131BB" w:rsidRPr="00FD4C5D" w:rsidRDefault="00FD4C5D">
      <w:pPr>
        <w:numPr>
          <w:ilvl w:val="1"/>
          <w:numId w:val="3"/>
        </w:numPr>
        <w:ind w:hanging="360"/>
        <w:jc w:val="left"/>
        <w:rPr>
          <w:rFonts w:ascii="Verdana" w:hAnsi="Verdana"/>
          <w:sz w:val="22"/>
          <w:szCs w:val="22"/>
        </w:rPr>
      </w:pPr>
      <w:r w:rsidRPr="00FD4C5D">
        <w:rPr>
          <w:rFonts w:ascii="Verdana" w:eastAsia="Arial" w:hAnsi="Verdana" w:cs="Arial"/>
          <w:sz w:val="22"/>
          <w:szCs w:val="22"/>
        </w:rPr>
        <w:t>candidates have all the necessary material to enable them to complete the examination</w:t>
      </w:r>
    </w:p>
    <w:p w:rsidR="006131BB" w:rsidRPr="00FD4C5D" w:rsidRDefault="00FD4C5D">
      <w:pPr>
        <w:numPr>
          <w:ilvl w:val="1"/>
          <w:numId w:val="3"/>
        </w:numPr>
        <w:ind w:hanging="360"/>
        <w:jc w:val="left"/>
        <w:rPr>
          <w:rFonts w:ascii="Verdana" w:hAnsi="Verdana"/>
          <w:sz w:val="22"/>
          <w:szCs w:val="22"/>
        </w:rPr>
      </w:pPr>
      <w:r w:rsidRPr="00FD4C5D">
        <w:rPr>
          <w:rFonts w:ascii="Verdana" w:eastAsia="Arial" w:hAnsi="Verdana" w:cs="Arial"/>
          <w:sz w:val="22"/>
          <w:szCs w:val="22"/>
        </w:rPr>
        <w:t>security and confidentiality is maintained at all times</w:t>
      </w:r>
    </w:p>
    <w:p w:rsidR="006131BB" w:rsidRPr="00FD4C5D" w:rsidRDefault="006131BB">
      <w:pPr>
        <w:tabs>
          <w:tab w:val="left" w:pos="810"/>
        </w:tabs>
        <w:jc w:val="left"/>
        <w:rPr>
          <w:rFonts w:ascii="Verdana" w:hAnsi="Verdana"/>
          <w:sz w:val="22"/>
          <w:szCs w:val="22"/>
        </w:rPr>
      </w:pPr>
    </w:p>
    <w:p w:rsidR="006131BB" w:rsidRPr="00FD4C5D" w:rsidRDefault="00FD4C5D">
      <w:pPr>
        <w:numPr>
          <w:ilvl w:val="0"/>
          <w:numId w:val="2"/>
        </w:numPr>
        <w:ind w:hanging="360"/>
        <w:jc w:val="left"/>
        <w:rPr>
          <w:rFonts w:ascii="Verdana" w:hAnsi="Verdana"/>
          <w:sz w:val="22"/>
          <w:szCs w:val="22"/>
        </w:rPr>
      </w:pPr>
      <w:r w:rsidRPr="00FD4C5D">
        <w:rPr>
          <w:rFonts w:ascii="Verdana" w:eastAsia="Arial" w:hAnsi="Verdana" w:cs="Arial"/>
          <w:sz w:val="22"/>
          <w:szCs w:val="22"/>
        </w:rPr>
        <w:t xml:space="preserve">To be aware of any needs that candidates may have during an exam     </w:t>
      </w:r>
      <w:r w:rsidRPr="00FD4C5D">
        <w:rPr>
          <w:rFonts w:ascii="Verdana" w:eastAsia="Arial" w:hAnsi="Verdana" w:cs="Arial"/>
          <w:sz w:val="22"/>
          <w:szCs w:val="22"/>
        </w:rPr>
        <w:tab/>
      </w:r>
    </w:p>
    <w:p w:rsidR="006131BB" w:rsidRPr="00FD4C5D" w:rsidRDefault="00FD4C5D">
      <w:pPr>
        <w:numPr>
          <w:ilvl w:val="0"/>
          <w:numId w:val="2"/>
        </w:numPr>
        <w:ind w:hanging="360"/>
        <w:jc w:val="left"/>
        <w:rPr>
          <w:rFonts w:ascii="Verdana" w:hAnsi="Verdana"/>
          <w:sz w:val="22"/>
          <w:szCs w:val="22"/>
        </w:rPr>
      </w:pPr>
      <w:r w:rsidRPr="00FD4C5D">
        <w:rPr>
          <w:rFonts w:ascii="Verdana" w:eastAsia="Arial" w:hAnsi="Verdana" w:cs="Arial"/>
          <w:sz w:val="22"/>
          <w:szCs w:val="22"/>
        </w:rPr>
        <w:t xml:space="preserve">To give clear instructions to candidates about the conduct of the examination ensure that they fully understand what they are required to do. </w:t>
      </w:r>
    </w:p>
    <w:p w:rsidR="006131BB" w:rsidRPr="00FD4C5D" w:rsidRDefault="00FD4C5D">
      <w:pPr>
        <w:numPr>
          <w:ilvl w:val="0"/>
          <w:numId w:val="2"/>
        </w:numPr>
        <w:ind w:hanging="360"/>
        <w:jc w:val="left"/>
        <w:rPr>
          <w:rFonts w:ascii="Verdana" w:hAnsi="Verdana"/>
          <w:sz w:val="22"/>
          <w:szCs w:val="22"/>
        </w:rPr>
      </w:pPr>
      <w:r w:rsidRPr="00FD4C5D">
        <w:rPr>
          <w:rFonts w:ascii="Verdana" w:eastAsia="Arial" w:hAnsi="Verdana" w:cs="Arial"/>
          <w:sz w:val="22"/>
          <w:szCs w:val="22"/>
        </w:rPr>
        <w:t>To supervise the candidates throughout the whole time the examination is in progress, and give complete attention at all times to this duty</w:t>
      </w:r>
    </w:p>
    <w:p w:rsidR="006131BB" w:rsidRPr="00FD4C5D" w:rsidRDefault="00FD4C5D">
      <w:pPr>
        <w:numPr>
          <w:ilvl w:val="0"/>
          <w:numId w:val="2"/>
        </w:numPr>
        <w:ind w:hanging="360"/>
        <w:jc w:val="left"/>
        <w:rPr>
          <w:rFonts w:ascii="Verdana" w:hAnsi="Verdana"/>
          <w:sz w:val="22"/>
          <w:szCs w:val="22"/>
        </w:rPr>
      </w:pPr>
      <w:r w:rsidRPr="00FD4C5D">
        <w:rPr>
          <w:rFonts w:ascii="Verdana" w:eastAsia="Arial" w:hAnsi="Verdana" w:cs="Arial"/>
          <w:sz w:val="22"/>
          <w:szCs w:val="22"/>
        </w:rPr>
        <w:t>To complete the Attendance Register during the examination, in accordance with the instructions of the Awarding Body</w:t>
      </w:r>
    </w:p>
    <w:p w:rsidR="006131BB" w:rsidRPr="00FD4C5D" w:rsidRDefault="00FD4C5D">
      <w:pPr>
        <w:numPr>
          <w:ilvl w:val="0"/>
          <w:numId w:val="2"/>
        </w:numPr>
        <w:ind w:hanging="360"/>
        <w:jc w:val="left"/>
        <w:rPr>
          <w:rFonts w:ascii="Verdana" w:hAnsi="Verdana"/>
          <w:sz w:val="22"/>
          <w:szCs w:val="22"/>
        </w:rPr>
      </w:pPr>
      <w:r w:rsidRPr="00FD4C5D">
        <w:rPr>
          <w:rFonts w:ascii="Verdana" w:eastAsia="Arial" w:hAnsi="Verdana" w:cs="Arial"/>
          <w:sz w:val="22"/>
          <w:szCs w:val="22"/>
        </w:rPr>
        <w:t>To know the actions to be taken in the event of an emergency such as a fire alarm.</w:t>
      </w:r>
    </w:p>
    <w:p w:rsidR="006131BB" w:rsidRPr="00FD4C5D" w:rsidRDefault="00FD4C5D">
      <w:pPr>
        <w:numPr>
          <w:ilvl w:val="0"/>
          <w:numId w:val="2"/>
        </w:numPr>
        <w:ind w:hanging="360"/>
        <w:jc w:val="left"/>
        <w:rPr>
          <w:rFonts w:ascii="Verdana" w:hAnsi="Verdana"/>
          <w:sz w:val="22"/>
          <w:szCs w:val="22"/>
        </w:rPr>
      </w:pPr>
      <w:r w:rsidRPr="00FD4C5D">
        <w:rPr>
          <w:rFonts w:ascii="Verdana" w:eastAsia="Arial" w:hAnsi="Verdana" w:cs="Arial"/>
          <w:sz w:val="22"/>
          <w:szCs w:val="22"/>
        </w:rPr>
        <w:t>At the end of the examination, to collect all scripts and ensure that candidates have used their correct Centre and candidate numbers.</w:t>
      </w:r>
    </w:p>
    <w:p w:rsidR="006131BB" w:rsidRPr="00FD4C5D" w:rsidRDefault="00FD4C5D">
      <w:pPr>
        <w:numPr>
          <w:ilvl w:val="0"/>
          <w:numId w:val="2"/>
        </w:numPr>
        <w:ind w:hanging="360"/>
        <w:jc w:val="left"/>
        <w:rPr>
          <w:rFonts w:ascii="Verdana" w:hAnsi="Verdana"/>
          <w:sz w:val="22"/>
          <w:szCs w:val="22"/>
        </w:rPr>
      </w:pPr>
      <w:r w:rsidRPr="00FD4C5D">
        <w:rPr>
          <w:rFonts w:ascii="Verdana" w:eastAsia="Arial" w:hAnsi="Verdana" w:cs="Arial"/>
          <w:sz w:val="22"/>
          <w:szCs w:val="22"/>
        </w:rPr>
        <w:t>After collation, to ensure the scripts are handed to the person responsible for despatching the scripts to Examiners</w:t>
      </w:r>
    </w:p>
    <w:p w:rsidR="006131BB" w:rsidRPr="00FD4C5D" w:rsidRDefault="00FD4C5D">
      <w:pPr>
        <w:numPr>
          <w:ilvl w:val="0"/>
          <w:numId w:val="2"/>
        </w:numPr>
        <w:ind w:hanging="360"/>
        <w:jc w:val="left"/>
        <w:rPr>
          <w:rFonts w:ascii="Verdana" w:hAnsi="Verdana"/>
          <w:sz w:val="22"/>
          <w:szCs w:val="22"/>
        </w:rPr>
      </w:pPr>
      <w:r w:rsidRPr="00FD4C5D">
        <w:rPr>
          <w:rFonts w:ascii="Verdana" w:eastAsia="Arial" w:hAnsi="Verdana" w:cs="Arial"/>
          <w:sz w:val="22"/>
          <w:szCs w:val="22"/>
        </w:rPr>
        <w:t>To collect all unused stationery in the examination room and return it to the Examinations Officer.</w:t>
      </w:r>
    </w:p>
    <w:p w:rsidR="006131BB" w:rsidRPr="00FD4C5D" w:rsidRDefault="00FD4C5D">
      <w:pPr>
        <w:numPr>
          <w:ilvl w:val="0"/>
          <w:numId w:val="2"/>
        </w:numPr>
        <w:ind w:hanging="360"/>
        <w:jc w:val="left"/>
        <w:rPr>
          <w:rFonts w:ascii="Verdana" w:hAnsi="Verdana"/>
          <w:sz w:val="22"/>
          <w:szCs w:val="22"/>
        </w:rPr>
      </w:pPr>
      <w:r w:rsidRPr="00FD4C5D">
        <w:rPr>
          <w:rFonts w:ascii="Verdana" w:eastAsia="Arial" w:hAnsi="Verdana" w:cs="Arial"/>
          <w:sz w:val="22"/>
          <w:szCs w:val="22"/>
        </w:rPr>
        <w:t>To ensure that the room is left in a tidy condition</w:t>
      </w:r>
    </w:p>
    <w:p w:rsidR="006131BB" w:rsidRPr="00FD4C5D" w:rsidRDefault="006131BB">
      <w:pPr>
        <w:ind w:right="180"/>
        <w:jc w:val="left"/>
        <w:rPr>
          <w:rFonts w:ascii="Verdana" w:hAnsi="Verdana"/>
          <w:sz w:val="22"/>
          <w:szCs w:val="22"/>
        </w:rPr>
      </w:pPr>
    </w:p>
    <w:p w:rsidR="006131BB" w:rsidRPr="00FD4C5D" w:rsidRDefault="00FD4C5D">
      <w:pPr>
        <w:ind w:right="180"/>
        <w:jc w:val="left"/>
        <w:rPr>
          <w:rFonts w:ascii="Verdana" w:hAnsi="Verdana"/>
          <w:sz w:val="22"/>
          <w:szCs w:val="22"/>
        </w:rPr>
      </w:pPr>
      <w:r w:rsidRPr="00FD4C5D">
        <w:rPr>
          <w:rFonts w:ascii="Verdana" w:eastAsia="Arial" w:hAnsi="Verdana" w:cs="Arial"/>
          <w:b/>
          <w:sz w:val="22"/>
          <w:szCs w:val="22"/>
        </w:rPr>
        <w:t>Physical Effort</w:t>
      </w:r>
    </w:p>
    <w:p w:rsidR="006131BB" w:rsidRPr="00FD4C5D" w:rsidRDefault="006131BB">
      <w:pPr>
        <w:ind w:right="180"/>
        <w:jc w:val="left"/>
        <w:rPr>
          <w:rFonts w:ascii="Verdana" w:hAnsi="Verdana"/>
          <w:sz w:val="22"/>
          <w:szCs w:val="22"/>
        </w:rPr>
      </w:pPr>
    </w:p>
    <w:p w:rsidR="006131BB" w:rsidRPr="00FD4C5D" w:rsidRDefault="00FD4C5D">
      <w:pPr>
        <w:ind w:right="446"/>
        <w:jc w:val="left"/>
        <w:rPr>
          <w:rFonts w:ascii="Verdana" w:hAnsi="Verdana"/>
          <w:sz w:val="22"/>
          <w:szCs w:val="22"/>
        </w:rPr>
      </w:pPr>
      <w:r w:rsidRPr="00FD4C5D">
        <w:rPr>
          <w:rFonts w:ascii="Verdana" w:eastAsia="Arial" w:hAnsi="Verdana" w:cs="Arial"/>
          <w:sz w:val="22"/>
          <w:szCs w:val="22"/>
        </w:rPr>
        <w:t xml:space="preserve">The </w:t>
      </w:r>
      <w:proofErr w:type="spellStart"/>
      <w:r w:rsidRPr="00FD4C5D">
        <w:rPr>
          <w:rFonts w:ascii="Verdana" w:eastAsia="Arial" w:hAnsi="Verdana" w:cs="Arial"/>
          <w:sz w:val="22"/>
          <w:szCs w:val="22"/>
        </w:rPr>
        <w:t>postholder</w:t>
      </w:r>
      <w:proofErr w:type="spellEnd"/>
      <w:r w:rsidRPr="00FD4C5D">
        <w:rPr>
          <w:rFonts w:ascii="Verdana" w:eastAsia="Arial" w:hAnsi="Verdana" w:cs="Arial"/>
          <w:sz w:val="22"/>
          <w:szCs w:val="22"/>
        </w:rPr>
        <w:t xml:space="preserve"> will be expected to be able to stand for the duration of the examination (maximum duration 2.5 hours) and be able to respond to students quickly.</w:t>
      </w:r>
    </w:p>
    <w:p w:rsidR="006131BB" w:rsidRPr="00FD4C5D" w:rsidRDefault="006131BB">
      <w:pPr>
        <w:ind w:right="180"/>
        <w:jc w:val="left"/>
        <w:rPr>
          <w:rFonts w:ascii="Verdana" w:hAnsi="Verdana"/>
          <w:sz w:val="22"/>
          <w:szCs w:val="22"/>
        </w:rPr>
      </w:pPr>
    </w:p>
    <w:p w:rsidR="006131BB" w:rsidRPr="00FD4C5D" w:rsidRDefault="00FD4C5D">
      <w:pPr>
        <w:ind w:right="180"/>
        <w:jc w:val="left"/>
        <w:rPr>
          <w:rFonts w:ascii="Verdana" w:hAnsi="Verdana"/>
          <w:sz w:val="22"/>
          <w:szCs w:val="22"/>
        </w:rPr>
      </w:pPr>
      <w:r w:rsidRPr="00FD4C5D">
        <w:rPr>
          <w:rFonts w:ascii="Verdana" w:eastAsia="Arial" w:hAnsi="Verdana" w:cs="Arial"/>
          <w:b/>
          <w:sz w:val="22"/>
          <w:szCs w:val="22"/>
        </w:rPr>
        <w:t>Working Environment</w:t>
      </w:r>
    </w:p>
    <w:p w:rsidR="006131BB" w:rsidRPr="00FD4C5D" w:rsidRDefault="006131BB">
      <w:pPr>
        <w:ind w:right="180"/>
        <w:jc w:val="left"/>
        <w:rPr>
          <w:rFonts w:ascii="Verdana" w:hAnsi="Verdana"/>
          <w:sz w:val="22"/>
          <w:szCs w:val="22"/>
        </w:rPr>
      </w:pPr>
    </w:p>
    <w:p w:rsidR="006131BB" w:rsidRPr="00FD4C5D" w:rsidRDefault="00FD4C5D">
      <w:pPr>
        <w:ind w:right="446"/>
        <w:jc w:val="left"/>
        <w:rPr>
          <w:rFonts w:ascii="Verdana" w:hAnsi="Verdana"/>
          <w:sz w:val="22"/>
          <w:szCs w:val="22"/>
        </w:rPr>
      </w:pPr>
      <w:r w:rsidRPr="00FD4C5D">
        <w:rPr>
          <w:rFonts w:ascii="Verdana" w:eastAsia="Arial" w:hAnsi="Verdana" w:cs="Arial"/>
          <w:sz w:val="22"/>
          <w:szCs w:val="22"/>
        </w:rPr>
        <w:t xml:space="preserve">The </w:t>
      </w:r>
      <w:proofErr w:type="spellStart"/>
      <w:r w:rsidRPr="00FD4C5D">
        <w:rPr>
          <w:rFonts w:ascii="Verdana" w:eastAsia="Arial" w:hAnsi="Verdana" w:cs="Arial"/>
          <w:sz w:val="22"/>
          <w:szCs w:val="22"/>
        </w:rPr>
        <w:t>postholder</w:t>
      </w:r>
      <w:proofErr w:type="spellEnd"/>
      <w:r w:rsidRPr="00FD4C5D">
        <w:rPr>
          <w:rFonts w:ascii="Verdana" w:eastAsia="Arial" w:hAnsi="Verdana" w:cs="Arial"/>
          <w:sz w:val="22"/>
          <w:szCs w:val="22"/>
        </w:rPr>
        <w:t xml:space="preserve"> will not be exposed to objectionable, uncomfortable or noxious conditions over and above what would normally be experienced in a day to day office environment.</w:t>
      </w:r>
    </w:p>
    <w:p w:rsidR="006131BB" w:rsidRPr="00FD4C5D" w:rsidRDefault="006131BB">
      <w:pPr>
        <w:ind w:right="180"/>
        <w:jc w:val="left"/>
        <w:rPr>
          <w:rFonts w:ascii="Verdana" w:hAnsi="Verdana"/>
          <w:sz w:val="22"/>
          <w:szCs w:val="22"/>
        </w:rPr>
      </w:pPr>
    </w:p>
    <w:p w:rsidR="006131BB" w:rsidRPr="00FD4C5D" w:rsidRDefault="00FD4C5D">
      <w:pPr>
        <w:ind w:right="180"/>
        <w:jc w:val="left"/>
        <w:rPr>
          <w:rFonts w:ascii="Verdana" w:hAnsi="Verdana"/>
          <w:sz w:val="22"/>
          <w:szCs w:val="22"/>
        </w:rPr>
      </w:pPr>
      <w:r w:rsidRPr="00FD4C5D">
        <w:rPr>
          <w:rFonts w:ascii="Verdana" w:eastAsia="Arial" w:hAnsi="Verdana" w:cs="Arial"/>
          <w:b/>
          <w:sz w:val="22"/>
          <w:szCs w:val="22"/>
        </w:rPr>
        <w:t>General</w:t>
      </w:r>
    </w:p>
    <w:p w:rsidR="006131BB" w:rsidRPr="00FD4C5D" w:rsidRDefault="006131BB">
      <w:pPr>
        <w:ind w:right="180"/>
        <w:jc w:val="left"/>
        <w:rPr>
          <w:rFonts w:ascii="Verdana" w:hAnsi="Verdana"/>
          <w:sz w:val="22"/>
          <w:szCs w:val="22"/>
        </w:rPr>
      </w:pPr>
    </w:p>
    <w:p w:rsidR="006131BB" w:rsidRPr="00FD4C5D" w:rsidRDefault="00FD4C5D">
      <w:pPr>
        <w:ind w:right="180"/>
        <w:jc w:val="left"/>
        <w:rPr>
          <w:rFonts w:ascii="Verdana" w:hAnsi="Verdana"/>
          <w:sz w:val="22"/>
          <w:szCs w:val="22"/>
        </w:rPr>
      </w:pPr>
      <w:r w:rsidRPr="00FD4C5D">
        <w:rPr>
          <w:rFonts w:ascii="Verdana" w:eastAsia="Arial" w:hAnsi="Verdana" w:cs="Arial"/>
          <w:sz w:val="22"/>
          <w:szCs w:val="22"/>
        </w:rPr>
        <w:t xml:space="preserve">The </w:t>
      </w:r>
      <w:proofErr w:type="spellStart"/>
      <w:r w:rsidRPr="00FD4C5D">
        <w:rPr>
          <w:rFonts w:ascii="Verdana" w:eastAsia="Arial" w:hAnsi="Verdana" w:cs="Arial"/>
          <w:sz w:val="22"/>
          <w:szCs w:val="22"/>
        </w:rPr>
        <w:t>postholder</w:t>
      </w:r>
      <w:proofErr w:type="spellEnd"/>
      <w:r w:rsidRPr="00FD4C5D">
        <w:rPr>
          <w:rFonts w:ascii="Verdana" w:eastAsia="Arial" w:hAnsi="Verdana" w:cs="Arial"/>
          <w:sz w:val="22"/>
          <w:szCs w:val="22"/>
        </w:rPr>
        <w:t xml:space="preserve"> will be expected to undertake any appropriate training provided by the Authority and/or School to assist them in carrying out any of the above duties.</w:t>
      </w:r>
    </w:p>
    <w:p w:rsidR="006131BB" w:rsidRPr="00FD4C5D" w:rsidRDefault="006131BB">
      <w:pPr>
        <w:ind w:right="180"/>
        <w:jc w:val="left"/>
        <w:rPr>
          <w:rFonts w:ascii="Verdana" w:hAnsi="Verdana"/>
          <w:sz w:val="22"/>
          <w:szCs w:val="22"/>
        </w:rPr>
      </w:pPr>
    </w:p>
    <w:p w:rsidR="006131BB" w:rsidRPr="00FD4C5D" w:rsidRDefault="00FD4C5D">
      <w:pPr>
        <w:ind w:right="180"/>
        <w:jc w:val="left"/>
        <w:rPr>
          <w:rFonts w:ascii="Verdana" w:hAnsi="Verdana"/>
          <w:sz w:val="22"/>
          <w:szCs w:val="22"/>
        </w:rPr>
      </w:pPr>
      <w:r w:rsidRPr="00FD4C5D">
        <w:rPr>
          <w:rFonts w:ascii="Verdana" w:eastAsia="Arial" w:hAnsi="Verdana" w:cs="Arial"/>
          <w:sz w:val="22"/>
          <w:szCs w:val="22"/>
        </w:rPr>
        <w:t>This job description only contains the main accountabilities relating to the posts and does not describe in detail all of the duties required to carry them out.</w:t>
      </w:r>
    </w:p>
    <w:p w:rsidR="006131BB" w:rsidRDefault="00FD4C5D">
      <w:pPr>
        <w:spacing w:before="280" w:after="280"/>
      </w:pPr>
      <w:r>
        <w:rPr>
          <w:rFonts w:ascii="Verdana" w:eastAsia="Verdana" w:hAnsi="Verdana" w:cs="Verdana"/>
          <w:b/>
          <w:i/>
          <w:sz w:val="20"/>
          <w:szCs w:val="20"/>
        </w:rPr>
        <w:t>Dragonfly Education Trust is committed to safeguarding and promoting the welfare of children and young people and expects all staff and volunteers to share this commitment.  An enhanced Disclosure Barring Service Certificate is required for this post prior to commencement.</w:t>
      </w:r>
    </w:p>
    <w:p w:rsidR="006131BB" w:rsidRDefault="00FD4C5D">
      <w:r>
        <w:br w:type="page"/>
      </w:r>
    </w:p>
    <w:p w:rsidR="006131BB" w:rsidRDefault="006131BB">
      <w:pPr>
        <w:jc w:val="left"/>
      </w:pPr>
    </w:p>
    <w:p w:rsidR="006131BB" w:rsidRPr="00FD4C5D" w:rsidRDefault="00FD4C5D">
      <w:pPr>
        <w:jc w:val="left"/>
        <w:rPr>
          <w:rFonts w:ascii="Verdana" w:hAnsi="Verdana"/>
        </w:rPr>
      </w:pPr>
      <w:r w:rsidRPr="00FD4C5D">
        <w:rPr>
          <w:rFonts w:ascii="Verdana" w:eastAsia="Arial" w:hAnsi="Verdana" w:cs="Arial"/>
          <w:b/>
        </w:rPr>
        <w:t>PERSON SPECIFICATION</w:t>
      </w:r>
    </w:p>
    <w:p w:rsidR="006131BB" w:rsidRDefault="006131BB">
      <w:pPr>
        <w:jc w:val="left"/>
      </w:pPr>
    </w:p>
    <w:tbl>
      <w:tblPr>
        <w:tblStyle w:val="a0"/>
        <w:tblW w:w="96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0"/>
        <w:gridCol w:w="3221"/>
        <w:gridCol w:w="3221"/>
      </w:tblGrid>
      <w:tr w:rsidR="006131BB">
        <w:tc>
          <w:tcPr>
            <w:tcW w:w="3220" w:type="dxa"/>
          </w:tcPr>
          <w:p w:rsidR="006131BB" w:rsidRPr="00FD4C5D" w:rsidRDefault="00FD4C5D">
            <w:pPr>
              <w:jc w:val="left"/>
              <w:rPr>
                <w:rFonts w:ascii="Verdana" w:hAnsi="Verdana"/>
                <w:sz w:val="22"/>
                <w:szCs w:val="22"/>
              </w:rPr>
            </w:pPr>
            <w:r w:rsidRPr="00FD4C5D">
              <w:rPr>
                <w:rFonts w:ascii="Verdana" w:eastAsia="Arial" w:hAnsi="Verdana" w:cs="Arial"/>
                <w:b/>
                <w:sz w:val="22"/>
                <w:szCs w:val="22"/>
              </w:rPr>
              <w:t>Attributes</w:t>
            </w:r>
          </w:p>
        </w:tc>
        <w:tc>
          <w:tcPr>
            <w:tcW w:w="3221" w:type="dxa"/>
          </w:tcPr>
          <w:p w:rsidR="006131BB" w:rsidRPr="00FD4C5D" w:rsidRDefault="00FD4C5D">
            <w:pPr>
              <w:jc w:val="left"/>
              <w:rPr>
                <w:rFonts w:ascii="Verdana" w:hAnsi="Verdana"/>
                <w:sz w:val="22"/>
                <w:szCs w:val="22"/>
              </w:rPr>
            </w:pPr>
            <w:r w:rsidRPr="00FD4C5D">
              <w:rPr>
                <w:rFonts w:ascii="Verdana" w:eastAsia="Arial" w:hAnsi="Verdana" w:cs="Arial"/>
                <w:b/>
                <w:sz w:val="22"/>
                <w:szCs w:val="22"/>
              </w:rPr>
              <w:t>Essential</w:t>
            </w:r>
          </w:p>
        </w:tc>
        <w:tc>
          <w:tcPr>
            <w:tcW w:w="3221" w:type="dxa"/>
          </w:tcPr>
          <w:p w:rsidR="006131BB" w:rsidRPr="00FD4C5D" w:rsidRDefault="00FD4C5D">
            <w:pPr>
              <w:jc w:val="left"/>
              <w:rPr>
                <w:rFonts w:ascii="Verdana" w:hAnsi="Verdana"/>
                <w:sz w:val="22"/>
                <w:szCs w:val="22"/>
              </w:rPr>
            </w:pPr>
            <w:r w:rsidRPr="00FD4C5D">
              <w:rPr>
                <w:rFonts w:ascii="Verdana" w:eastAsia="Arial" w:hAnsi="Verdana" w:cs="Arial"/>
                <w:b/>
                <w:sz w:val="22"/>
                <w:szCs w:val="22"/>
              </w:rPr>
              <w:t>Desirable</w:t>
            </w:r>
          </w:p>
          <w:p w:rsidR="006131BB" w:rsidRPr="00FD4C5D" w:rsidRDefault="006131BB">
            <w:pPr>
              <w:jc w:val="left"/>
              <w:rPr>
                <w:rFonts w:ascii="Verdana" w:hAnsi="Verdana"/>
                <w:sz w:val="22"/>
                <w:szCs w:val="22"/>
              </w:rPr>
            </w:pPr>
          </w:p>
        </w:tc>
      </w:tr>
      <w:tr w:rsidR="006131BB">
        <w:tc>
          <w:tcPr>
            <w:tcW w:w="3220" w:type="dxa"/>
          </w:tcPr>
          <w:p w:rsidR="006131BB" w:rsidRPr="00FD4C5D" w:rsidRDefault="00FD4C5D">
            <w:pPr>
              <w:jc w:val="left"/>
              <w:rPr>
                <w:rFonts w:ascii="Verdana" w:hAnsi="Verdana"/>
                <w:sz w:val="22"/>
                <w:szCs w:val="22"/>
              </w:rPr>
            </w:pPr>
            <w:r w:rsidRPr="00FD4C5D">
              <w:rPr>
                <w:rFonts w:ascii="Verdana" w:eastAsia="Arial" w:hAnsi="Verdana" w:cs="Arial"/>
                <w:sz w:val="22"/>
                <w:szCs w:val="22"/>
              </w:rPr>
              <w:t>Qualifications</w:t>
            </w:r>
          </w:p>
        </w:tc>
        <w:tc>
          <w:tcPr>
            <w:tcW w:w="3221" w:type="dxa"/>
          </w:tcPr>
          <w:p w:rsidR="006131BB" w:rsidRPr="00FD4C5D" w:rsidRDefault="00FD4C5D">
            <w:pPr>
              <w:jc w:val="left"/>
              <w:rPr>
                <w:rFonts w:ascii="Verdana" w:hAnsi="Verdana"/>
                <w:sz w:val="22"/>
                <w:szCs w:val="22"/>
              </w:rPr>
            </w:pPr>
            <w:r w:rsidRPr="00FD4C5D">
              <w:rPr>
                <w:rFonts w:ascii="Verdana" w:eastAsia="Arial" w:hAnsi="Verdana" w:cs="Arial"/>
                <w:sz w:val="22"/>
                <w:szCs w:val="22"/>
              </w:rPr>
              <w:t>Good general education including English and Mathematics to GCSE Level or equivalent</w:t>
            </w:r>
          </w:p>
          <w:p w:rsidR="006131BB" w:rsidRPr="00FD4C5D" w:rsidRDefault="006131BB">
            <w:pPr>
              <w:ind w:right="180"/>
              <w:jc w:val="left"/>
              <w:rPr>
                <w:rFonts w:ascii="Verdana" w:hAnsi="Verdana"/>
                <w:sz w:val="22"/>
                <w:szCs w:val="22"/>
              </w:rPr>
            </w:pPr>
          </w:p>
        </w:tc>
        <w:tc>
          <w:tcPr>
            <w:tcW w:w="3221" w:type="dxa"/>
          </w:tcPr>
          <w:p w:rsidR="006131BB" w:rsidRPr="00FD4C5D" w:rsidRDefault="006131BB">
            <w:pPr>
              <w:ind w:right="180"/>
              <w:jc w:val="left"/>
              <w:rPr>
                <w:rFonts w:ascii="Verdana" w:hAnsi="Verdana"/>
                <w:sz w:val="22"/>
                <w:szCs w:val="22"/>
              </w:rPr>
            </w:pPr>
          </w:p>
          <w:p w:rsidR="006131BB" w:rsidRPr="00FD4C5D" w:rsidRDefault="006131BB">
            <w:pPr>
              <w:tabs>
                <w:tab w:val="left" w:pos="0"/>
              </w:tabs>
              <w:ind w:right="180"/>
              <w:jc w:val="left"/>
              <w:rPr>
                <w:rFonts w:ascii="Verdana" w:hAnsi="Verdana"/>
                <w:sz w:val="22"/>
                <w:szCs w:val="22"/>
              </w:rPr>
            </w:pPr>
          </w:p>
        </w:tc>
      </w:tr>
      <w:tr w:rsidR="006131BB">
        <w:tc>
          <w:tcPr>
            <w:tcW w:w="3220" w:type="dxa"/>
          </w:tcPr>
          <w:p w:rsidR="006131BB" w:rsidRPr="00FD4C5D" w:rsidRDefault="00FD4C5D">
            <w:pPr>
              <w:jc w:val="left"/>
              <w:rPr>
                <w:rFonts w:ascii="Verdana" w:hAnsi="Verdana"/>
                <w:sz w:val="22"/>
                <w:szCs w:val="22"/>
              </w:rPr>
            </w:pPr>
            <w:r w:rsidRPr="00FD4C5D">
              <w:rPr>
                <w:rFonts w:ascii="Verdana" w:eastAsia="Arial" w:hAnsi="Verdana" w:cs="Arial"/>
                <w:sz w:val="22"/>
                <w:szCs w:val="22"/>
              </w:rPr>
              <w:t>Knowledge, Skills &amp; Experience</w:t>
            </w:r>
          </w:p>
        </w:tc>
        <w:tc>
          <w:tcPr>
            <w:tcW w:w="3221" w:type="dxa"/>
          </w:tcPr>
          <w:p w:rsidR="006131BB" w:rsidRPr="00FD4C5D" w:rsidRDefault="00FD4C5D">
            <w:pPr>
              <w:ind w:left="60"/>
              <w:jc w:val="left"/>
              <w:rPr>
                <w:rFonts w:ascii="Verdana" w:hAnsi="Verdana"/>
                <w:sz w:val="22"/>
                <w:szCs w:val="22"/>
              </w:rPr>
            </w:pPr>
            <w:r w:rsidRPr="00FD4C5D">
              <w:rPr>
                <w:rFonts w:ascii="Verdana" w:eastAsia="Arial" w:hAnsi="Verdana" w:cs="Arial"/>
                <w:sz w:val="22"/>
                <w:szCs w:val="22"/>
              </w:rPr>
              <w:t>Can work independently and constructively as part of a wider team</w:t>
            </w:r>
          </w:p>
          <w:p w:rsidR="006131BB" w:rsidRPr="00FD4C5D" w:rsidRDefault="006131BB">
            <w:pPr>
              <w:jc w:val="left"/>
              <w:rPr>
                <w:rFonts w:ascii="Verdana" w:hAnsi="Verdana"/>
                <w:sz w:val="22"/>
                <w:szCs w:val="22"/>
              </w:rPr>
            </w:pPr>
          </w:p>
        </w:tc>
        <w:tc>
          <w:tcPr>
            <w:tcW w:w="3221" w:type="dxa"/>
          </w:tcPr>
          <w:p w:rsidR="006131BB" w:rsidRPr="00FD4C5D" w:rsidRDefault="00FD4C5D">
            <w:pPr>
              <w:ind w:right="180"/>
              <w:jc w:val="left"/>
              <w:rPr>
                <w:rFonts w:ascii="Verdana" w:hAnsi="Verdana"/>
                <w:sz w:val="22"/>
                <w:szCs w:val="22"/>
              </w:rPr>
            </w:pPr>
            <w:proofErr w:type="gramStart"/>
            <w:r w:rsidRPr="00FD4C5D">
              <w:rPr>
                <w:rFonts w:ascii="Verdana" w:eastAsia="Arial" w:hAnsi="Verdana" w:cs="Arial"/>
                <w:sz w:val="22"/>
                <w:szCs w:val="22"/>
              </w:rPr>
              <w:t>A knowledge</w:t>
            </w:r>
            <w:proofErr w:type="gramEnd"/>
            <w:r w:rsidRPr="00FD4C5D">
              <w:rPr>
                <w:rFonts w:ascii="Verdana" w:eastAsia="Arial" w:hAnsi="Verdana" w:cs="Arial"/>
                <w:sz w:val="22"/>
                <w:szCs w:val="22"/>
              </w:rPr>
              <w:t xml:space="preserve"> of the ‘Instructions for the conduct of examinations’ produced annually by Joint Council for Qualifications.</w:t>
            </w:r>
          </w:p>
          <w:p w:rsidR="006131BB" w:rsidRPr="00FD4C5D" w:rsidRDefault="006131BB">
            <w:pPr>
              <w:ind w:right="180"/>
              <w:jc w:val="left"/>
              <w:rPr>
                <w:rFonts w:ascii="Verdana" w:hAnsi="Verdana"/>
                <w:sz w:val="22"/>
                <w:szCs w:val="22"/>
              </w:rPr>
            </w:pPr>
          </w:p>
          <w:p w:rsidR="006131BB" w:rsidRPr="00FD4C5D" w:rsidRDefault="00FD4C5D">
            <w:pPr>
              <w:tabs>
                <w:tab w:val="left" w:pos="0"/>
              </w:tabs>
              <w:ind w:right="180"/>
              <w:jc w:val="left"/>
              <w:rPr>
                <w:rFonts w:ascii="Verdana" w:hAnsi="Verdana"/>
                <w:sz w:val="22"/>
                <w:szCs w:val="22"/>
              </w:rPr>
            </w:pPr>
            <w:r w:rsidRPr="00FD4C5D">
              <w:rPr>
                <w:rFonts w:ascii="Verdana" w:eastAsia="Arial" w:hAnsi="Verdana" w:cs="Arial"/>
                <w:sz w:val="22"/>
                <w:szCs w:val="22"/>
              </w:rPr>
              <w:t>Previous experience of invigilating examinations in a school environment.</w:t>
            </w:r>
          </w:p>
          <w:p w:rsidR="006131BB" w:rsidRPr="00FD4C5D" w:rsidRDefault="006131BB">
            <w:pPr>
              <w:ind w:right="180"/>
              <w:jc w:val="left"/>
              <w:rPr>
                <w:rFonts w:ascii="Verdana" w:hAnsi="Verdana"/>
                <w:sz w:val="22"/>
                <w:szCs w:val="22"/>
              </w:rPr>
            </w:pPr>
          </w:p>
        </w:tc>
      </w:tr>
      <w:tr w:rsidR="006131BB">
        <w:tc>
          <w:tcPr>
            <w:tcW w:w="3220" w:type="dxa"/>
          </w:tcPr>
          <w:p w:rsidR="006131BB" w:rsidRPr="00FD4C5D" w:rsidRDefault="00FD4C5D">
            <w:pPr>
              <w:jc w:val="left"/>
              <w:rPr>
                <w:rFonts w:ascii="Verdana" w:hAnsi="Verdana"/>
                <w:sz w:val="22"/>
                <w:szCs w:val="22"/>
              </w:rPr>
            </w:pPr>
            <w:r w:rsidRPr="00FD4C5D">
              <w:rPr>
                <w:rFonts w:ascii="Verdana" w:eastAsia="Arial" w:hAnsi="Verdana" w:cs="Arial"/>
                <w:sz w:val="22"/>
                <w:szCs w:val="22"/>
              </w:rPr>
              <w:t>Personal Qualities</w:t>
            </w:r>
          </w:p>
        </w:tc>
        <w:tc>
          <w:tcPr>
            <w:tcW w:w="3221" w:type="dxa"/>
          </w:tcPr>
          <w:p w:rsidR="006131BB" w:rsidRPr="00FD4C5D" w:rsidRDefault="00FD4C5D" w:rsidP="00FD4C5D">
            <w:pPr>
              <w:jc w:val="left"/>
              <w:rPr>
                <w:rFonts w:ascii="Verdana" w:hAnsi="Verdana"/>
                <w:sz w:val="22"/>
                <w:szCs w:val="22"/>
              </w:rPr>
            </w:pPr>
            <w:r w:rsidRPr="00FD4C5D">
              <w:rPr>
                <w:rFonts w:ascii="Verdana" w:eastAsia="Arial" w:hAnsi="Verdana" w:cs="Arial"/>
                <w:sz w:val="22"/>
                <w:szCs w:val="22"/>
              </w:rPr>
              <w:t>Accuracy and attention to detail</w:t>
            </w:r>
          </w:p>
          <w:p w:rsidR="006131BB" w:rsidRPr="00FD4C5D" w:rsidRDefault="006131BB" w:rsidP="00FD4C5D">
            <w:pPr>
              <w:jc w:val="left"/>
              <w:rPr>
                <w:rFonts w:ascii="Verdana" w:hAnsi="Verdana"/>
                <w:sz w:val="22"/>
                <w:szCs w:val="22"/>
              </w:rPr>
            </w:pPr>
          </w:p>
          <w:p w:rsidR="006131BB" w:rsidRPr="00FD4C5D" w:rsidRDefault="00FD4C5D" w:rsidP="00FD4C5D">
            <w:pPr>
              <w:jc w:val="left"/>
              <w:rPr>
                <w:rFonts w:ascii="Verdana" w:hAnsi="Verdana"/>
                <w:sz w:val="22"/>
                <w:szCs w:val="22"/>
              </w:rPr>
            </w:pPr>
            <w:r w:rsidRPr="00FD4C5D">
              <w:rPr>
                <w:rFonts w:ascii="Verdana" w:eastAsia="Arial" w:hAnsi="Verdana" w:cs="Arial"/>
                <w:sz w:val="22"/>
                <w:szCs w:val="22"/>
              </w:rPr>
              <w:t>Flexible approach to work</w:t>
            </w:r>
          </w:p>
          <w:p w:rsidR="006131BB" w:rsidRPr="00FD4C5D" w:rsidRDefault="006131BB" w:rsidP="00FD4C5D">
            <w:pPr>
              <w:jc w:val="left"/>
              <w:rPr>
                <w:rFonts w:ascii="Verdana" w:hAnsi="Verdana"/>
                <w:sz w:val="22"/>
                <w:szCs w:val="22"/>
              </w:rPr>
            </w:pPr>
          </w:p>
          <w:p w:rsidR="006131BB" w:rsidRPr="00FD4C5D" w:rsidRDefault="00FD4C5D" w:rsidP="00FD4C5D">
            <w:pPr>
              <w:jc w:val="left"/>
              <w:rPr>
                <w:rFonts w:ascii="Verdana" w:hAnsi="Verdana"/>
                <w:sz w:val="22"/>
                <w:szCs w:val="22"/>
              </w:rPr>
            </w:pPr>
            <w:r w:rsidRPr="00FD4C5D">
              <w:rPr>
                <w:rFonts w:ascii="Verdana" w:eastAsia="Arial" w:hAnsi="Verdana" w:cs="Arial"/>
                <w:sz w:val="22"/>
                <w:szCs w:val="22"/>
              </w:rPr>
              <w:t>Ability to relate to academic staff and students and can exercise authority</w:t>
            </w:r>
          </w:p>
          <w:p w:rsidR="006131BB" w:rsidRPr="00FD4C5D" w:rsidRDefault="00FD4C5D" w:rsidP="00FD4C5D">
            <w:pPr>
              <w:spacing w:before="280" w:after="280"/>
              <w:jc w:val="left"/>
              <w:rPr>
                <w:rFonts w:ascii="Verdana" w:hAnsi="Verdana"/>
                <w:sz w:val="22"/>
                <w:szCs w:val="22"/>
              </w:rPr>
            </w:pPr>
            <w:r w:rsidRPr="00FD4C5D">
              <w:rPr>
                <w:rFonts w:ascii="Verdana" w:eastAsia="Arial" w:hAnsi="Verdana" w:cs="Arial"/>
                <w:sz w:val="22"/>
                <w:szCs w:val="22"/>
              </w:rPr>
              <w:t>Ability to work under pressure and to tight deadlines</w:t>
            </w:r>
          </w:p>
          <w:p w:rsidR="006131BB" w:rsidRPr="00FD4C5D" w:rsidRDefault="00FD4C5D" w:rsidP="00FD4C5D">
            <w:pPr>
              <w:jc w:val="left"/>
              <w:rPr>
                <w:rFonts w:ascii="Verdana" w:hAnsi="Verdana"/>
                <w:sz w:val="22"/>
                <w:szCs w:val="22"/>
              </w:rPr>
            </w:pPr>
            <w:r w:rsidRPr="00FD4C5D">
              <w:rPr>
                <w:rFonts w:ascii="Verdana" w:eastAsia="Arial" w:hAnsi="Verdana" w:cs="Arial"/>
                <w:sz w:val="22"/>
                <w:szCs w:val="22"/>
              </w:rPr>
              <w:t>Can be relied upon</w:t>
            </w:r>
          </w:p>
          <w:p w:rsidR="006131BB" w:rsidRPr="00FD4C5D" w:rsidRDefault="006131BB" w:rsidP="00FD4C5D">
            <w:pPr>
              <w:jc w:val="left"/>
              <w:rPr>
                <w:rFonts w:ascii="Verdana" w:hAnsi="Verdana"/>
                <w:sz w:val="22"/>
                <w:szCs w:val="22"/>
              </w:rPr>
            </w:pPr>
          </w:p>
          <w:p w:rsidR="006131BB" w:rsidRPr="00FD4C5D" w:rsidRDefault="00FD4C5D" w:rsidP="00FD4C5D">
            <w:pPr>
              <w:jc w:val="left"/>
              <w:rPr>
                <w:rFonts w:ascii="Verdana" w:hAnsi="Verdana"/>
                <w:sz w:val="22"/>
                <w:szCs w:val="22"/>
              </w:rPr>
            </w:pPr>
            <w:r w:rsidRPr="00FD4C5D">
              <w:rPr>
                <w:rFonts w:ascii="Verdana" w:eastAsia="Arial" w:hAnsi="Verdana" w:cs="Arial"/>
                <w:sz w:val="22"/>
                <w:szCs w:val="22"/>
              </w:rPr>
              <w:t xml:space="preserve">To be able to stand for 2.5 hours and move quickly to </w:t>
            </w:r>
            <w:proofErr w:type="spellStart"/>
            <w:r w:rsidRPr="00FD4C5D">
              <w:rPr>
                <w:rFonts w:ascii="Verdana" w:eastAsia="Arial" w:hAnsi="Verdana" w:cs="Arial"/>
                <w:sz w:val="22"/>
                <w:szCs w:val="22"/>
              </w:rPr>
              <w:t>respnd</w:t>
            </w:r>
            <w:proofErr w:type="spellEnd"/>
            <w:r w:rsidRPr="00FD4C5D">
              <w:rPr>
                <w:rFonts w:ascii="Verdana" w:eastAsia="Arial" w:hAnsi="Verdana" w:cs="Arial"/>
                <w:sz w:val="22"/>
                <w:szCs w:val="22"/>
              </w:rPr>
              <w:t xml:space="preserve"> within the examination room</w:t>
            </w:r>
          </w:p>
          <w:p w:rsidR="006131BB" w:rsidRPr="00FD4C5D" w:rsidRDefault="006131BB">
            <w:pPr>
              <w:ind w:right="180"/>
              <w:jc w:val="left"/>
              <w:rPr>
                <w:rFonts w:ascii="Verdana" w:hAnsi="Verdana"/>
                <w:sz w:val="22"/>
                <w:szCs w:val="22"/>
              </w:rPr>
            </w:pPr>
          </w:p>
        </w:tc>
        <w:tc>
          <w:tcPr>
            <w:tcW w:w="3221" w:type="dxa"/>
          </w:tcPr>
          <w:p w:rsidR="006131BB" w:rsidRPr="00FD4C5D" w:rsidRDefault="006131BB">
            <w:pPr>
              <w:ind w:right="180"/>
              <w:jc w:val="left"/>
              <w:rPr>
                <w:rFonts w:ascii="Verdana" w:hAnsi="Verdana"/>
                <w:sz w:val="22"/>
                <w:szCs w:val="22"/>
              </w:rPr>
            </w:pPr>
          </w:p>
        </w:tc>
      </w:tr>
    </w:tbl>
    <w:p w:rsidR="006131BB" w:rsidRDefault="006131BB">
      <w:pPr>
        <w:ind w:right="180"/>
        <w:jc w:val="left"/>
      </w:pPr>
    </w:p>
    <w:p w:rsidR="006131BB" w:rsidRDefault="00FD4C5D">
      <w:pPr>
        <w:spacing w:before="280" w:after="280"/>
      </w:pPr>
      <w:r>
        <w:rPr>
          <w:rFonts w:ascii="Verdana" w:eastAsia="Verdana" w:hAnsi="Verdana" w:cs="Verdana"/>
          <w:b/>
          <w:i/>
          <w:sz w:val="20"/>
          <w:szCs w:val="20"/>
        </w:rPr>
        <w:t>Dragonfly Education Trust is committed to safeguarding and promoting the welfare of children and young people and expects all staff and volunteers to share this commitment.  An enhanced Disclosure Barring Service Certificate is required for this post prior to commencement.</w:t>
      </w:r>
    </w:p>
    <w:p w:rsidR="006131BB" w:rsidRDefault="006131BB">
      <w:pPr>
        <w:ind w:right="180"/>
        <w:jc w:val="left"/>
      </w:pPr>
    </w:p>
    <w:sectPr w:rsidR="006131BB">
      <w:footerReference w:type="default" r:id="rId8"/>
      <w:pgSz w:w="11894" w:h="16834"/>
      <w:pgMar w:top="1440" w:right="1008"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892" w:rsidRDefault="00FD4C5D">
      <w:r>
        <w:separator/>
      </w:r>
    </w:p>
  </w:endnote>
  <w:endnote w:type="continuationSeparator" w:id="0">
    <w:p w:rsidR="00456892" w:rsidRDefault="00FD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BB" w:rsidRPr="00FD4C5D" w:rsidRDefault="00FD4C5D" w:rsidP="00FD4C5D">
    <w:pPr>
      <w:tabs>
        <w:tab w:val="center" w:pos="4153"/>
        <w:tab w:val="right" w:pos="8306"/>
      </w:tabs>
      <w:spacing w:after="720"/>
      <w:jc w:val="center"/>
      <w:rPr>
        <w:sz w:val="16"/>
        <w:szCs w:val="16"/>
      </w:rPr>
    </w:pPr>
    <w:r>
      <w:rPr>
        <w:sz w:val="16"/>
        <w:szCs w:val="16"/>
      </w:rPr>
      <w:t xml:space="preserve">November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892" w:rsidRDefault="00FD4C5D">
      <w:r>
        <w:separator/>
      </w:r>
    </w:p>
  </w:footnote>
  <w:footnote w:type="continuationSeparator" w:id="0">
    <w:p w:rsidR="00456892" w:rsidRDefault="00FD4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A7A53"/>
    <w:multiLevelType w:val="multilevel"/>
    <w:tmpl w:val="0A28102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2B062F02"/>
    <w:multiLevelType w:val="multilevel"/>
    <w:tmpl w:val="3642024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43D45073"/>
    <w:multiLevelType w:val="multilevel"/>
    <w:tmpl w:val="4A8096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131BB"/>
    <w:rsid w:val="00456892"/>
    <w:rsid w:val="006131BB"/>
    <w:rsid w:val="008547AA"/>
    <w:rsid w:val="00FD4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jc w:val="left"/>
      <w:outlineLvl w:val="3"/>
    </w:pPr>
    <w:rPr>
      <w:rFonts w:ascii="Arial" w:eastAsia="Arial" w:hAnsi="Arial" w:cs="Arial"/>
      <w:b/>
      <w:sz w:val="32"/>
      <w:szCs w:val="32"/>
      <w:u w:val="single"/>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FD4C5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513"/>
        <w:tab w:val="right" w:pos="9026"/>
      </w:tabs>
    </w:pPr>
  </w:style>
  <w:style w:type="character" w:customStyle="1" w:styleId="HeaderChar">
    <w:name w:val="Header Char"/>
    <w:basedOn w:val="DefaultParagraphFont"/>
    <w:link w:val="Header"/>
    <w:uiPriority w:val="99"/>
    <w:rsid w:val="00FD4C5D"/>
  </w:style>
  <w:style w:type="paragraph" w:styleId="Footer">
    <w:name w:val="footer"/>
    <w:basedOn w:val="Normal"/>
    <w:link w:val="FooterChar"/>
    <w:uiPriority w:val="99"/>
    <w:unhideWhenUsed/>
    <w:rsid w:val="00FD4C5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513"/>
        <w:tab w:val="right" w:pos="9026"/>
      </w:tabs>
    </w:pPr>
  </w:style>
  <w:style w:type="character" w:customStyle="1" w:styleId="FooterChar">
    <w:name w:val="Footer Char"/>
    <w:basedOn w:val="DefaultParagraphFont"/>
    <w:link w:val="Footer"/>
    <w:uiPriority w:val="99"/>
    <w:rsid w:val="00FD4C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jc w:val="left"/>
      <w:outlineLvl w:val="3"/>
    </w:pPr>
    <w:rPr>
      <w:rFonts w:ascii="Arial" w:eastAsia="Arial" w:hAnsi="Arial" w:cs="Arial"/>
      <w:b/>
      <w:sz w:val="32"/>
      <w:szCs w:val="32"/>
      <w:u w:val="single"/>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FD4C5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513"/>
        <w:tab w:val="right" w:pos="9026"/>
      </w:tabs>
    </w:pPr>
  </w:style>
  <w:style w:type="character" w:customStyle="1" w:styleId="HeaderChar">
    <w:name w:val="Header Char"/>
    <w:basedOn w:val="DefaultParagraphFont"/>
    <w:link w:val="Header"/>
    <w:uiPriority w:val="99"/>
    <w:rsid w:val="00FD4C5D"/>
  </w:style>
  <w:style w:type="paragraph" w:styleId="Footer">
    <w:name w:val="footer"/>
    <w:basedOn w:val="Normal"/>
    <w:link w:val="FooterChar"/>
    <w:uiPriority w:val="99"/>
    <w:unhideWhenUsed/>
    <w:rsid w:val="00FD4C5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513"/>
        <w:tab w:val="right" w:pos="9026"/>
      </w:tabs>
    </w:pPr>
  </w:style>
  <w:style w:type="character" w:customStyle="1" w:styleId="FooterChar">
    <w:name w:val="Footer Char"/>
    <w:basedOn w:val="DefaultParagraphFont"/>
    <w:link w:val="Footer"/>
    <w:uiPriority w:val="99"/>
    <w:rsid w:val="00FD4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Writhlington School</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Tania Finch</cp:lastModifiedBy>
  <cp:revision>3</cp:revision>
  <dcterms:created xsi:type="dcterms:W3CDTF">2016-11-18T12:00:00Z</dcterms:created>
  <dcterms:modified xsi:type="dcterms:W3CDTF">2017-03-14T08:40:00Z</dcterms:modified>
</cp:coreProperties>
</file>