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pPr w:leftFromText="180" w:rightFromText="180" w:vertAnchor="text" w:horzAnchor="margin" w:tblpY="-670"/>
        <w:tblW w:w="115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660"/>
        <w:gridCol w:w="71"/>
        <w:gridCol w:w="3789"/>
      </w:tblGrid>
      <w:tr w:rsidR="008454F7">
        <w:trPr>
          <w:trHeight w:val="1981"/>
        </w:trPr>
        <w:tc>
          <w:tcPr>
            <w:tcW w:w="7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left w:w="0" w:type="dxa"/>
              <w:right w:w="0" w:type="dxa"/>
            </w:tcMar>
            <w:vAlign w:val="bottom"/>
          </w:tcPr>
          <w:p w:rsidR="008454F7" w:rsidRDefault="00530B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  <w:lang w:val="en-GB"/>
              </w:rPr>
              <w:drawing>
                <wp:inline distT="0" distB="0" distL="0" distR="0">
                  <wp:extent cx="3141663" cy="912812"/>
                  <wp:effectExtent l="0" t="0" r="1905" b="1905"/>
                  <wp:docPr id="1027" name="Picture 3" descr="Richmond School &amp; Sixth Form Colle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Richmond School &amp; Sixth Form Colle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663" cy="912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" w:type="dxa"/>
            <w:tcBorders>
              <w:left w:val="single" w:sz="4" w:space="0" w:color="FFFFFF"/>
              <w:right w:val="single" w:sz="4" w:space="0" w:color="FFFFFF"/>
            </w:tcBorders>
            <w:tcMar>
              <w:left w:w="0" w:type="dxa"/>
              <w:right w:w="0" w:type="dxa"/>
            </w:tcMar>
          </w:tcPr>
          <w:p w:rsidR="008454F7" w:rsidRDefault="008454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sz w:val="2"/>
                <w:szCs w:val="2"/>
              </w:rPr>
            </w:pPr>
          </w:p>
        </w:tc>
        <w:tc>
          <w:tcPr>
            <w:tcW w:w="37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</w:tcPr>
          <w:p w:rsidR="008454F7" w:rsidRDefault="008454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"/>
                <w:szCs w:val="2"/>
              </w:rPr>
            </w:pPr>
          </w:p>
          <w:tbl>
            <w:tblPr>
              <w:tblStyle w:val="a0"/>
              <w:tblW w:w="4229" w:type="dxa"/>
              <w:tblLayout w:type="fixed"/>
              <w:tblLook w:val="0400" w:firstRow="0" w:lastRow="0" w:firstColumn="0" w:lastColumn="0" w:noHBand="0" w:noVBand="1"/>
            </w:tblPr>
            <w:tblGrid>
              <w:gridCol w:w="4229"/>
            </w:tblGrid>
            <w:tr w:rsidR="008454F7">
              <w:trPr>
                <w:trHeight w:val="152"/>
              </w:trPr>
              <w:tc>
                <w:tcPr>
                  <w:tcW w:w="4229" w:type="dxa"/>
                </w:tcPr>
                <w:p w:rsidR="008454F7" w:rsidRDefault="00530B0E" w:rsidP="00530B0E">
                  <w:pPr>
                    <w:pStyle w:val="Subtitle"/>
                    <w:framePr w:hSpace="180" w:wrap="around" w:vAnchor="text" w:hAnchor="margin" w:y="-670"/>
                    <w:jc w:val="left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 xml:space="preserve">Geography  </w:t>
                  </w:r>
                </w:p>
                <w:p w:rsidR="008454F7" w:rsidRDefault="00530B0E" w:rsidP="00530B0E">
                  <w:pPr>
                    <w:pStyle w:val="Subtitle"/>
                    <w:framePr w:hSpace="180" w:wrap="around" w:vAnchor="text" w:hAnchor="margin" w:y="-670"/>
                    <w:jc w:val="left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Department Information</w:t>
                  </w:r>
                </w:p>
              </w:tc>
            </w:tr>
            <w:tr w:rsidR="008454F7">
              <w:trPr>
                <w:trHeight w:val="131"/>
              </w:trPr>
              <w:tc>
                <w:tcPr>
                  <w:tcW w:w="4229" w:type="dxa"/>
                  <w:vAlign w:val="bottom"/>
                </w:tcPr>
                <w:p w:rsidR="008454F7" w:rsidRDefault="008454F7" w:rsidP="00530B0E">
                  <w:pPr>
                    <w:pStyle w:val="Subtitle"/>
                    <w:framePr w:hSpace="180" w:wrap="around" w:vAnchor="text" w:hAnchor="margin" w:y="-670"/>
                    <w:jc w:val="left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8454F7" w:rsidRDefault="008454F7"/>
        </w:tc>
      </w:tr>
      <w:tr w:rsidR="008454F7">
        <w:trPr>
          <w:trHeight w:val="70"/>
        </w:trPr>
        <w:tc>
          <w:tcPr>
            <w:tcW w:w="7660" w:type="dxa"/>
            <w:tcBorders>
              <w:top w:val="single" w:sz="4" w:space="0" w:color="FFFFFF"/>
            </w:tcBorders>
          </w:tcPr>
          <w:p w:rsidR="008454F7" w:rsidRDefault="008454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sz w:val="2"/>
                <w:szCs w:val="2"/>
              </w:rPr>
            </w:pPr>
          </w:p>
        </w:tc>
        <w:tc>
          <w:tcPr>
            <w:tcW w:w="71" w:type="dxa"/>
          </w:tcPr>
          <w:p w:rsidR="008454F7" w:rsidRDefault="008454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sz w:val="2"/>
                <w:szCs w:val="2"/>
              </w:rPr>
            </w:pPr>
          </w:p>
        </w:tc>
        <w:tc>
          <w:tcPr>
            <w:tcW w:w="3789" w:type="dxa"/>
            <w:tcBorders>
              <w:top w:val="single" w:sz="4" w:space="0" w:color="FFFFFF"/>
            </w:tcBorders>
          </w:tcPr>
          <w:p w:rsidR="008454F7" w:rsidRDefault="008454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sz w:val="2"/>
                <w:szCs w:val="2"/>
              </w:rPr>
            </w:pPr>
          </w:p>
        </w:tc>
      </w:tr>
      <w:tr w:rsidR="008454F7">
        <w:trPr>
          <w:trHeight w:val="80"/>
        </w:trPr>
        <w:tc>
          <w:tcPr>
            <w:tcW w:w="7660" w:type="dxa"/>
            <w:shd w:val="clear" w:color="auto" w:fill="FF0000"/>
            <w:tcMar>
              <w:left w:w="0" w:type="dxa"/>
              <w:right w:w="115" w:type="dxa"/>
            </w:tcMar>
            <w:vAlign w:val="center"/>
          </w:tcPr>
          <w:p w:rsidR="008454F7" w:rsidRDefault="008454F7">
            <w:pPr>
              <w:pStyle w:val="Heading4"/>
              <w:outlineLvl w:val="3"/>
            </w:pPr>
          </w:p>
        </w:tc>
        <w:tc>
          <w:tcPr>
            <w:tcW w:w="71" w:type="dxa"/>
            <w:tcMar>
              <w:left w:w="0" w:type="dxa"/>
              <w:right w:w="0" w:type="dxa"/>
            </w:tcMar>
            <w:vAlign w:val="center"/>
          </w:tcPr>
          <w:p w:rsidR="008454F7" w:rsidRDefault="008454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sz w:val="2"/>
                <w:szCs w:val="2"/>
              </w:rPr>
            </w:pPr>
          </w:p>
        </w:tc>
        <w:tc>
          <w:tcPr>
            <w:tcW w:w="3789" w:type="dxa"/>
            <w:shd w:val="clear" w:color="auto" w:fill="404040"/>
            <w:tcMar>
              <w:left w:w="0" w:type="dxa"/>
              <w:right w:w="115" w:type="dxa"/>
            </w:tcMar>
            <w:vAlign w:val="center"/>
          </w:tcPr>
          <w:p w:rsidR="008454F7" w:rsidRDefault="008454F7">
            <w:pPr>
              <w:pStyle w:val="Heading4"/>
              <w:outlineLvl w:val="3"/>
              <w:rPr>
                <w:rFonts w:ascii="Arial" w:eastAsia="Arial" w:hAnsi="Arial" w:cs="Arial"/>
                <w:smallCaps w:val="0"/>
              </w:rPr>
            </w:pPr>
          </w:p>
        </w:tc>
      </w:tr>
    </w:tbl>
    <w:p w:rsidR="008454F7" w:rsidRDefault="008454F7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sz w:val="2"/>
          <w:szCs w:val="2"/>
        </w:rPr>
      </w:pPr>
    </w:p>
    <w:p w:rsidR="008454F7" w:rsidRDefault="008454F7">
      <w:pPr>
        <w:framePr w:h="2610" w:hRule="exact" w:wrap="auto" w:hAnchor="text"/>
        <w:sectPr w:rsidR="008454F7">
          <w:headerReference w:type="default" r:id="rId7"/>
          <w:headerReference w:type="first" r:id="rId8"/>
          <w:footerReference w:type="first" r:id="rId9"/>
          <w:pgSz w:w="12240" w:h="15840"/>
          <w:pgMar w:top="720" w:right="576" w:bottom="720" w:left="576" w:header="360" w:footer="720" w:gutter="0"/>
          <w:pgNumType w:start="1"/>
          <w:cols w:space="720" w:equalWidth="0">
            <w:col w:w="9360"/>
          </w:cols>
          <w:titlePg/>
        </w:sectPr>
      </w:pPr>
    </w:p>
    <w:p w:rsidR="008454F7" w:rsidRDefault="00530B0E">
      <w:pPr>
        <w:rPr>
          <w:b/>
        </w:rPr>
      </w:pPr>
      <w:bookmarkStart w:id="0" w:name="_gjdgxs" w:colFirst="0" w:colLast="0"/>
      <w:bookmarkEnd w:id="0"/>
      <w:r>
        <w:rPr>
          <w:b/>
          <w:sz w:val="32"/>
          <w:szCs w:val="32"/>
        </w:rPr>
        <w:t>About the role</w:t>
      </w:r>
    </w:p>
    <w:p w:rsidR="008454F7" w:rsidRDefault="00530B0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We are looking for an enthusiastic Teacher of Geography who passionately </w:t>
      </w:r>
      <w:r>
        <w:rPr>
          <w:sz w:val="24"/>
          <w:szCs w:val="24"/>
        </w:rPr>
        <w:t>believes in putting students first. You will be joining a committed and hardworking department.  It is expected that the successful candidate will be able to teach across the age and ability range within the school including A-l</w:t>
      </w:r>
      <w:r>
        <w:rPr>
          <w:sz w:val="24"/>
          <w:szCs w:val="24"/>
        </w:rPr>
        <w:t>evel.  We simply want the be</w:t>
      </w:r>
      <w:r>
        <w:rPr>
          <w:sz w:val="24"/>
          <w:szCs w:val="24"/>
        </w:rPr>
        <w:t>st teachers for our students, and that could be you!</w:t>
      </w:r>
      <w:r>
        <w:rPr>
          <w:b/>
          <w:sz w:val="24"/>
          <w:szCs w:val="24"/>
        </w:rPr>
        <w:t xml:space="preserve"> </w:t>
      </w:r>
    </w:p>
    <w:p w:rsidR="008454F7" w:rsidRDefault="00530B0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454F7" w:rsidRDefault="00530B0E">
      <w:pPr>
        <w:spacing w:after="0"/>
        <w:rPr>
          <w:sz w:val="24"/>
          <w:szCs w:val="24"/>
        </w:rPr>
      </w:pPr>
      <w:r>
        <w:rPr>
          <w:noProof/>
          <w:lang w:val="en-GB"/>
        </w:rPr>
        <w:drawing>
          <wp:inline distT="0" distB="0" distL="0" distR="0">
            <wp:extent cx="1915825" cy="144855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21875" t="10317" r="23214" b="15873"/>
                    <a:stretch>
                      <a:fillRect/>
                    </a:stretch>
                  </pic:blipFill>
                  <pic:spPr>
                    <a:xfrm>
                      <a:off x="0" y="0"/>
                      <a:ext cx="1915825" cy="1448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54F7" w:rsidRDefault="008454F7">
      <w:pPr>
        <w:spacing w:after="0"/>
        <w:rPr>
          <w:b/>
          <w:sz w:val="24"/>
          <w:szCs w:val="24"/>
        </w:rPr>
      </w:pPr>
    </w:p>
    <w:p w:rsidR="008454F7" w:rsidRDefault="00530B0E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About the department</w:t>
      </w:r>
    </w:p>
    <w:p w:rsidR="008454F7" w:rsidRDefault="00530B0E">
      <w:pPr>
        <w:spacing w:after="0"/>
        <w:rPr>
          <w:color w:val="000000"/>
          <w:sz w:val="27"/>
          <w:szCs w:val="27"/>
        </w:rPr>
      </w:pPr>
      <w:r>
        <w:rPr>
          <w:sz w:val="24"/>
          <w:szCs w:val="24"/>
        </w:rPr>
        <w:t xml:space="preserve">The geography department is situated in recently refurbished rooms grouped close to a central humanities faculty workspace. The department consists of three teachers who are either full or part-time. </w:t>
      </w:r>
      <w:r>
        <w:rPr>
          <w:color w:val="000000"/>
          <w:sz w:val="24"/>
          <w:szCs w:val="24"/>
        </w:rPr>
        <w:t xml:space="preserve">In addition, some have whole school responsibilities on </w:t>
      </w:r>
      <w:r>
        <w:rPr>
          <w:color w:val="000000"/>
          <w:sz w:val="24"/>
          <w:szCs w:val="24"/>
        </w:rPr>
        <w:t xml:space="preserve">top of their teaching covering the development of NQTs, RQTs, the leading of whole-school assessment and senior leadership duties. This gives a creative mix of youth and experience within the team that actively aims to </w:t>
      </w:r>
      <w:r>
        <w:rPr>
          <w:color w:val="000000"/>
          <w:sz w:val="24"/>
          <w:szCs w:val="24"/>
        </w:rPr>
        <w:t>support any new staff joining the tea</w:t>
      </w:r>
      <w:r>
        <w:rPr>
          <w:color w:val="000000"/>
          <w:sz w:val="24"/>
          <w:szCs w:val="24"/>
        </w:rPr>
        <w:t>m.</w:t>
      </w:r>
    </w:p>
    <w:p w:rsidR="008454F7" w:rsidRDefault="00530B0E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8454F7" w:rsidRDefault="00530B0E">
      <w:pP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The department has a collaborative approach to teaching and learning. We believe in sharing ideas and resources, and supporting each other in a continual drive to improve the geographical experience we provide for our students. </w:t>
      </w:r>
      <w:r>
        <w:rPr>
          <w:color w:val="000000"/>
          <w:sz w:val="24"/>
          <w:szCs w:val="24"/>
        </w:rPr>
        <w:t>We are a well-resourced</w:t>
      </w:r>
      <w:r>
        <w:rPr>
          <w:color w:val="000000"/>
          <w:sz w:val="24"/>
          <w:szCs w:val="24"/>
        </w:rPr>
        <w:t xml:space="preserve"> department with a genuine pride in providing exciting and rewarding lessons for every student that walks into our classrooms.</w:t>
      </w:r>
    </w:p>
    <w:p w:rsidR="008454F7" w:rsidRDefault="00530B0E">
      <w:pPr>
        <w:rPr>
          <w:b/>
          <w:sz w:val="32"/>
          <w:szCs w:val="32"/>
        </w:rPr>
      </w:pPr>
      <w:r>
        <w:rPr>
          <w:b/>
          <w:sz w:val="32"/>
          <w:szCs w:val="32"/>
        </w:rPr>
        <w:t>About the courses</w:t>
      </w:r>
    </w:p>
    <w:p w:rsidR="008454F7" w:rsidRDefault="00530B0E">
      <w:pPr>
        <w:rPr>
          <w:sz w:val="24"/>
          <w:szCs w:val="24"/>
        </w:rPr>
      </w:pPr>
      <w:r>
        <w:rPr>
          <w:sz w:val="24"/>
          <w:szCs w:val="24"/>
        </w:rPr>
        <w:t>Following compulsory study in Years 7 and 8, there are around 100 students in each year group studying the subj</w:t>
      </w:r>
      <w:r>
        <w:rPr>
          <w:sz w:val="24"/>
          <w:szCs w:val="24"/>
        </w:rPr>
        <w:t>ect at</w:t>
      </w:r>
      <w:bookmarkStart w:id="1" w:name="_GoBack"/>
      <w:bookmarkEnd w:id="1"/>
      <w:r>
        <w:rPr>
          <w:sz w:val="24"/>
          <w:szCs w:val="24"/>
        </w:rPr>
        <w:t xml:space="preserve"> GCSE, followed by a group of around 20 students in both Years 12 and 13. </w:t>
      </w:r>
    </w:p>
    <w:p w:rsidR="008454F7" w:rsidRDefault="00530B0E">
      <w:pPr>
        <w:rPr>
          <w:sz w:val="24"/>
          <w:szCs w:val="24"/>
        </w:rPr>
      </w:pPr>
      <w:r>
        <w:rPr>
          <w:sz w:val="24"/>
          <w:szCs w:val="24"/>
        </w:rPr>
        <w:t xml:space="preserve">For all classes, geography students are taught in mixed ability groups: providing the very best learning experiences for all students of all abilities and backgrounds.  </w:t>
      </w:r>
    </w:p>
    <w:p w:rsidR="008454F7" w:rsidRDefault="00530B0E">
      <w:pPr>
        <w:rPr>
          <w:sz w:val="24"/>
          <w:szCs w:val="24"/>
        </w:rPr>
      </w:pPr>
      <w:r>
        <w:rPr>
          <w:sz w:val="24"/>
          <w:szCs w:val="24"/>
        </w:rPr>
        <w:t>One o</w:t>
      </w:r>
      <w:r>
        <w:rPr>
          <w:sz w:val="24"/>
          <w:szCs w:val="24"/>
        </w:rPr>
        <w:t xml:space="preserve">f the greatest strengths of the department is our ability to foster exceptional working relationships with all; culminating in the significant recruitment of students for both the GCSE and A-level courses.  Students always express their fondness for both </w:t>
      </w:r>
      <w:r>
        <w:rPr>
          <w:sz w:val="24"/>
          <w:szCs w:val="24"/>
        </w:rPr>
        <w:t>t</w:t>
      </w:r>
      <w:r>
        <w:rPr>
          <w:sz w:val="24"/>
          <w:szCs w:val="24"/>
        </w:rPr>
        <w:t xml:space="preserve">he topics they learn and the ways the lessons are delivered. </w:t>
      </w:r>
    </w:p>
    <w:p w:rsidR="008454F7" w:rsidRDefault="00530B0E">
      <w:pPr>
        <w:rPr>
          <w:sz w:val="24"/>
          <w:szCs w:val="24"/>
        </w:rPr>
      </w:pPr>
      <w:r>
        <w:rPr>
          <w:noProof/>
          <w:sz w:val="24"/>
          <w:szCs w:val="24"/>
          <w:lang w:val="en-GB"/>
        </w:rPr>
        <w:drawing>
          <wp:inline distT="0" distB="0" distL="0" distR="0">
            <wp:extent cx="2127887" cy="1576688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l="7589" r="18303"/>
                    <a:stretch>
                      <a:fillRect/>
                    </a:stretch>
                  </pic:blipFill>
                  <pic:spPr>
                    <a:xfrm>
                      <a:off x="0" y="0"/>
                      <a:ext cx="2127887" cy="1576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54F7" w:rsidRDefault="00530B0E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About the results </w:t>
      </w:r>
    </w:p>
    <w:p w:rsidR="008454F7" w:rsidRDefault="00530B0E">
      <w:pPr>
        <w:rPr>
          <w:b/>
          <w:sz w:val="32"/>
          <w:szCs w:val="32"/>
        </w:rPr>
      </w:pPr>
      <w:r>
        <w:rPr>
          <w:sz w:val="24"/>
          <w:szCs w:val="24"/>
        </w:rPr>
        <w:t xml:space="preserve">The geography exam results over the last few years have remained </w:t>
      </w:r>
      <w:r>
        <w:rPr>
          <w:color w:val="000000"/>
          <w:sz w:val="24"/>
          <w:szCs w:val="24"/>
        </w:rPr>
        <w:t>strong,</w:t>
      </w: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4"/>
          <w:szCs w:val="24"/>
        </w:rPr>
        <w:t>with last year’s GCSE cohort attaining at an ALPs 3 and A-l</w:t>
      </w:r>
      <w:r>
        <w:rPr>
          <w:color w:val="000000"/>
          <w:sz w:val="24"/>
          <w:szCs w:val="24"/>
        </w:rPr>
        <w:t>evel at an ALPs 2.</w:t>
      </w:r>
    </w:p>
    <w:p w:rsidR="008454F7" w:rsidRDefault="00530B0E">
      <w:r>
        <w:rPr>
          <w:sz w:val="24"/>
          <w:szCs w:val="24"/>
        </w:rPr>
        <w:t>We enjoy our time at R</w:t>
      </w:r>
      <w:r>
        <w:rPr>
          <w:sz w:val="24"/>
          <w:szCs w:val="24"/>
        </w:rPr>
        <w:t>ichmond School and find it a rewarding place to work.</w:t>
      </w:r>
    </w:p>
    <w:p w:rsidR="008454F7" w:rsidRDefault="008454F7">
      <w:pPr>
        <w:rPr>
          <w:rFonts w:ascii="Calibri" w:hAnsi="Calibri" w:cs="Calibri"/>
          <w:sz w:val="22"/>
          <w:szCs w:val="22"/>
        </w:rPr>
      </w:pPr>
    </w:p>
    <w:sectPr w:rsidR="008454F7">
      <w:type w:val="continuous"/>
      <w:pgSz w:w="12240" w:h="15840"/>
      <w:pgMar w:top="720" w:right="576" w:bottom="720" w:left="576" w:header="360" w:footer="720" w:gutter="0"/>
      <w:cols w:num="3" w:space="720" w:equalWidth="0">
        <w:col w:w="3360" w:space="504"/>
        <w:col w:w="3360" w:space="504"/>
        <w:col w:w="3360" w:space="0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54F7" w:rsidRDefault="00530B0E">
      <w:pPr>
        <w:spacing w:after="0"/>
      </w:pPr>
      <w:r>
        <w:separator/>
      </w:r>
    </w:p>
  </w:endnote>
  <w:endnote w:type="continuationSeparator" w:id="0">
    <w:p w:rsidR="008454F7" w:rsidRDefault="00530B0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4F7" w:rsidRDefault="00530B0E">
    <w:pPr>
      <w:pBdr>
        <w:top w:val="nil"/>
        <w:left w:val="nil"/>
        <w:bottom w:val="nil"/>
        <w:right w:val="nil"/>
        <w:between w:val="nil"/>
      </w:pBdr>
      <w:tabs>
        <w:tab w:val="left" w:pos="8865"/>
      </w:tabs>
      <w:spacing w:after="0"/>
      <w:jc w:val="right"/>
    </w:pPr>
    <w:r>
      <w:rPr>
        <w:noProof/>
        <w:lang w:val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4794250</wp:posOffset>
          </wp:positionH>
          <wp:positionV relativeFrom="paragraph">
            <wp:posOffset>-579672</wp:posOffset>
          </wp:positionV>
          <wp:extent cx="2300662" cy="787179"/>
          <wp:effectExtent l="0" t="0" r="444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e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0662" cy="7871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54F7" w:rsidRDefault="00530B0E">
      <w:pPr>
        <w:spacing w:after="0"/>
      </w:pPr>
      <w:r>
        <w:separator/>
      </w:r>
    </w:p>
  </w:footnote>
  <w:footnote w:type="continuationSeparator" w:id="0">
    <w:p w:rsidR="008454F7" w:rsidRDefault="00530B0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4F7" w:rsidRDefault="008454F7">
    <w:pPr>
      <w:pBdr>
        <w:top w:val="nil"/>
        <w:left w:val="nil"/>
        <w:bottom w:val="nil"/>
        <w:right w:val="nil"/>
        <w:between w:val="nil"/>
      </w:pBdr>
      <w:spacing w:after="60"/>
      <w:ind w:left="-218"/>
      <w:rPr>
        <w:sz w:val="2"/>
        <w:szCs w:val="2"/>
      </w:rPr>
    </w:pPr>
  </w:p>
  <w:p w:rsidR="008454F7" w:rsidRDefault="008454F7">
    <w:pPr>
      <w:pBdr>
        <w:top w:val="nil"/>
        <w:left w:val="nil"/>
        <w:bottom w:val="nil"/>
        <w:right w:val="nil"/>
        <w:between w:val="nil"/>
      </w:pBdr>
      <w:spacing w:after="60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4F7" w:rsidRDefault="008454F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11491" w:type="dxa"/>
      <w:tblInd w:w="-202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746"/>
      <w:gridCol w:w="5745"/>
    </w:tblGrid>
    <w:tr w:rsidR="008454F7">
      <w:tc>
        <w:tcPr>
          <w:tcW w:w="5746" w:type="dxa"/>
          <w:vAlign w:val="bottom"/>
        </w:tcPr>
        <w:p w:rsidR="008454F7" w:rsidRDefault="008454F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60"/>
            <w:rPr>
              <w:smallCaps/>
              <w:color w:val="FF0000"/>
              <w:sz w:val="20"/>
              <w:szCs w:val="20"/>
            </w:rPr>
          </w:pPr>
        </w:p>
      </w:tc>
      <w:tc>
        <w:tcPr>
          <w:tcW w:w="5745" w:type="dxa"/>
          <w:vAlign w:val="bottom"/>
        </w:tcPr>
        <w:p w:rsidR="008454F7" w:rsidRDefault="00530B0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60"/>
            <w:jc w:val="right"/>
            <w:rPr>
              <w:color w:val="808080"/>
              <w:sz w:val="20"/>
              <w:szCs w:val="20"/>
            </w:rPr>
          </w:pPr>
          <w:r>
            <w:rPr>
              <w:color w:val="808080"/>
              <w:sz w:val="20"/>
              <w:szCs w:val="20"/>
            </w:rPr>
            <w:t xml:space="preserve">      </w:t>
          </w:r>
        </w:p>
      </w:tc>
    </w:tr>
  </w:tbl>
  <w:p w:rsidR="008454F7" w:rsidRDefault="008454F7">
    <w:pPr>
      <w:pBdr>
        <w:top w:val="nil"/>
        <w:left w:val="nil"/>
        <w:bottom w:val="nil"/>
        <w:right w:val="nil"/>
        <w:between w:val="nil"/>
      </w:pBdr>
      <w:spacing w:after="60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4F7"/>
    <w:rsid w:val="00530B0E"/>
    <w:rsid w:val="00845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22B90"/>
  <w15:docId w15:val="{729E8ED1-2422-43A9-8541-B75763DB5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bel" w:eastAsia="Corbel" w:hAnsi="Corbel" w:cs="Corbel"/>
        <w:color w:val="262626"/>
        <w:sz w:val="18"/>
        <w:szCs w:val="18"/>
        <w:lang w:val="en-US" w:eastAsia="en-GB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0"/>
      <w:outlineLvl w:val="0"/>
    </w:pPr>
    <w:rPr>
      <w:rFonts w:ascii="Trebuchet MS" w:eastAsia="Trebuchet MS" w:hAnsi="Trebuchet MS" w:cs="Trebuchet MS"/>
      <w:color w:val="000000"/>
      <w:sz w:val="56"/>
      <w:szCs w:val="56"/>
    </w:rPr>
  </w:style>
  <w:style w:type="paragraph" w:styleId="Heading2">
    <w:name w:val="heading 2"/>
    <w:basedOn w:val="Normal"/>
    <w:next w:val="Normal"/>
    <w:pPr>
      <w:keepNext/>
      <w:keepLines/>
      <w:spacing w:before="120" w:after="0"/>
      <w:outlineLvl w:val="1"/>
    </w:pPr>
    <w:rPr>
      <w:rFonts w:ascii="Trebuchet MS" w:eastAsia="Trebuchet MS" w:hAnsi="Trebuchet MS" w:cs="Trebuchet MS"/>
      <w:color w:val="FF0000"/>
      <w:sz w:val="24"/>
      <w:szCs w:val="24"/>
    </w:rPr>
  </w:style>
  <w:style w:type="paragraph" w:styleId="Heading3">
    <w:name w:val="heading 3"/>
    <w:basedOn w:val="Normal"/>
    <w:next w:val="Normal"/>
    <w:pPr>
      <w:keepNext/>
      <w:keepLines/>
      <w:spacing w:before="200" w:after="0"/>
      <w:outlineLvl w:val="2"/>
    </w:pPr>
    <w:rPr>
      <w:rFonts w:ascii="Trebuchet MS" w:eastAsia="Trebuchet MS" w:hAnsi="Trebuchet MS" w:cs="Trebuchet MS"/>
      <w:color w:val="000000"/>
      <w:sz w:val="48"/>
      <w:szCs w:val="48"/>
    </w:rPr>
  </w:style>
  <w:style w:type="paragraph" w:styleId="Heading4">
    <w:name w:val="heading 4"/>
    <w:basedOn w:val="Normal"/>
    <w:next w:val="Normal"/>
    <w:pPr>
      <w:keepNext/>
      <w:keepLines/>
      <w:spacing w:after="0"/>
      <w:ind w:left="216"/>
      <w:outlineLvl w:val="3"/>
    </w:pPr>
    <w:rPr>
      <w:smallCaps/>
      <w:color w:val="FFFFFF"/>
    </w:rPr>
  </w:style>
  <w:style w:type="paragraph" w:styleId="Heading5">
    <w:name w:val="heading 5"/>
    <w:basedOn w:val="Normal"/>
    <w:next w:val="Normal"/>
    <w:pPr>
      <w:keepNext/>
      <w:keepLines/>
      <w:spacing w:before="120" w:after="0"/>
      <w:outlineLvl w:val="4"/>
    </w:pPr>
    <w:rPr>
      <w:smallCaps/>
      <w:sz w:val="14"/>
      <w:szCs w:val="14"/>
    </w:rPr>
  </w:style>
  <w:style w:type="paragraph" w:styleId="Heading6">
    <w:name w:val="heading 6"/>
    <w:basedOn w:val="Normal"/>
    <w:next w:val="Normal"/>
    <w:pPr>
      <w:keepNext/>
      <w:keepLines/>
      <w:spacing w:before="200" w:after="0"/>
      <w:outlineLvl w:val="5"/>
    </w:pPr>
    <w:rPr>
      <w:rFonts w:ascii="Trebuchet MS" w:eastAsia="Trebuchet MS" w:hAnsi="Trebuchet MS" w:cs="Trebuchet MS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before="300" w:after="0"/>
      <w:ind w:right="216"/>
      <w:jc w:val="right"/>
    </w:pPr>
    <w:rPr>
      <w:rFonts w:ascii="Trebuchet MS" w:eastAsia="Trebuchet MS" w:hAnsi="Trebuchet MS" w:cs="Trebuchet MS"/>
      <w:color w:val="FFFFFF"/>
      <w:sz w:val="72"/>
      <w:szCs w:val="72"/>
    </w:rPr>
  </w:style>
  <w:style w:type="paragraph" w:styleId="Subtitle">
    <w:name w:val="Subtitle"/>
    <w:basedOn w:val="Normal"/>
    <w:next w:val="Normal"/>
    <w:pPr>
      <w:ind w:right="216"/>
      <w:jc w:val="right"/>
    </w:pPr>
    <w:rPr>
      <w:rFonts w:ascii="Trebuchet MS" w:eastAsia="Trebuchet MS" w:hAnsi="Trebuchet MS" w:cs="Trebuchet MS"/>
      <w:color w:val="FFFFFF"/>
      <w:sz w:val="52"/>
      <w:szCs w:val="52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pPr>
      <w:spacing w:after="0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Richmond School</Company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Wardle</dc:creator>
  <cp:lastModifiedBy>Ceri Dennis</cp:lastModifiedBy>
  <cp:revision>3</cp:revision>
  <dcterms:created xsi:type="dcterms:W3CDTF">2020-02-04T09:24:00Z</dcterms:created>
  <dcterms:modified xsi:type="dcterms:W3CDTF">2020-02-04T17:31:00Z</dcterms:modified>
</cp:coreProperties>
</file>