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4366"/>
        <w:gridCol w:w="3543"/>
      </w:tblGrid>
      <w:tr w:rsidR="00BD6B1F" w14:paraId="626CEB7E" w14:textId="77777777" w:rsidTr="007F7738">
        <w:trPr>
          <w:trHeight w:val="301"/>
        </w:trPr>
        <w:tc>
          <w:tcPr>
            <w:tcW w:w="8075" w:type="dxa"/>
            <w:shd w:val="clear" w:color="auto" w:fill="D9D9D9"/>
          </w:tcPr>
          <w:p w14:paraId="62DEA2F8" w14:textId="77777777" w:rsidR="00E87AD6" w:rsidRPr="00E87AD6" w:rsidRDefault="00E87AD6" w:rsidP="00E87AD6">
            <w:pPr>
              <w:pStyle w:val="Default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7AD6">
              <w:rPr>
                <w:rFonts w:ascii="Tahoma" w:hAnsi="Tahoma" w:cs="Tahoma"/>
                <w:b/>
                <w:sz w:val="18"/>
                <w:szCs w:val="18"/>
              </w:rPr>
              <w:t>Job Profile</w:t>
            </w:r>
          </w:p>
        </w:tc>
        <w:tc>
          <w:tcPr>
            <w:tcW w:w="4366" w:type="dxa"/>
            <w:shd w:val="clear" w:color="auto" w:fill="D9D9D9"/>
          </w:tcPr>
          <w:p w14:paraId="121EF8AF" w14:textId="77777777" w:rsidR="00E87AD6" w:rsidRPr="007C0C3C" w:rsidRDefault="00E87AD6" w:rsidP="00C55C8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Competencies</w:t>
            </w:r>
          </w:p>
        </w:tc>
        <w:tc>
          <w:tcPr>
            <w:tcW w:w="3543" w:type="dxa"/>
            <w:shd w:val="clear" w:color="auto" w:fill="D9D9D9"/>
          </w:tcPr>
          <w:p w14:paraId="49371D54" w14:textId="77777777" w:rsidR="00E87AD6" w:rsidRPr="007C0C3C" w:rsidRDefault="00E87AD6" w:rsidP="00E87AD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Qualifications and Experience</w:t>
            </w:r>
          </w:p>
        </w:tc>
      </w:tr>
      <w:tr w:rsidR="00BD6B1F" w14:paraId="50900F83" w14:textId="77777777" w:rsidTr="007F7738">
        <w:tc>
          <w:tcPr>
            <w:tcW w:w="8075" w:type="dxa"/>
            <w:shd w:val="clear" w:color="auto" w:fill="auto"/>
          </w:tcPr>
          <w:p w14:paraId="327EFE8D" w14:textId="53ACAE8E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DA248E" w:rsidRPr="00723349">
              <w:rPr>
                <w:rFonts w:ascii="Tahoma" w:hAnsi="Tahoma" w:cs="Tahoma"/>
                <w:sz w:val="20"/>
                <w:szCs w:val="20"/>
              </w:rPr>
              <w:t>Assistant</w:t>
            </w:r>
            <w:r w:rsidR="00FF0F16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3D06">
              <w:rPr>
                <w:rFonts w:ascii="Tahoma" w:hAnsi="Tahoma" w:cs="Tahoma"/>
                <w:sz w:val="20"/>
                <w:szCs w:val="20"/>
              </w:rPr>
              <w:t>Head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, reporting to and in conjunction with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a</w:t>
            </w:r>
            <w:r w:rsidR="00FF0F16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Principal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will be responsible for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>the following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CF83CDD" w14:textId="77777777" w:rsidR="00E87AD6" w:rsidRPr="00723349" w:rsidRDefault="00E87AD6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43DBB9" w14:textId="77777777" w:rsidR="00E87AD6" w:rsidRPr="00723349" w:rsidRDefault="00E87AD6" w:rsidP="000B7092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 xml:space="preserve">Creating the climate for success within </w:t>
            </w:r>
            <w:r w:rsidR="005A5DAA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a named THPT 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School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</w:t>
            </w:r>
            <w:r w:rsidR="00905D0E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159758E" w14:textId="4961833C" w:rsidR="00E87AD6" w:rsidRPr="00723349" w:rsidRDefault="00E87AD6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Working with all stakeholders to implement the strategic vision for THPT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‘to bring out the best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’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 in all students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by </w:t>
            </w:r>
            <w:r w:rsidRPr="00723349">
              <w:rPr>
                <w:rFonts w:ascii="Tahoma" w:hAnsi="Tahoma" w:cs="Tahoma"/>
                <w:sz w:val="20"/>
                <w:szCs w:val="20"/>
              </w:rPr>
              <w:t>promot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th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>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vision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 and values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to pupils, staff,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Local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Governors,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parents,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and the wider community</w:t>
            </w:r>
          </w:p>
          <w:p w14:paraId="61794E21" w14:textId="7306EEF2" w:rsidR="00F77846" w:rsidRPr="00723349" w:rsidRDefault="00F77846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Ensuring THPT policies are put into practice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 xml:space="preserve"> to ensure the THPT ethos is well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-</w:t>
            </w:r>
            <w:r w:rsidR="00E4382D" w:rsidRPr="00723349">
              <w:rPr>
                <w:rFonts w:ascii="Tahoma" w:hAnsi="Tahoma" w:cs="Tahoma"/>
                <w:sz w:val="20"/>
                <w:szCs w:val="20"/>
              </w:rPr>
              <w:t>established across all schools</w:t>
            </w:r>
          </w:p>
          <w:p w14:paraId="613A09EA" w14:textId="6C09A73B" w:rsidR="00E4382D" w:rsidRPr="00723349" w:rsidRDefault="00E4382D" w:rsidP="000B7092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that each school has a culture 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where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all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pupils experience a positive and enriching school life</w:t>
            </w:r>
          </w:p>
          <w:p w14:paraId="0033B63D" w14:textId="77777777" w:rsidR="00E4382D" w:rsidRPr="00723349" w:rsidRDefault="00E4382D" w:rsidP="000B7092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Uphold ambitious educational standards which prepare pupils from all backgrounds for their next phase of education and life across all relevant schools</w:t>
            </w:r>
          </w:p>
          <w:p w14:paraId="4FDC610D" w14:textId="2D1AE7D3" w:rsidR="00E4382D" w:rsidRPr="00723349" w:rsidRDefault="00E4382D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Create a culture and ethos of challenge and support where all pupils can achieve success and increase their life chances</w:t>
            </w:r>
          </w:p>
          <w:p w14:paraId="6A557520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7B4675" w14:textId="743249C5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Leading</w:t>
            </w:r>
            <w:r w:rsidR="00F7784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the </w:t>
            </w:r>
            <w:r w:rsidR="001C525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improvement of the </w:t>
            </w:r>
            <w:r w:rsidR="00F7784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quality of education </w:t>
            </w:r>
            <w:r w:rsidR="00E4382D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in </w:t>
            </w:r>
            <w:r w:rsidR="005A5DAA" w:rsidRPr="00723349">
              <w:rPr>
                <w:rFonts w:ascii="Tahoma" w:hAnsi="Tahoma" w:cs="Tahoma"/>
                <w:b/>
                <w:sz w:val="20"/>
                <w:szCs w:val="20"/>
              </w:rPr>
              <w:t>a THPT</w:t>
            </w:r>
            <w:r w:rsidR="00E4382D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school</w:t>
            </w:r>
            <w:r w:rsidR="00D23E2E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and supporting the Principal 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to:</w:t>
            </w:r>
          </w:p>
          <w:p w14:paraId="6E039A73" w14:textId="570B1935" w:rsidR="00F77846" w:rsidRPr="00723349" w:rsidRDefault="00107113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that a broad and balanced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curriculum is effectively planned</w:t>
            </w:r>
          </w:p>
          <w:p w14:paraId="5EA44851" w14:textId="75B1E98F" w:rsidR="00E4382D" w:rsidRPr="00723349" w:rsidRDefault="007D3823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Develop </w:t>
            </w:r>
            <w:r w:rsidR="00E4382D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high-quality, expert teaching across all subjects and phases, built on an evidence-informed understanding of effective teaching and how pupils learn</w:t>
            </w:r>
          </w:p>
          <w:p w14:paraId="7895969B" w14:textId="39A6767A" w:rsidR="0040250C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Ensure teaching is underpinned by high levels of subject expertise and approaches which respect the distinct nature of subject disciplines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and </w:t>
            </w:r>
            <w:r w:rsidR="0040250C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is facilitated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by highly trained </w:t>
            </w:r>
            <w:r w:rsidR="0040250C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and effective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subject leaders</w:t>
            </w:r>
          </w:p>
          <w:p w14:paraId="05630EFE" w14:textId="107626AD" w:rsidR="00391C29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Ensure effective use is made of formative assessment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through valid, reliable and proportionate approaches </w:t>
            </w:r>
            <w:r w:rsidR="00226D0A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which </w:t>
            </w:r>
            <w:r w:rsidR="00391C29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are used when assessing pupils’ knowledge and understanding of the curriculum</w:t>
            </w:r>
          </w:p>
          <w:p w14:paraId="540A2806" w14:textId="40FD2F92" w:rsidR="00391C29" w:rsidRPr="00723349" w:rsidRDefault="00391C29" w:rsidP="004D4D13">
            <w:pPr>
              <w:shd w:val="clear" w:color="auto" w:fill="FFFFFF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</w:t>
            </w:r>
            <w:r w:rsidR="00E4382D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nsure that all pupils are taught to read through the provision of evidence-informed approaches to reading, particularly the use of systematic synthetic phonics in schools that teach early reading</w:t>
            </w:r>
          </w:p>
          <w:p w14:paraId="24AE54E9" w14:textId="515A9B8C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Deliver high expectations and set challenging targets for each school</w:t>
            </w:r>
          </w:p>
          <w:p w14:paraId="053D6E94" w14:textId="10ED8159" w:rsidR="008D5A0C" w:rsidRPr="00723349" w:rsidRDefault="008D5A0C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Drive a consistent a focus on pupils’ outcomes, using data analytically and benchmarking to monitor progress</w:t>
            </w:r>
          </w:p>
          <w:p w14:paraId="2CB3418B" w14:textId="78BCD730" w:rsidR="00E87AD6" w:rsidRPr="00723349" w:rsidRDefault="008D5A0C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>Secure and sustain strong pupil outcomes</w:t>
            </w:r>
          </w:p>
          <w:p w14:paraId="627DCF97" w14:textId="5CB2D86F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Monitor, evaluate and review practice and promote effective improvement strategies</w:t>
            </w:r>
          </w:p>
          <w:p w14:paraId="629ED8E3" w14:textId="0D02E5D4" w:rsidR="00E87AD6" w:rsidRPr="00723349" w:rsidRDefault="00F66020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Contribute to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evidence-based improvement plans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which </w:t>
            </w:r>
            <w:r w:rsidR="00107113"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continuous school improvement linked to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school’s SEF</w:t>
            </w:r>
          </w:p>
          <w:p w14:paraId="02F360F3" w14:textId="6C21E6BC" w:rsidR="00803EF7" w:rsidRPr="00723349" w:rsidRDefault="00E831FA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Contribute to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 highly effective School Improvement Plan (SIP)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which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is developed and delivered in the light of robust evaluation</w:t>
            </w:r>
          </w:p>
          <w:p w14:paraId="4DDAEDA5" w14:textId="77777777" w:rsidR="001C5252" w:rsidRPr="00723349" w:rsidRDefault="001C5252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DBA297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Developing self and working with others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by:</w:t>
            </w:r>
          </w:p>
          <w:p w14:paraId="2A323C5E" w14:textId="34432AB3" w:rsidR="00391C29" w:rsidRPr="00723349" w:rsidRDefault="00391C29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Regularly review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own practice,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setting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personal targets and 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taking responsibility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for own development, seeking advice and support</w:t>
            </w:r>
          </w:p>
          <w:p w14:paraId="6A1C852A" w14:textId="34F94F60" w:rsidR="00E4382D" w:rsidRPr="00723349" w:rsidRDefault="008B303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Providing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inspiration and strong strategic leadership to the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all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school-based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teams to ensure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 xml:space="preserve">each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school delivers the highest standards</w:t>
            </w:r>
          </w:p>
          <w:p w14:paraId="65D5A3B0" w14:textId="69E83660" w:rsidR="00391C29" w:rsidRPr="00723349" w:rsidRDefault="00E4382D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Motivat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others to achieve excellent outcomes through distributive leadership involving teams and individuals in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the named </w:t>
            </w:r>
            <w:r w:rsidRPr="00723349">
              <w:rPr>
                <w:rFonts w:ascii="Tahoma" w:hAnsi="Tahoma" w:cs="Tahoma"/>
                <w:sz w:val="20"/>
                <w:szCs w:val="20"/>
              </w:rPr>
              <w:t>THPT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school</w:t>
            </w:r>
          </w:p>
          <w:p w14:paraId="4FF57918" w14:textId="77777777" w:rsidR="00E4382D" w:rsidRPr="00723349" w:rsidRDefault="00E4382D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Work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to build the capacity of leaders through coaching, mentoring and professional development of colleagues</w:t>
            </w:r>
          </w:p>
          <w:p w14:paraId="5C2FADFE" w14:textId="26D51CDA" w:rsidR="001C5252" w:rsidRPr="00723349" w:rsidRDefault="00E4382D" w:rsidP="004D4D13">
            <w:pPr>
              <w:shd w:val="clear" w:color="auto" w:fill="FFFFFF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Ensur</w:t>
            </w:r>
            <w:r w:rsidR="008B3032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ing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 a culture of high staff professionalism is embedded </w:t>
            </w:r>
            <w:r w:rsidR="004C5B4F"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 xml:space="preserve">in the </w:t>
            </w:r>
            <w:r w:rsidRPr="00723349">
              <w:rPr>
                <w:rFonts w:ascii="Tahoma" w:hAnsi="Tahoma" w:cs="Tahoma"/>
                <w:color w:val="0B0C0C"/>
                <w:sz w:val="20"/>
                <w:szCs w:val="20"/>
                <w:lang w:eastAsia="en-GB"/>
              </w:rPr>
              <w:t>school</w:t>
            </w:r>
          </w:p>
          <w:p w14:paraId="350083DA" w14:textId="18B444D1" w:rsidR="001C5252" w:rsidRPr="00723349" w:rsidRDefault="001C525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Rigorously tackle under-performance at all levels</w:t>
            </w:r>
          </w:p>
          <w:p w14:paraId="6FCF0CD2" w14:textId="354BC1AE" w:rsidR="00E87AD6" w:rsidRPr="00723349" w:rsidRDefault="00A5309D" w:rsidP="004D4D13">
            <w:pPr>
              <w:pStyle w:val="ListParagraph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effective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strategies and procedures for staff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recruitment,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induction, professional development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performance review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 xml:space="preserve"> and retention</w:t>
            </w:r>
            <w:r w:rsidR="005A5DAA" w:rsidRPr="00723349">
              <w:rPr>
                <w:rFonts w:ascii="Tahoma" w:hAnsi="Tahoma" w:cs="Tahoma"/>
                <w:sz w:val="20"/>
                <w:szCs w:val="20"/>
              </w:rPr>
              <w:t xml:space="preserve"> are in place</w:t>
            </w:r>
          </w:p>
          <w:p w14:paraId="2D053D36" w14:textId="0C7AEC67" w:rsidR="00E87AD6" w:rsidRPr="00723349" w:rsidRDefault="008B3032" w:rsidP="004D4D1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Promoting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and maintain</w:t>
            </w:r>
            <w:r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a culture of high expectations</w:t>
            </w:r>
          </w:p>
          <w:p w14:paraId="3D0A168F" w14:textId="77777777" w:rsidR="00905D0E" w:rsidRPr="00723349" w:rsidRDefault="00905D0E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49316C" w14:textId="6B7F2A03" w:rsidR="00E87AD6" w:rsidRPr="00723349" w:rsidRDefault="00801719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Support the management of</w:t>
            </w:r>
            <w:r w:rsidR="00E87AD6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the relevant school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by:</w:t>
            </w:r>
          </w:p>
          <w:p w14:paraId="46E4C830" w14:textId="73295F1F" w:rsidR="00E87AD6" w:rsidRPr="00723349" w:rsidRDefault="004C5B4F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evelop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effective relationships and communications which underpin sustainable school improvement</w:t>
            </w:r>
          </w:p>
          <w:p w14:paraId="51E0A5A4" w14:textId="77777777" w:rsidR="00E87AD6" w:rsidRPr="00723349" w:rsidRDefault="008B3032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Putting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in place effective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stakeholder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communication mechanisms</w:t>
            </w:r>
          </w:p>
          <w:p w14:paraId="3AE42F16" w14:textId="60B9D5C1" w:rsidR="00E87AD6" w:rsidRPr="00723349" w:rsidRDefault="00BC73D5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Support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effective organisational and management structures for each school and seek ways of improving organisational structures and functions based on rigorous self-evaluation</w:t>
            </w:r>
          </w:p>
          <w:p w14:paraId="3BDEF8D9" w14:textId="6C6BC84B" w:rsidR="007E4844" w:rsidRPr="00723349" w:rsidRDefault="007A267A" w:rsidP="004D4D13">
            <w:pPr>
              <w:pStyle w:val="ListParagraph"/>
              <w:spacing w:after="120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Support the Principal by w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>ork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>in partnership with</w:t>
            </w:r>
            <w:r w:rsidR="001D7657" w:rsidRPr="00723349">
              <w:rPr>
                <w:rFonts w:ascii="Tahoma" w:hAnsi="Tahoma" w:cs="Tahoma"/>
                <w:sz w:val="20"/>
                <w:szCs w:val="20"/>
              </w:rPr>
              <w:t xml:space="preserve"> and developing knowledge of</w:t>
            </w:r>
            <w:r w:rsidR="007E4844"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69880C4" w14:textId="73FD6F96" w:rsidR="00174D4F" w:rsidRPr="00723349" w:rsidRDefault="00174D4F" w:rsidP="007E4844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Finance team to ensure that 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school budgets are effectively constructed,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monitored,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delivered</w:t>
            </w:r>
          </w:p>
          <w:p w14:paraId="0E0CDB3B" w14:textId="7CCB21C7" w:rsidR="00174D4F" w:rsidRPr="00723349" w:rsidRDefault="00E87AD6" w:rsidP="00C205B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IT team to use and integrate a range of technologies effectively</w:t>
            </w:r>
          </w:p>
          <w:p w14:paraId="5BB8A874" w14:textId="77777777" w:rsidR="00B42FC2" w:rsidRPr="00723349" w:rsidRDefault="00174D4F" w:rsidP="00B42FC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>the Estates team to ensure that the school provides a vibrant and inspiring learning environment</w:t>
            </w:r>
          </w:p>
          <w:p w14:paraId="1BB39627" w14:textId="5814009A" w:rsidR="00C205BA" w:rsidRPr="00723349" w:rsidRDefault="00C205BA" w:rsidP="00B42FC2">
            <w:pPr>
              <w:pStyle w:val="ListParagraph"/>
              <w:numPr>
                <w:ilvl w:val="0"/>
                <w:numId w:val="4"/>
              </w:numPr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the HR team to ensure </w:t>
            </w:r>
            <w:r w:rsidR="00B42FC2" w:rsidRPr="00723349">
              <w:rPr>
                <w:rFonts w:ascii="Tahoma" w:hAnsi="Tahoma" w:cs="Tahoma"/>
                <w:sz w:val="20"/>
                <w:szCs w:val="20"/>
              </w:rPr>
              <w:t xml:space="preserve">effective recruitment, retention, development, performance management and wellbeing of staff </w:t>
            </w:r>
          </w:p>
          <w:p w14:paraId="0D576790" w14:textId="77777777" w:rsidR="00F77846" w:rsidRPr="00723349" w:rsidRDefault="00F77846" w:rsidP="00E87AD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D2CC49E" w14:textId="77777777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Strengthening community</w:t>
            </w:r>
            <w:r w:rsidR="008B3032" w:rsidRPr="00723349">
              <w:rPr>
                <w:rFonts w:ascii="Tahoma" w:hAnsi="Tahoma" w:cs="Tahoma"/>
                <w:b/>
                <w:sz w:val="20"/>
                <w:szCs w:val="20"/>
              </w:rPr>
              <w:t xml:space="preserve"> by</w:t>
            </w:r>
            <w:r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970AF07" w14:textId="77777777" w:rsidR="00493FDB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Creat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and maintain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effective partnerships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networks across THPT, locally and nationally</w:t>
            </w:r>
          </w:p>
          <w:p w14:paraId="1589C570" w14:textId="22F78081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Activel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 xml:space="preserve">y </w:t>
            </w:r>
            <w:r w:rsidRPr="00723349">
              <w:rPr>
                <w:rFonts w:ascii="Tahoma" w:hAnsi="Tahoma" w:cs="Tahoma"/>
                <w:sz w:val="20"/>
                <w:szCs w:val="20"/>
              </w:rPr>
              <w:t>promot</w:t>
            </w:r>
            <w:r w:rsidR="008B3032" w:rsidRPr="00723349">
              <w:rPr>
                <w:rFonts w:ascii="Tahoma" w:hAnsi="Tahoma" w:cs="Tahoma"/>
                <w:sz w:val="20"/>
                <w:szCs w:val="20"/>
              </w:rPr>
              <w:t>ing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school as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723349">
              <w:rPr>
                <w:rFonts w:ascii="Tahoma" w:hAnsi="Tahoma" w:cs="Tahoma"/>
                <w:sz w:val="20"/>
                <w:szCs w:val="20"/>
              </w:rPr>
              <w:t>centre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23349">
              <w:rPr>
                <w:rFonts w:ascii="Tahoma" w:hAnsi="Tahoma" w:cs="Tahoma"/>
                <w:sz w:val="20"/>
                <w:szCs w:val="20"/>
              </w:rPr>
              <w:t>of excellence for education and families in the local community</w:t>
            </w:r>
          </w:p>
          <w:p w14:paraId="616805BE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B142BB" w14:textId="0C0989FE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Accountability within THPT</w:t>
            </w:r>
            <w:r w:rsidR="00493FDB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2994980" w14:textId="0858AFEF" w:rsidR="00E87AD6" w:rsidRPr="00723349" w:rsidRDefault="00C52E51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Work with the Principal to c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reate and develop an organisation in which all staff recognise that they are accountable for the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safeguarding and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success of all young people in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school</w:t>
            </w:r>
          </w:p>
          <w:p w14:paraId="6DE7F0EE" w14:textId="1AC7EC80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Take accountability for the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standards,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improvement,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and performance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12A81" w:rsidRPr="00723349">
              <w:rPr>
                <w:rFonts w:ascii="Tahoma" w:hAnsi="Tahoma" w:cs="Tahoma"/>
                <w:sz w:val="20"/>
                <w:szCs w:val="20"/>
              </w:rPr>
              <w:t xml:space="preserve">within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school</w:t>
            </w:r>
          </w:p>
          <w:p w14:paraId="4A1023BE" w14:textId="519DE146" w:rsidR="00E87AD6" w:rsidRPr="00723349" w:rsidRDefault="00E87AD6" w:rsidP="004D4D1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the presentation of a coherent and accurate account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of the school’s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performance in a form appropriate to a range of audiences</w:t>
            </w:r>
          </w:p>
          <w:p w14:paraId="6837FF4C" w14:textId="30D817CB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Reflect the outcomes of regular school self-evaluation with external/peer evaluations 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to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further improve and validate outcomes</w:t>
            </w:r>
          </w:p>
          <w:p w14:paraId="4749E731" w14:textId="77777777" w:rsidR="001C5252" w:rsidRPr="00723349" w:rsidRDefault="001C5252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3721CF" w14:textId="77777777" w:rsidR="00E87AD6" w:rsidRPr="00723349" w:rsidRDefault="00E87AD6" w:rsidP="004D4D1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Data Protection</w:t>
            </w:r>
          </w:p>
          <w:p w14:paraId="7D95A82B" w14:textId="11EBE7AA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Working with computerised systems ensuring compliance at all times under the Data Protection Act 1984 for the security, accuracy and significance of personal data held on such systems</w:t>
            </w:r>
          </w:p>
          <w:p w14:paraId="716168AA" w14:textId="77777777" w:rsidR="00E87AD6" w:rsidRPr="00723349" w:rsidRDefault="00E87AD6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F92317" w14:textId="77777777" w:rsidR="00E87AD6" w:rsidRPr="00723349" w:rsidRDefault="00E87AD6" w:rsidP="007F7738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Health and Safety</w:t>
            </w:r>
          </w:p>
          <w:p w14:paraId="6A7669F0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Ensure compliance with THPT’s Health and Safety policies and under the Health and Safety at Work Act (1974), ensuring the safety of all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parties,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such as members of the public in or on premises controlled by THPT</w:t>
            </w:r>
          </w:p>
          <w:p w14:paraId="5BCB0BC1" w14:textId="77777777" w:rsidR="00E87AD6" w:rsidRPr="00723349" w:rsidRDefault="00E87AD6" w:rsidP="00E87AD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8ED6B7" w14:textId="77777777" w:rsidR="00E87AD6" w:rsidRPr="00723349" w:rsidRDefault="00E87AD6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Safeguarding</w:t>
            </w:r>
          </w:p>
          <w:p w14:paraId="09915C8B" w14:textId="40E14294" w:rsidR="00E87AD6" w:rsidRPr="00723349" w:rsidRDefault="00E87AD6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To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build and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secure </w:t>
            </w:r>
            <w:r w:rsidR="001C5252" w:rsidRPr="00723349">
              <w:rPr>
                <w:rFonts w:ascii="Tahoma" w:hAnsi="Tahoma" w:cs="Tahoma"/>
                <w:sz w:val="20"/>
                <w:szCs w:val="20"/>
              </w:rPr>
              <w:t>a</w:t>
            </w:r>
            <w:r w:rsidR="005D1744">
              <w:rPr>
                <w:rFonts w:ascii="Tahoma" w:hAnsi="Tahoma" w:cs="Tahoma"/>
                <w:sz w:val="20"/>
                <w:szCs w:val="20"/>
              </w:rPr>
              <w:t xml:space="preserve">n </w:t>
            </w:r>
            <w:r w:rsidR="00840B30">
              <w:rPr>
                <w:rFonts w:ascii="Tahoma" w:hAnsi="Tahoma" w:cs="Tahoma"/>
                <w:sz w:val="20"/>
                <w:szCs w:val="20"/>
              </w:rPr>
              <w:t>embedded</w:t>
            </w:r>
            <w:bookmarkStart w:id="0" w:name="_GoBack"/>
            <w:bookmarkEnd w:id="0"/>
            <w:r w:rsidR="001C5252" w:rsidRPr="00723349">
              <w:rPr>
                <w:rFonts w:ascii="Tahoma" w:hAnsi="Tahoma" w:cs="Tahoma"/>
                <w:sz w:val="20"/>
                <w:szCs w:val="20"/>
              </w:rPr>
              <w:t xml:space="preserve"> culture of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safeguarding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 xml:space="preserve"> in the school</w:t>
            </w:r>
          </w:p>
          <w:p w14:paraId="5DAF6BB8" w14:textId="51B450CA" w:rsidR="00701CC6" w:rsidRPr="00723349" w:rsidRDefault="001C5252" w:rsidP="007F7738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To ensure </w:t>
            </w:r>
            <w:r w:rsidR="004C5B4F" w:rsidRPr="00723349">
              <w:rPr>
                <w:rFonts w:ascii="Tahoma" w:hAnsi="Tahoma" w:cs="Tahoma"/>
                <w:sz w:val="20"/>
                <w:szCs w:val="20"/>
              </w:rPr>
              <w:t>the staff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within the policy framework for safeguarding and child protection</w:t>
            </w:r>
          </w:p>
          <w:p w14:paraId="62F0B832" w14:textId="0ABC74D3" w:rsidR="00E87AD6" w:rsidRPr="00723349" w:rsidRDefault="00701CC6" w:rsidP="00B42FC2">
            <w:pPr>
              <w:rPr>
                <w:rFonts w:ascii="Tahoma" w:hAnsi="Tahoma" w:cs="Tahoma"/>
                <w:sz w:val="18"/>
                <w:szCs w:val="18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To play an active role in the development of safeguarding policy and procedure</w:t>
            </w:r>
            <w:r w:rsidR="00391C29" w:rsidRPr="00723349">
              <w:rPr>
                <w:rFonts w:ascii="Tahoma" w:hAnsi="Tahoma" w:cs="Tahoma"/>
                <w:sz w:val="20"/>
                <w:szCs w:val="20"/>
              </w:rPr>
              <w:t>s</w:t>
            </w:r>
          </w:p>
        </w:tc>
        <w:tc>
          <w:tcPr>
            <w:tcW w:w="4366" w:type="dxa"/>
            <w:shd w:val="clear" w:color="auto" w:fill="auto"/>
          </w:tcPr>
          <w:p w14:paraId="77C6181B" w14:textId="6E68EFD3" w:rsidR="00D144DC" w:rsidRPr="00723349" w:rsidRDefault="00E87AD6" w:rsidP="00E54E7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Strategic direction and shaping the future:</w:t>
            </w:r>
          </w:p>
          <w:p w14:paraId="2BA06952" w14:textId="7DD578CB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Experience of successful delivery against agreed strategic plans</w:t>
            </w:r>
          </w:p>
          <w:p w14:paraId="43F52CFB" w14:textId="3CBE9C63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Ability to articulate a clear vision commensurate with THPT and its development over the next three years</w:t>
            </w:r>
          </w:p>
          <w:p w14:paraId="2FCB69E2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68D3EC" w14:textId="637B34EF" w:rsidR="00D144DC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Leadership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BCDFDBA" w14:textId="58201023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Track record of providing inspiration and strong staff leadership </w:t>
            </w:r>
          </w:p>
          <w:p w14:paraId="62ED64C4" w14:textId="3CF36926" w:rsidR="00E87AD6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Credibility with other professionals having demonstrated a track record building on own success as a </w:t>
            </w:r>
            <w:r w:rsidR="00992824" w:rsidRPr="00723349">
              <w:rPr>
                <w:rFonts w:ascii="Tahoma" w:hAnsi="Tahoma" w:cs="Tahoma"/>
                <w:sz w:val="20"/>
                <w:szCs w:val="20"/>
              </w:rPr>
              <w:t xml:space="preserve">middle </w:t>
            </w:r>
            <w:r w:rsidRPr="00723349">
              <w:rPr>
                <w:rFonts w:ascii="Tahoma" w:hAnsi="Tahoma" w:cs="Tahoma"/>
                <w:sz w:val="20"/>
                <w:szCs w:val="20"/>
              </w:rPr>
              <w:t>leader</w:t>
            </w:r>
          </w:p>
          <w:p w14:paraId="483FAEAF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Clear communicator orally and in writing</w:t>
            </w:r>
          </w:p>
          <w:p w14:paraId="4E1D569A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90226B" w14:textId="77777777" w:rsidR="00E87AD6" w:rsidRPr="00723349" w:rsidRDefault="00F77846" w:rsidP="00F653B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Quality of Education</w:t>
            </w:r>
            <w:r w:rsidR="00E87AD6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7CEF9E5B" w14:textId="77777777" w:rsidR="00F7784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Excellent understanding 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of how to develop a robust curriculum</w:t>
            </w:r>
          </w:p>
          <w:p w14:paraId="52AE4EA7" w14:textId="17744DA3" w:rsidR="00F77846" w:rsidRPr="00723349" w:rsidRDefault="00F7784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Evidence of a strong knowledge of the current major curriculum issues, legislative changes and their significance for the management and leadership</w:t>
            </w:r>
            <w:r w:rsidR="00AA1AC5" w:rsidRPr="00723349">
              <w:rPr>
                <w:rFonts w:ascii="Tahoma" w:hAnsi="Tahoma" w:cs="Tahoma"/>
                <w:sz w:val="20"/>
                <w:szCs w:val="20"/>
              </w:rPr>
              <w:t xml:space="preserve"> within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a school</w:t>
            </w:r>
          </w:p>
          <w:p w14:paraId="040C3576" w14:textId="099DFD1D" w:rsidR="00E87AD6" w:rsidRPr="00723349" w:rsidRDefault="00F7784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Excellent understanding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of how children learn, and ability to evaluate and coach for outstanding teaching methods</w:t>
            </w:r>
          </w:p>
          <w:p w14:paraId="4BF9794D" w14:textId="1F4A7885" w:rsidR="00E87AD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Track record of a</w:t>
            </w:r>
            <w:r w:rsidR="00CF0F43" w:rsidRPr="00723349">
              <w:rPr>
                <w:rFonts w:ascii="Tahoma" w:hAnsi="Tahoma" w:cs="Tahoma"/>
                <w:sz w:val="20"/>
                <w:szCs w:val="20"/>
              </w:rPr>
              <w:t>ss</w:t>
            </w:r>
            <w:r w:rsidRPr="00723349">
              <w:rPr>
                <w:rFonts w:ascii="Tahoma" w:hAnsi="Tahoma" w:cs="Tahoma"/>
                <w:sz w:val="20"/>
                <w:szCs w:val="20"/>
              </w:rPr>
              <w:t>essing, monitoring and evaluating the quality of teaching standards and the delivery of a vibrant curriculum</w:t>
            </w:r>
          </w:p>
          <w:p w14:paraId="2D763AAB" w14:textId="22DD7E04" w:rsidR="00E87AD6" w:rsidRPr="00723349" w:rsidRDefault="00E87AD6" w:rsidP="00F653B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Knowing how to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monitor through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use of Data and K</w:t>
            </w:r>
            <w:r w:rsidR="00F653B0" w:rsidRPr="00723349">
              <w:rPr>
                <w:rFonts w:ascii="Tahoma" w:hAnsi="Tahoma" w:cs="Tahoma"/>
                <w:sz w:val="20"/>
                <w:szCs w:val="20"/>
              </w:rPr>
              <w:t>ey Performance Indicators (KPIs)</w:t>
            </w:r>
          </w:p>
          <w:p w14:paraId="2BB578C8" w14:textId="3F51762A" w:rsidR="00E87AD6" w:rsidRPr="00723349" w:rsidRDefault="00AA1AC5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Knowledge and u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>nderstanding of the Ofsted process</w:t>
            </w:r>
          </w:p>
          <w:p w14:paraId="6BE74F25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82F393" w14:textId="5A72D4D8" w:rsidR="00D144DC" w:rsidRPr="00723349" w:rsidRDefault="00E87AD6" w:rsidP="00F84A7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Staff management and development:</w:t>
            </w:r>
          </w:p>
          <w:p w14:paraId="466EB197" w14:textId="07E9F744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Managing staff to work effectively together to deliver improvement within </w:t>
            </w:r>
            <w:r w:rsidR="00AD4A05" w:rsidRPr="00723349"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r w:rsidRPr="00723349">
              <w:rPr>
                <w:rFonts w:ascii="Tahoma" w:hAnsi="Tahoma" w:cs="Tahoma"/>
                <w:sz w:val="20"/>
                <w:szCs w:val="20"/>
              </w:rPr>
              <w:t>school</w:t>
            </w:r>
          </w:p>
          <w:p w14:paraId="4DF97DA4" w14:textId="0FC5333E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challenging underperformance</w:t>
            </w:r>
          </w:p>
          <w:p w14:paraId="3238023E" w14:textId="7C1A42C3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using professional development to improve staff</w:t>
            </w:r>
          </w:p>
          <w:p w14:paraId="29BAE02A" w14:textId="5DD6D16F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in using performance management for improvement</w:t>
            </w:r>
          </w:p>
          <w:p w14:paraId="1EB4BA46" w14:textId="77777777" w:rsidR="00174D4F" w:rsidRPr="00723349" w:rsidRDefault="00174D4F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Success i</w:t>
            </w:r>
            <w:r w:rsidR="00905D0E" w:rsidRPr="00723349">
              <w:rPr>
                <w:rFonts w:ascii="Tahoma" w:hAnsi="Tahoma" w:cs="Tahoma"/>
                <w:sz w:val="20"/>
                <w:szCs w:val="20"/>
              </w:rPr>
              <w:t>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supporting </w:t>
            </w:r>
            <w:r w:rsidR="00226D0A" w:rsidRPr="00723349">
              <w:rPr>
                <w:rFonts w:ascii="Tahoma" w:hAnsi="Tahoma" w:cs="Tahoma"/>
                <w:sz w:val="20"/>
                <w:szCs w:val="20"/>
              </w:rPr>
              <w:t xml:space="preserve">and promoting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staff wellbeing</w:t>
            </w:r>
          </w:p>
          <w:p w14:paraId="328F7FFB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1D6B5A" w14:textId="77777777" w:rsidR="00E87AD6" w:rsidRPr="00723349" w:rsidRDefault="00E87AD6" w:rsidP="00F84A70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Organisation – managing systems and resources:</w:t>
            </w:r>
          </w:p>
          <w:p w14:paraId="08329E95" w14:textId="634C071B" w:rsidR="00E87AD6" w:rsidRPr="00723349" w:rsidRDefault="00E87AD6" w:rsidP="00F84A70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Proven effectiveness of previous use and integration of a range of technologies to promote learning</w:t>
            </w:r>
          </w:p>
          <w:p w14:paraId="5CBE48C9" w14:textId="2125550C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Knowledge of how to use ICT effectively for school management, curriculum development and pupil progress</w:t>
            </w:r>
          </w:p>
          <w:p w14:paraId="626FC3D4" w14:textId="77777777" w:rsidR="00D144DC" w:rsidRPr="00723349" w:rsidRDefault="00D144DC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203B1A" w14:textId="77777777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Community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DC7B0C6" w14:textId="77777777" w:rsidR="00B30D21" w:rsidRPr="00723349" w:rsidRDefault="00E87AD6" w:rsidP="00E54E7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Track record of </w:t>
            </w:r>
            <w:r w:rsidR="00331AE8" w:rsidRPr="00723349">
              <w:rPr>
                <w:rFonts w:ascii="Tahoma" w:hAnsi="Tahoma" w:cs="Tahoma"/>
                <w:sz w:val="20"/>
                <w:szCs w:val="20"/>
              </w:rPr>
              <w:t xml:space="preserve">forging </w:t>
            </w:r>
            <w:r w:rsidRPr="00723349">
              <w:rPr>
                <w:rFonts w:ascii="Tahoma" w:hAnsi="Tahoma" w:cs="Tahoma"/>
                <w:sz w:val="20"/>
                <w:szCs w:val="20"/>
              </w:rPr>
              <w:t>effective links</w:t>
            </w:r>
            <w:r w:rsidR="00331AE8" w:rsidRPr="00723349">
              <w:rPr>
                <w:rFonts w:ascii="Tahoma" w:hAnsi="Tahoma" w:cs="Tahoma"/>
                <w:sz w:val="20"/>
                <w:szCs w:val="20"/>
              </w:rPr>
              <w:t xml:space="preserve"> with and understanding of local communities</w:t>
            </w:r>
            <w:r w:rsidR="00B30D21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78F0101" w14:textId="017C6F55" w:rsidR="00E87AD6" w:rsidRPr="00723349" w:rsidRDefault="00E87AD6" w:rsidP="00E54E73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Actively draws on the richness and diversity within the school communities to enhance learning opportunities</w:t>
            </w:r>
          </w:p>
          <w:p w14:paraId="17693AEC" w14:textId="77777777" w:rsidR="00D144DC" w:rsidRPr="00723349" w:rsidRDefault="00D144DC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061EDD" w14:textId="77777777" w:rsidR="00D144DC" w:rsidRPr="00723349" w:rsidRDefault="00D144DC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Accountability</w:t>
            </w:r>
            <w:r w:rsidRPr="00723349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0CFB129E" w14:textId="6B825325" w:rsidR="00D144DC" w:rsidRPr="00723349" w:rsidRDefault="00D144DC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Ability to use monitoring and evaluation to improve the academic, spiritual, moral, social, emotional and cultural development of all pupils, to make accurate judgements against agreed criteria</w:t>
            </w:r>
          </w:p>
          <w:p w14:paraId="59D3DC40" w14:textId="77777777" w:rsidR="00D144DC" w:rsidRPr="00723349" w:rsidRDefault="00D144DC" w:rsidP="00D144DC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Thorough understanding of the statutory framework for education and the legal </w:t>
            </w:r>
            <w:r w:rsidRPr="00723349">
              <w:rPr>
                <w:rFonts w:ascii="Tahoma" w:hAnsi="Tahoma" w:cs="Tahoma"/>
                <w:sz w:val="20"/>
                <w:szCs w:val="20"/>
              </w:rPr>
              <w:lastRenderedPageBreak/>
              <w:t xml:space="preserve">framework that underpins school leadership and ensuring compliance </w:t>
            </w:r>
          </w:p>
          <w:p w14:paraId="5FAF1FC3" w14:textId="77777777" w:rsidR="00D144DC" w:rsidRPr="00723349" w:rsidRDefault="00D144DC" w:rsidP="00E87AD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BCAC05" w14:textId="2D5CF01A" w:rsidR="00D144DC" w:rsidRPr="00723349" w:rsidRDefault="00E87AD6" w:rsidP="007F158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Safeguarding and Equal Opportunities:</w:t>
            </w:r>
          </w:p>
          <w:p w14:paraId="7220029F" w14:textId="6E2D2E43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Evidence of a commitment to promoting the welfare and safeguarding of children</w:t>
            </w:r>
          </w:p>
          <w:p w14:paraId="277D858E" w14:textId="1CCC4FFF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Evidence of promoting, implementing and monitoring equal opportunities across all aspects of the school</w:t>
            </w:r>
          </w:p>
          <w:p w14:paraId="15795462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A6E520" w14:textId="77777777" w:rsidR="00E87AD6" w:rsidRPr="00723349" w:rsidRDefault="00E87AD6" w:rsidP="007F1583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Personal attributes:</w:t>
            </w:r>
          </w:p>
          <w:p w14:paraId="5FB339B8" w14:textId="7C1E41F5" w:rsidR="00174D4F" w:rsidRPr="00723349" w:rsidRDefault="00174D4F" w:rsidP="007F1583">
            <w:pPr>
              <w:spacing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723349">
              <w:rPr>
                <w:rFonts w:ascii="Tahoma" w:hAnsi="Tahoma" w:cs="Tahoma"/>
                <w:bCs/>
                <w:sz w:val="20"/>
                <w:szCs w:val="20"/>
              </w:rPr>
              <w:t>Professional attributes reflect the Nolan Principles of selflessness, integrity, objectivity, accountability, openness, honesty and leadership</w:t>
            </w:r>
          </w:p>
          <w:p w14:paraId="79BA226E" w14:textId="0D196CBC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Clear communicator with self-awareness and persuasive abilities</w:t>
            </w:r>
          </w:p>
          <w:p w14:paraId="2F28552F" w14:textId="4FDAD1D6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Outcomes focused</w:t>
            </w:r>
          </w:p>
          <w:p w14:paraId="1C828122" w14:textId="05D1774F" w:rsidR="00E87AD6" w:rsidRPr="00723349" w:rsidRDefault="00E87AD6" w:rsidP="007F1583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Strong team</w:t>
            </w:r>
            <w:r w:rsidR="008A499E" w:rsidRPr="00723349">
              <w:rPr>
                <w:rFonts w:ascii="Tahoma" w:hAnsi="Tahoma" w:cs="Tahoma"/>
                <w:sz w:val="20"/>
                <w:szCs w:val="20"/>
              </w:rPr>
              <w:t>-</w:t>
            </w:r>
            <w:r w:rsidRPr="00723349">
              <w:rPr>
                <w:rFonts w:ascii="Tahoma" w:hAnsi="Tahoma" w:cs="Tahoma"/>
                <w:sz w:val="20"/>
                <w:szCs w:val="20"/>
              </w:rPr>
              <w:t>builder</w:t>
            </w:r>
          </w:p>
          <w:p w14:paraId="10655416" w14:textId="77777777" w:rsidR="00174D4F" w:rsidRPr="00723349" w:rsidRDefault="00174D4F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 sense of humour</w:t>
            </w:r>
          </w:p>
          <w:p w14:paraId="2B63D85F" w14:textId="77777777" w:rsidR="00E87AD6" w:rsidRPr="00723349" w:rsidRDefault="00E87AD6" w:rsidP="00E87AD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</w:tcPr>
          <w:p w14:paraId="097567E8" w14:textId="77777777" w:rsidR="00B21CC4" w:rsidRPr="00723349" w:rsidRDefault="00B21CC4" w:rsidP="00B21CC4">
            <w:pPr>
              <w:spacing w:after="12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General:</w:t>
            </w:r>
          </w:p>
          <w:p w14:paraId="63ED5F99" w14:textId="24426FBA" w:rsidR="008B3032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Serving or returning </w:t>
            </w:r>
            <w:r w:rsidR="003602D5" w:rsidRPr="00723349">
              <w:rPr>
                <w:rFonts w:ascii="Tahoma" w:hAnsi="Tahoma" w:cs="Tahoma"/>
                <w:sz w:val="20"/>
                <w:szCs w:val="20"/>
              </w:rPr>
              <w:t>Middle Leader</w:t>
            </w:r>
          </w:p>
          <w:p w14:paraId="5D3CD67D" w14:textId="573C54EF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Substantial and successful experience at </w:t>
            </w:r>
            <w:r w:rsidR="003602D5" w:rsidRPr="00723349">
              <w:rPr>
                <w:rFonts w:ascii="Tahoma" w:hAnsi="Tahoma" w:cs="Tahoma"/>
                <w:sz w:val="20"/>
                <w:szCs w:val="20"/>
              </w:rPr>
              <w:t xml:space="preserve">middle leader 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level </w:t>
            </w:r>
          </w:p>
          <w:p w14:paraId="7252232C" w14:textId="5EF9B078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Teaching qualification</w:t>
            </w:r>
          </w:p>
          <w:p w14:paraId="5C0E5902" w14:textId="77777777" w:rsidR="00E87AD6" w:rsidRPr="00723349" w:rsidRDefault="00803EF7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Degree</w:t>
            </w:r>
            <w:r w:rsidR="00174D4F" w:rsidRPr="00723349">
              <w:rPr>
                <w:rFonts w:ascii="Tahoma" w:hAnsi="Tahoma" w:cs="Tahoma"/>
                <w:sz w:val="20"/>
                <w:szCs w:val="20"/>
              </w:rPr>
              <w:t xml:space="preserve"> (Masters level optional)</w:t>
            </w:r>
          </w:p>
          <w:p w14:paraId="2C2C7151" w14:textId="7C6A2EBD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Proven track record in improving outcome</w:t>
            </w:r>
            <w:r w:rsidR="00F77846" w:rsidRPr="00723349">
              <w:rPr>
                <w:rFonts w:ascii="Tahoma" w:hAnsi="Tahoma" w:cs="Tahoma"/>
                <w:sz w:val="20"/>
                <w:szCs w:val="20"/>
              </w:rPr>
              <w:t>s</w:t>
            </w:r>
          </w:p>
          <w:p w14:paraId="767ABF54" w14:textId="3717E9FE" w:rsidR="00E87AD6" w:rsidRPr="00723349" w:rsidRDefault="00E87AD6" w:rsidP="00B21CC4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An understanding of working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with culturally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diverse communities</w:t>
            </w:r>
          </w:p>
          <w:p w14:paraId="64F2C6D6" w14:textId="1858F099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Vision for strategic leadership</w:t>
            </w:r>
            <w:r w:rsidR="00CF0441" w:rsidRPr="0072334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50C2DB9B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0C8EE8" w14:textId="7D1FD9C4" w:rsidR="00D144DC" w:rsidRPr="00723349" w:rsidRDefault="00E87AD6" w:rsidP="00054C27">
            <w:pPr>
              <w:spacing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723349">
              <w:rPr>
                <w:rFonts w:ascii="Tahoma" w:hAnsi="Tahoma" w:cs="Tahoma"/>
                <w:b/>
                <w:sz w:val="20"/>
                <w:szCs w:val="20"/>
              </w:rPr>
              <w:t>Strategic direction and shaping the future</w:t>
            </w:r>
            <w:r w:rsidR="00B21CC4" w:rsidRPr="00723349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D099B62" w14:textId="248B78FC" w:rsidR="00E87AD6" w:rsidRPr="00723349" w:rsidRDefault="00E87AD6" w:rsidP="00054C2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Experience of successful delivery against agreed strategic plans</w:t>
            </w:r>
          </w:p>
          <w:p w14:paraId="0F8305DC" w14:textId="73260B07" w:rsidR="00E87AD6" w:rsidRPr="00723349" w:rsidRDefault="00E87AD6" w:rsidP="00054C27">
            <w:pPr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 xml:space="preserve">Ability to articulate </w:t>
            </w:r>
            <w:r w:rsidR="00803EF7" w:rsidRPr="00723349">
              <w:rPr>
                <w:rFonts w:ascii="Tahoma" w:hAnsi="Tahoma" w:cs="Tahoma"/>
                <w:sz w:val="20"/>
                <w:szCs w:val="20"/>
              </w:rPr>
              <w:t>a clear vision</w:t>
            </w:r>
            <w:r w:rsidRPr="00723349">
              <w:rPr>
                <w:rFonts w:ascii="Tahoma" w:hAnsi="Tahoma" w:cs="Tahoma"/>
                <w:sz w:val="20"/>
                <w:szCs w:val="20"/>
              </w:rPr>
              <w:t xml:space="preserve"> commensurate with THPT and its development over the next three years</w:t>
            </w:r>
          </w:p>
          <w:p w14:paraId="6865670A" w14:textId="04F04F99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An understanding of and desire to lead at a system level</w:t>
            </w:r>
          </w:p>
          <w:p w14:paraId="122A5E1A" w14:textId="77777777" w:rsidR="00054C27" w:rsidRPr="00723349" w:rsidRDefault="00054C27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971CCB" w14:textId="77777777" w:rsidR="00054C27" w:rsidRPr="00723349" w:rsidRDefault="00054C27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2EDE2D" w14:textId="18902F3E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successful candidate will be subject to a satisfactory enhanced disclosure from the Disclosure and Barring Service (DBS)</w:t>
            </w:r>
          </w:p>
          <w:p w14:paraId="420E1B45" w14:textId="77777777" w:rsidR="00E87AD6" w:rsidRPr="00723349" w:rsidRDefault="00E87AD6" w:rsidP="00E87AD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390560" w14:textId="77777777" w:rsidR="00E87AD6" w:rsidRPr="00723349" w:rsidRDefault="00803EF7" w:rsidP="00803EF7">
            <w:pPr>
              <w:rPr>
                <w:rFonts w:ascii="Tahoma" w:hAnsi="Tahoma" w:cs="Tahoma"/>
                <w:sz w:val="20"/>
                <w:szCs w:val="20"/>
              </w:rPr>
            </w:pPr>
            <w:r w:rsidRPr="00723349">
              <w:rPr>
                <w:rFonts w:ascii="Tahoma" w:hAnsi="Tahoma" w:cs="Tahoma"/>
                <w:sz w:val="20"/>
                <w:szCs w:val="20"/>
              </w:rPr>
              <w:t>The Howard Partnership Trust is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committed to safeguarding and promoting the welfare of children and young people and expect</w:t>
            </w:r>
            <w:r w:rsidRPr="00723349">
              <w:rPr>
                <w:rFonts w:ascii="Tahoma" w:hAnsi="Tahoma" w:cs="Tahoma"/>
                <w:sz w:val="20"/>
                <w:szCs w:val="20"/>
              </w:rPr>
              <w:t>s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t xml:space="preserve"> all </w:t>
            </w:r>
            <w:r w:rsidR="00E87AD6" w:rsidRPr="00723349">
              <w:rPr>
                <w:rFonts w:ascii="Tahoma" w:hAnsi="Tahoma" w:cs="Tahoma"/>
                <w:sz w:val="20"/>
                <w:szCs w:val="20"/>
              </w:rPr>
              <w:lastRenderedPageBreak/>
              <w:t xml:space="preserve">staff and volunteers to share this commitment. </w:t>
            </w:r>
          </w:p>
        </w:tc>
      </w:tr>
    </w:tbl>
    <w:p w14:paraId="41AFF40C" w14:textId="77777777" w:rsidR="002109B3" w:rsidRDefault="002109B3" w:rsidP="0021286C">
      <w:pPr>
        <w:ind w:left="-360" w:firstLine="360"/>
        <w:jc w:val="center"/>
        <w:rPr>
          <w:rFonts w:ascii="Tahoma" w:hAnsi="Tahoma" w:cs="Tahoma"/>
          <w:b/>
          <w:i/>
          <w:sz w:val="20"/>
          <w:szCs w:val="20"/>
        </w:rPr>
      </w:pPr>
    </w:p>
    <w:p w14:paraId="163259F0" w14:textId="77777777" w:rsidR="0060495A" w:rsidRPr="00D83467" w:rsidRDefault="0060495A" w:rsidP="008317D7">
      <w:pPr>
        <w:rPr>
          <w:rFonts w:ascii="Tahoma" w:hAnsi="Tahoma" w:cs="Tahoma"/>
          <w:b/>
          <w:sz w:val="18"/>
          <w:szCs w:val="18"/>
        </w:rPr>
      </w:pPr>
    </w:p>
    <w:sectPr w:rsidR="0060495A" w:rsidRPr="00D83467" w:rsidSect="00E87AD6">
      <w:headerReference w:type="default" r:id="rId11"/>
      <w:footerReference w:type="default" r:id="rId12"/>
      <w:headerReference w:type="first" r:id="rId13"/>
      <w:pgSz w:w="16838" w:h="11906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EEB3" w14:textId="77777777" w:rsidR="00F96F20" w:rsidRDefault="00F96F20">
      <w:r>
        <w:separator/>
      </w:r>
    </w:p>
  </w:endnote>
  <w:endnote w:type="continuationSeparator" w:id="0">
    <w:p w14:paraId="222BF71B" w14:textId="77777777" w:rsidR="00F96F20" w:rsidRDefault="00F9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52588" w14:textId="3A917BB1" w:rsidR="000645A4" w:rsidRPr="002A4271" w:rsidRDefault="00905D0E" w:rsidP="002C05BE">
    <w:pPr>
      <w:pStyle w:val="Footer"/>
      <w:tabs>
        <w:tab w:val="clear" w:pos="4153"/>
        <w:tab w:val="clear" w:pos="8306"/>
        <w:tab w:val="center" w:pos="7852"/>
        <w:tab w:val="right" w:pos="15704"/>
      </w:tabs>
      <w:rPr>
        <w:rFonts w:ascii="Tahoma" w:hAnsi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THPT Job Profile – </w:t>
    </w:r>
    <w:r w:rsidR="00714441">
      <w:rPr>
        <w:rFonts w:ascii="Tahoma" w:hAnsi="Tahoma" w:cs="Tahoma"/>
        <w:sz w:val="16"/>
        <w:szCs w:val="16"/>
      </w:rPr>
      <w:t>Academy</w:t>
    </w:r>
    <w:r w:rsidR="00235B17">
      <w:rPr>
        <w:rFonts w:ascii="Tahoma" w:hAnsi="Tahoma" w:cs="Tahoma"/>
        <w:sz w:val="16"/>
        <w:szCs w:val="16"/>
      </w:rPr>
      <w:t xml:space="preserve"> </w:t>
    </w:r>
    <w:r w:rsidR="003602D5">
      <w:rPr>
        <w:rFonts w:ascii="Tahoma" w:hAnsi="Tahoma" w:cs="Tahoma"/>
        <w:sz w:val="16"/>
        <w:szCs w:val="16"/>
      </w:rPr>
      <w:t>Assistant</w:t>
    </w:r>
    <w:r w:rsidR="0071444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 xml:space="preserve">Principal </w:t>
    </w:r>
    <w:r w:rsidR="00235B17">
      <w:rPr>
        <w:rFonts w:ascii="Tahoma" w:hAnsi="Tahoma" w:cs="Tahoma"/>
        <w:sz w:val="16"/>
        <w:szCs w:val="16"/>
      </w:rPr>
      <w:t>April</w:t>
    </w:r>
    <w:r>
      <w:rPr>
        <w:rFonts w:ascii="Tahoma" w:hAnsi="Tahoma" w:cs="Tahoma"/>
        <w:sz w:val="16"/>
        <w:szCs w:val="16"/>
      </w:rPr>
      <w:t xml:space="preserve"> 2021</w:t>
    </w:r>
    <w:r w:rsidR="00714441">
      <w:rPr>
        <w:rFonts w:ascii="Tahoma" w:hAnsi="Tahoma" w:cs="Tahoma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  <w:t xml:space="preserve">                                  </w:t>
    </w:r>
    <w:r w:rsidRPr="00164CB6">
      <w:rPr>
        <w:rFonts w:ascii="Tahoma" w:hAnsi="Tahoma" w:cs="Tahoma"/>
        <w:sz w:val="16"/>
        <w:szCs w:val="16"/>
      </w:rPr>
      <w:t xml:space="preserve">Page </w:t>
    </w:r>
    <w:r w:rsidRPr="00164CB6">
      <w:rPr>
        <w:rFonts w:ascii="Tahoma" w:hAnsi="Tahoma" w:cs="Tahoma"/>
        <w:b/>
        <w:bCs/>
        <w:sz w:val="16"/>
        <w:szCs w:val="16"/>
      </w:rPr>
      <w:fldChar w:fldCharType="begin"/>
    </w:r>
    <w:r w:rsidRPr="00164CB6">
      <w:rPr>
        <w:rFonts w:ascii="Tahoma" w:hAnsi="Tahoma" w:cs="Tahoma"/>
        <w:b/>
        <w:bCs/>
        <w:sz w:val="16"/>
        <w:szCs w:val="16"/>
      </w:rPr>
      <w:instrText xml:space="preserve"> PAGE  \* Arabic  \* MERGEFORMAT </w:instrText>
    </w:r>
    <w:r w:rsidRPr="00164CB6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1</w:t>
    </w:r>
    <w:r w:rsidRPr="00164CB6">
      <w:rPr>
        <w:rFonts w:ascii="Tahoma" w:hAnsi="Tahoma" w:cs="Tahoma"/>
        <w:b/>
        <w:bCs/>
        <w:sz w:val="16"/>
        <w:szCs w:val="16"/>
      </w:rPr>
      <w:fldChar w:fldCharType="end"/>
    </w:r>
    <w:r w:rsidRPr="00164CB6">
      <w:rPr>
        <w:rFonts w:ascii="Tahoma" w:hAnsi="Tahoma" w:cs="Tahoma"/>
        <w:sz w:val="16"/>
        <w:szCs w:val="16"/>
      </w:rPr>
      <w:t xml:space="preserve"> of </w:t>
    </w:r>
    <w:r w:rsidRPr="00164CB6">
      <w:rPr>
        <w:rFonts w:ascii="Tahoma" w:hAnsi="Tahoma" w:cs="Tahoma"/>
        <w:b/>
        <w:bCs/>
        <w:sz w:val="16"/>
        <w:szCs w:val="16"/>
      </w:rPr>
      <w:fldChar w:fldCharType="begin"/>
    </w:r>
    <w:r w:rsidRPr="00164CB6">
      <w:rPr>
        <w:rFonts w:ascii="Tahoma" w:hAnsi="Tahoma" w:cs="Tahoma"/>
        <w:b/>
        <w:bCs/>
        <w:sz w:val="16"/>
        <w:szCs w:val="16"/>
      </w:rPr>
      <w:instrText xml:space="preserve"> NUMPAGES  \* Arabic  \* MERGEFORMAT </w:instrText>
    </w:r>
    <w:r w:rsidRPr="00164CB6">
      <w:rPr>
        <w:rFonts w:ascii="Tahoma" w:hAnsi="Tahoma" w:cs="Tahoma"/>
        <w:b/>
        <w:bCs/>
        <w:sz w:val="16"/>
        <w:szCs w:val="16"/>
      </w:rPr>
      <w:fldChar w:fldCharType="separate"/>
    </w:r>
    <w:r>
      <w:rPr>
        <w:rFonts w:ascii="Tahoma" w:hAnsi="Tahoma" w:cs="Tahoma"/>
        <w:b/>
        <w:bCs/>
        <w:sz w:val="16"/>
        <w:szCs w:val="16"/>
      </w:rPr>
      <w:t>4</w:t>
    </w:r>
    <w:r w:rsidRPr="00164CB6">
      <w:rPr>
        <w:rFonts w:ascii="Tahoma" w:hAnsi="Tahoma" w:cs="Tahoma"/>
        <w:b/>
        <w:bCs/>
        <w:sz w:val="16"/>
        <w:szCs w:val="16"/>
      </w:rPr>
      <w:fldChar w:fldCharType="end"/>
    </w:r>
    <w:r>
      <w:rPr>
        <w:rFonts w:ascii="Tahoma" w:hAnsi="Tahoma" w:cs="Tahoma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42552" w14:textId="77777777" w:rsidR="00F96F20" w:rsidRDefault="00F96F20">
      <w:r>
        <w:separator/>
      </w:r>
    </w:p>
  </w:footnote>
  <w:footnote w:type="continuationSeparator" w:id="0">
    <w:p w14:paraId="462D2861" w14:textId="77777777" w:rsidR="00F96F20" w:rsidRDefault="00F96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99369" w14:textId="2C75E7FC" w:rsidR="000645A4" w:rsidRDefault="000F4B35" w:rsidP="005B73DE">
    <w:pPr>
      <w:pStyle w:val="Header"/>
      <w:tabs>
        <w:tab w:val="clear" w:pos="4153"/>
        <w:tab w:val="clear" w:pos="8306"/>
        <w:tab w:val="center" w:pos="7852"/>
        <w:tab w:val="right" w:pos="15704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16"/>
        <w:szCs w:val="16"/>
        <w:lang w:val="en-US" w:eastAsia="zh-TW"/>
      </w:rPr>
      <w:drawing>
        <wp:anchor distT="0" distB="0" distL="114300" distR="114300" simplePos="0" relativeHeight="251657216" behindDoc="1" locked="0" layoutInCell="1" allowOverlap="1" wp14:anchorId="3EECE8B4" wp14:editId="3904CF1A">
          <wp:simplePos x="0" y="0"/>
          <wp:positionH relativeFrom="column">
            <wp:posOffset>9584055</wp:posOffset>
          </wp:positionH>
          <wp:positionV relativeFrom="paragraph">
            <wp:posOffset>-130810</wp:posOffset>
          </wp:positionV>
          <wp:extent cx="457200" cy="581025"/>
          <wp:effectExtent l="0" t="0" r="0" b="9525"/>
          <wp:wrapThrough wrapText="bothSides">
            <wp:wrapPolygon edited="0">
              <wp:start x="0" y="0"/>
              <wp:lineTo x="0" y="21246"/>
              <wp:lineTo x="20700" y="21246"/>
              <wp:lineTo x="2070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F20">
      <w:rPr>
        <w:rFonts w:ascii="Tahoma" w:hAnsi="Tahoma" w:cs="Tahoma"/>
        <w:b/>
        <w:noProof/>
        <w:sz w:val="16"/>
        <w:szCs w:val="16"/>
        <w:lang w:val="en-US" w:eastAsia="zh-TW"/>
      </w:rPr>
      <w:pict w14:anchorId="49C4C2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AL"/>
          <w10:wrap anchorx="margin" anchory="margin"/>
        </v:shape>
      </w:pict>
    </w:r>
    <w:r w:rsidR="000645A4" w:rsidRPr="003568C5">
      <w:rPr>
        <w:rFonts w:ascii="Tahoma" w:hAnsi="Tahoma" w:cs="Tahoma"/>
        <w:b/>
        <w:sz w:val="16"/>
        <w:szCs w:val="16"/>
      </w:rPr>
      <w:t>Private and Confidential</w:t>
    </w:r>
    <w:r w:rsidR="000645A4">
      <w:rPr>
        <w:rFonts w:ascii="Tahoma" w:hAnsi="Tahoma" w:cs="Tahoma"/>
        <w:b/>
        <w:sz w:val="10"/>
        <w:szCs w:val="10"/>
      </w:rPr>
      <w:tab/>
    </w:r>
    <w:r w:rsidR="000645A4">
      <w:rPr>
        <w:rFonts w:ascii="Tahoma" w:hAnsi="Tahoma" w:cs="Tahoma"/>
        <w:b/>
        <w:sz w:val="24"/>
      </w:rPr>
      <w:t>THE HOWARD PARTNERSHIP</w:t>
    </w:r>
    <w:r w:rsidR="002C05BE">
      <w:rPr>
        <w:rFonts w:ascii="Tahoma" w:hAnsi="Tahoma" w:cs="Tahoma"/>
        <w:b/>
        <w:sz w:val="24"/>
      </w:rPr>
      <w:t xml:space="preserve"> TRUST</w:t>
    </w:r>
    <w:r w:rsidR="000645A4">
      <w:rPr>
        <w:rFonts w:ascii="Tahoma" w:hAnsi="Tahoma" w:cs="Tahoma"/>
        <w:b/>
        <w:sz w:val="24"/>
      </w:rPr>
      <w:tab/>
    </w:r>
  </w:p>
  <w:p w14:paraId="5F19260B" w14:textId="58267951" w:rsidR="000645A4" w:rsidRPr="00905D0E" w:rsidRDefault="001A5A52" w:rsidP="0012422A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color w:val="FF0000"/>
        <w:sz w:val="24"/>
      </w:rPr>
    </w:pPr>
    <w:r>
      <w:rPr>
        <w:rFonts w:ascii="Tahoma" w:hAnsi="Tahoma" w:cs="Tahoma"/>
        <w:b/>
        <w:sz w:val="24"/>
      </w:rPr>
      <w:t xml:space="preserve">Academy </w:t>
    </w:r>
    <w:r w:rsidR="00F5532C">
      <w:rPr>
        <w:rFonts w:ascii="Tahoma" w:hAnsi="Tahoma" w:cs="Tahoma"/>
        <w:b/>
        <w:sz w:val="24"/>
      </w:rPr>
      <w:t xml:space="preserve">Assistant </w:t>
    </w:r>
    <w:r w:rsidR="001C7074">
      <w:rPr>
        <w:rFonts w:ascii="Tahoma" w:hAnsi="Tahoma" w:cs="Tahoma"/>
        <w:b/>
        <w:sz w:val="24"/>
      </w:rPr>
      <w:t xml:space="preserve">Head </w:t>
    </w:r>
  </w:p>
  <w:p w14:paraId="62D55A6C" w14:textId="77777777" w:rsidR="000645A4" w:rsidRPr="00A45C7F" w:rsidRDefault="000645A4" w:rsidP="00F82B88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10"/>
        <w:szCs w:val="10"/>
      </w:rPr>
    </w:pPr>
    <w:r w:rsidRPr="00F82B88">
      <w:rPr>
        <w:rFonts w:ascii="Tahoma" w:hAnsi="Tahoma" w:cs="Tahoma"/>
        <w:b/>
        <w:sz w:val="10"/>
        <w:szCs w:val="1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74A67" w14:textId="77777777" w:rsidR="00D85837" w:rsidRPr="005567BC" w:rsidRDefault="00D85837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</w:pPr>
    <w:r>
      <w:tab/>
    </w:r>
    <w:r>
      <w:rPr>
        <w:rFonts w:ascii="Tahoma" w:hAnsi="Tahoma" w:cs="Tahoma"/>
        <w:b/>
        <w:sz w:val="24"/>
      </w:rPr>
      <w:t>THE HOWARD PARTNERSHIP TRUST</w:t>
    </w:r>
    <w:r>
      <w:rPr>
        <w:rFonts w:ascii="Tahoma" w:hAnsi="Tahoma" w:cs="Tahoma"/>
        <w:b/>
        <w:sz w:val="24"/>
      </w:rPr>
      <w:tab/>
    </w:r>
  </w:p>
  <w:p w14:paraId="428E1467" w14:textId="77777777" w:rsidR="00D85837" w:rsidRDefault="00D85837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 xml:space="preserve">EXECUTIVE HEAD </w:t>
    </w:r>
    <w:r w:rsidR="00E87AD6">
      <w:rPr>
        <w:rFonts w:ascii="Tahoma" w:hAnsi="Tahoma" w:cs="Tahoma"/>
        <w:b/>
        <w:sz w:val="24"/>
      </w:rPr>
      <w:t>–</w:t>
    </w:r>
    <w:r>
      <w:rPr>
        <w:rFonts w:ascii="Tahoma" w:hAnsi="Tahoma" w:cs="Tahoma"/>
        <w:b/>
        <w:sz w:val="24"/>
      </w:rPr>
      <w:t xml:space="preserve"> PRIMARIES</w:t>
    </w:r>
  </w:p>
  <w:p w14:paraId="5FB19C17" w14:textId="77777777" w:rsidR="00E87AD6" w:rsidRPr="0074290A" w:rsidRDefault="00E87AD6" w:rsidP="00D85837">
    <w:pPr>
      <w:pStyle w:val="Header"/>
      <w:tabs>
        <w:tab w:val="clear" w:pos="4153"/>
        <w:tab w:val="clear" w:pos="8306"/>
        <w:tab w:val="center" w:pos="7852"/>
        <w:tab w:val="right" w:pos="15704"/>
      </w:tabs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>Salary to be negotiated at interview by the successful candidate</w:t>
    </w:r>
  </w:p>
  <w:p w14:paraId="3BBE150B" w14:textId="77777777" w:rsidR="00D85837" w:rsidRDefault="00D85837" w:rsidP="00D85837">
    <w:pPr>
      <w:pStyle w:val="Header"/>
      <w:tabs>
        <w:tab w:val="clear" w:pos="4153"/>
        <w:tab w:val="clear" w:pos="8306"/>
        <w:tab w:val="left" w:pos="72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222"/>
    <w:multiLevelType w:val="hybridMultilevel"/>
    <w:tmpl w:val="FDE843C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890F74"/>
    <w:multiLevelType w:val="multilevel"/>
    <w:tmpl w:val="1B9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131A3"/>
    <w:multiLevelType w:val="multilevel"/>
    <w:tmpl w:val="F47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EB25FD"/>
    <w:multiLevelType w:val="multilevel"/>
    <w:tmpl w:val="4C6A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AE39CA"/>
    <w:multiLevelType w:val="hybridMultilevel"/>
    <w:tmpl w:val="FED26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7F"/>
    <w:rsid w:val="0000470E"/>
    <w:rsid w:val="000126B6"/>
    <w:rsid w:val="00014210"/>
    <w:rsid w:val="00020896"/>
    <w:rsid w:val="00027137"/>
    <w:rsid w:val="00031758"/>
    <w:rsid w:val="00035AAB"/>
    <w:rsid w:val="0003684E"/>
    <w:rsid w:val="00043A3D"/>
    <w:rsid w:val="00050876"/>
    <w:rsid w:val="00050A18"/>
    <w:rsid w:val="00052E57"/>
    <w:rsid w:val="00054C27"/>
    <w:rsid w:val="000604D3"/>
    <w:rsid w:val="000645A4"/>
    <w:rsid w:val="00065839"/>
    <w:rsid w:val="00073705"/>
    <w:rsid w:val="0007670E"/>
    <w:rsid w:val="00081056"/>
    <w:rsid w:val="000934F8"/>
    <w:rsid w:val="000B0FD9"/>
    <w:rsid w:val="000B235E"/>
    <w:rsid w:val="000B58B5"/>
    <w:rsid w:val="000B7092"/>
    <w:rsid w:val="000D172D"/>
    <w:rsid w:val="000E0A48"/>
    <w:rsid w:val="000F3593"/>
    <w:rsid w:val="000F4B35"/>
    <w:rsid w:val="00103150"/>
    <w:rsid w:val="001037BB"/>
    <w:rsid w:val="00104E4C"/>
    <w:rsid w:val="00107113"/>
    <w:rsid w:val="00110BF0"/>
    <w:rsid w:val="001158FC"/>
    <w:rsid w:val="0012043D"/>
    <w:rsid w:val="00120707"/>
    <w:rsid w:val="0012422A"/>
    <w:rsid w:val="00132405"/>
    <w:rsid w:val="00142CEA"/>
    <w:rsid w:val="00142D2C"/>
    <w:rsid w:val="00150599"/>
    <w:rsid w:val="00150834"/>
    <w:rsid w:val="00150CE5"/>
    <w:rsid w:val="00154182"/>
    <w:rsid w:val="00154DDC"/>
    <w:rsid w:val="00161057"/>
    <w:rsid w:val="00163214"/>
    <w:rsid w:val="00164DA0"/>
    <w:rsid w:val="00174D4F"/>
    <w:rsid w:val="001772BB"/>
    <w:rsid w:val="00182685"/>
    <w:rsid w:val="001A3D0C"/>
    <w:rsid w:val="001A3FC8"/>
    <w:rsid w:val="001A5A52"/>
    <w:rsid w:val="001A6B53"/>
    <w:rsid w:val="001B67E1"/>
    <w:rsid w:val="001C4098"/>
    <w:rsid w:val="001C4E35"/>
    <w:rsid w:val="001C5252"/>
    <w:rsid w:val="001C5350"/>
    <w:rsid w:val="001C7074"/>
    <w:rsid w:val="001D7657"/>
    <w:rsid w:val="00201417"/>
    <w:rsid w:val="002018E3"/>
    <w:rsid w:val="002109B3"/>
    <w:rsid w:val="0021286C"/>
    <w:rsid w:val="00215774"/>
    <w:rsid w:val="00215D8E"/>
    <w:rsid w:val="002220FA"/>
    <w:rsid w:val="00226D0A"/>
    <w:rsid w:val="00227A61"/>
    <w:rsid w:val="00233B6B"/>
    <w:rsid w:val="00235B17"/>
    <w:rsid w:val="00236BA8"/>
    <w:rsid w:val="002400CC"/>
    <w:rsid w:val="00241262"/>
    <w:rsid w:val="00247A22"/>
    <w:rsid w:val="0025392C"/>
    <w:rsid w:val="002624F8"/>
    <w:rsid w:val="00264BC2"/>
    <w:rsid w:val="0026756F"/>
    <w:rsid w:val="0026791E"/>
    <w:rsid w:val="002747F5"/>
    <w:rsid w:val="002864EF"/>
    <w:rsid w:val="002877DC"/>
    <w:rsid w:val="00291023"/>
    <w:rsid w:val="002A2ECE"/>
    <w:rsid w:val="002A36C9"/>
    <w:rsid w:val="002A4271"/>
    <w:rsid w:val="002A478A"/>
    <w:rsid w:val="002B2903"/>
    <w:rsid w:val="002C05BE"/>
    <w:rsid w:val="002C33D1"/>
    <w:rsid w:val="002C65D2"/>
    <w:rsid w:val="002D7DA5"/>
    <w:rsid w:val="002E7E95"/>
    <w:rsid w:val="00303257"/>
    <w:rsid w:val="00310742"/>
    <w:rsid w:val="003160DA"/>
    <w:rsid w:val="00317D0E"/>
    <w:rsid w:val="0032071B"/>
    <w:rsid w:val="0032227C"/>
    <w:rsid w:val="00326827"/>
    <w:rsid w:val="00331AE8"/>
    <w:rsid w:val="00332734"/>
    <w:rsid w:val="003328B0"/>
    <w:rsid w:val="0033523B"/>
    <w:rsid w:val="00344820"/>
    <w:rsid w:val="00350A0A"/>
    <w:rsid w:val="0035480D"/>
    <w:rsid w:val="00355FE4"/>
    <w:rsid w:val="003568C5"/>
    <w:rsid w:val="00356C0D"/>
    <w:rsid w:val="00357A78"/>
    <w:rsid w:val="003602D5"/>
    <w:rsid w:val="00370A5C"/>
    <w:rsid w:val="00374273"/>
    <w:rsid w:val="00380805"/>
    <w:rsid w:val="00382344"/>
    <w:rsid w:val="00391C29"/>
    <w:rsid w:val="00391C58"/>
    <w:rsid w:val="003B2026"/>
    <w:rsid w:val="003B3F8A"/>
    <w:rsid w:val="003B4304"/>
    <w:rsid w:val="003C631A"/>
    <w:rsid w:val="003E22B8"/>
    <w:rsid w:val="003E4DE0"/>
    <w:rsid w:val="003F7124"/>
    <w:rsid w:val="0040250C"/>
    <w:rsid w:val="004052AD"/>
    <w:rsid w:val="00412F6E"/>
    <w:rsid w:val="00414C9D"/>
    <w:rsid w:val="00414E3A"/>
    <w:rsid w:val="00423706"/>
    <w:rsid w:val="004251B3"/>
    <w:rsid w:val="00427B6E"/>
    <w:rsid w:val="004369EE"/>
    <w:rsid w:val="004412FB"/>
    <w:rsid w:val="00441B8F"/>
    <w:rsid w:val="0044225C"/>
    <w:rsid w:val="00445FD5"/>
    <w:rsid w:val="00457500"/>
    <w:rsid w:val="00471022"/>
    <w:rsid w:val="00486988"/>
    <w:rsid w:val="0049008B"/>
    <w:rsid w:val="00491FA1"/>
    <w:rsid w:val="00492600"/>
    <w:rsid w:val="00492DE7"/>
    <w:rsid w:val="00493612"/>
    <w:rsid w:val="00493FDB"/>
    <w:rsid w:val="004A3622"/>
    <w:rsid w:val="004B4182"/>
    <w:rsid w:val="004C0BB5"/>
    <w:rsid w:val="004C0CAC"/>
    <w:rsid w:val="004C1C0F"/>
    <w:rsid w:val="004C5B4F"/>
    <w:rsid w:val="004D070D"/>
    <w:rsid w:val="004D1C53"/>
    <w:rsid w:val="004D2C3D"/>
    <w:rsid w:val="004D4D13"/>
    <w:rsid w:val="004D5BEF"/>
    <w:rsid w:val="004E017D"/>
    <w:rsid w:val="004E6BC3"/>
    <w:rsid w:val="004F398F"/>
    <w:rsid w:val="005054C3"/>
    <w:rsid w:val="005139B3"/>
    <w:rsid w:val="005273E1"/>
    <w:rsid w:val="005327B6"/>
    <w:rsid w:val="00536B9C"/>
    <w:rsid w:val="00542182"/>
    <w:rsid w:val="00542F97"/>
    <w:rsid w:val="00543098"/>
    <w:rsid w:val="00547391"/>
    <w:rsid w:val="00547C08"/>
    <w:rsid w:val="00550765"/>
    <w:rsid w:val="00550ED3"/>
    <w:rsid w:val="005567BC"/>
    <w:rsid w:val="005718AB"/>
    <w:rsid w:val="00574D7D"/>
    <w:rsid w:val="0058482E"/>
    <w:rsid w:val="005925EC"/>
    <w:rsid w:val="00595016"/>
    <w:rsid w:val="005954AB"/>
    <w:rsid w:val="00597656"/>
    <w:rsid w:val="005A012B"/>
    <w:rsid w:val="005A5DAA"/>
    <w:rsid w:val="005B3DFE"/>
    <w:rsid w:val="005B73DE"/>
    <w:rsid w:val="005C25F3"/>
    <w:rsid w:val="005C4462"/>
    <w:rsid w:val="005C4817"/>
    <w:rsid w:val="005D1744"/>
    <w:rsid w:val="005D6D46"/>
    <w:rsid w:val="005E65DE"/>
    <w:rsid w:val="005E78E8"/>
    <w:rsid w:val="005F0FE7"/>
    <w:rsid w:val="005F1F51"/>
    <w:rsid w:val="005F45BA"/>
    <w:rsid w:val="005F52FC"/>
    <w:rsid w:val="005F6F00"/>
    <w:rsid w:val="00600B88"/>
    <w:rsid w:val="0060495A"/>
    <w:rsid w:val="00610177"/>
    <w:rsid w:val="00616F81"/>
    <w:rsid w:val="00617500"/>
    <w:rsid w:val="0062230B"/>
    <w:rsid w:val="00622577"/>
    <w:rsid w:val="00626B70"/>
    <w:rsid w:val="00634655"/>
    <w:rsid w:val="00643AE6"/>
    <w:rsid w:val="00644151"/>
    <w:rsid w:val="00650688"/>
    <w:rsid w:val="00651E47"/>
    <w:rsid w:val="00656EA7"/>
    <w:rsid w:val="00661A4A"/>
    <w:rsid w:val="006658FA"/>
    <w:rsid w:val="00671E08"/>
    <w:rsid w:val="006732D1"/>
    <w:rsid w:val="00673804"/>
    <w:rsid w:val="00677381"/>
    <w:rsid w:val="00694C22"/>
    <w:rsid w:val="00696742"/>
    <w:rsid w:val="006A033E"/>
    <w:rsid w:val="006A1BF5"/>
    <w:rsid w:val="006A2A9D"/>
    <w:rsid w:val="006B7D90"/>
    <w:rsid w:val="006C0726"/>
    <w:rsid w:val="006C54DE"/>
    <w:rsid w:val="006D36F9"/>
    <w:rsid w:val="006D47A9"/>
    <w:rsid w:val="006D4DF9"/>
    <w:rsid w:val="006D610D"/>
    <w:rsid w:val="006D7AA1"/>
    <w:rsid w:val="006F2D90"/>
    <w:rsid w:val="00701CC6"/>
    <w:rsid w:val="00707F41"/>
    <w:rsid w:val="00711C40"/>
    <w:rsid w:val="00712784"/>
    <w:rsid w:val="00714441"/>
    <w:rsid w:val="007149B6"/>
    <w:rsid w:val="0071637A"/>
    <w:rsid w:val="00717D9C"/>
    <w:rsid w:val="0072022D"/>
    <w:rsid w:val="00723349"/>
    <w:rsid w:val="00727200"/>
    <w:rsid w:val="00727E49"/>
    <w:rsid w:val="00733F82"/>
    <w:rsid w:val="00742829"/>
    <w:rsid w:val="0074290A"/>
    <w:rsid w:val="00743F17"/>
    <w:rsid w:val="00745E77"/>
    <w:rsid w:val="00751610"/>
    <w:rsid w:val="00753BC5"/>
    <w:rsid w:val="00763105"/>
    <w:rsid w:val="00764D1D"/>
    <w:rsid w:val="00771113"/>
    <w:rsid w:val="00792A61"/>
    <w:rsid w:val="007949A1"/>
    <w:rsid w:val="00794C1C"/>
    <w:rsid w:val="00795CCE"/>
    <w:rsid w:val="007A267A"/>
    <w:rsid w:val="007A797E"/>
    <w:rsid w:val="007A7D81"/>
    <w:rsid w:val="007B1C80"/>
    <w:rsid w:val="007B209E"/>
    <w:rsid w:val="007B6DED"/>
    <w:rsid w:val="007C0C3C"/>
    <w:rsid w:val="007C1AE8"/>
    <w:rsid w:val="007C2E1F"/>
    <w:rsid w:val="007D3823"/>
    <w:rsid w:val="007D4F30"/>
    <w:rsid w:val="007E4844"/>
    <w:rsid w:val="007F1583"/>
    <w:rsid w:val="007F2A6C"/>
    <w:rsid w:val="007F528B"/>
    <w:rsid w:val="007F5AD3"/>
    <w:rsid w:val="007F650F"/>
    <w:rsid w:val="007F7132"/>
    <w:rsid w:val="007F7738"/>
    <w:rsid w:val="00801719"/>
    <w:rsid w:val="00803EF7"/>
    <w:rsid w:val="0080755C"/>
    <w:rsid w:val="00810B74"/>
    <w:rsid w:val="00816361"/>
    <w:rsid w:val="00821BA1"/>
    <w:rsid w:val="008234B2"/>
    <w:rsid w:val="0082771C"/>
    <w:rsid w:val="008317D7"/>
    <w:rsid w:val="00837752"/>
    <w:rsid w:val="00840365"/>
    <w:rsid w:val="00840B30"/>
    <w:rsid w:val="00862AE2"/>
    <w:rsid w:val="00863031"/>
    <w:rsid w:val="00867DF3"/>
    <w:rsid w:val="00871E81"/>
    <w:rsid w:val="00872FE4"/>
    <w:rsid w:val="00877062"/>
    <w:rsid w:val="00880613"/>
    <w:rsid w:val="0088354C"/>
    <w:rsid w:val="008843EE"/>
    <w:rsid w:val="008858F5"/>
    <w:rsid w:val="00885BB3"/>
    <w:rsid w:val="0089234A"/>
    <w:rsid w:val="00892945"/>
    <w:rsid w:val="00892999"/>
    <w:rsid w:val="008944B5"/>
    <w:rsid w:val="008A0DB6"/>
    <w:rsid w:val="008A376D"/>
    <w:rsid w:val="008A499E"/>
    <w:rsid w:val="008A6BAE"/>
    <w:rsid w:val="008B14C5"/>
    <w:rsid w:val="008B3032"/>
    <w:rsid w:val="008C0F8C"/>
    <w:rsid w:val="008C14CA"/>
    <w:rsid w:val="008C59E1"/>
    <w:rsid w:val="008D5A0C"/>
    <w:rsid w:val="008D674C"/>
    <w:rsid w:val="008F04C4"/>
    <w:rsid w:val="008F7387"/>
    <w:rsid w:val="00905D0E"/>
    <w:rsid w:val="00911D01"/>
    <w:rsid w:val="00915A69"/>
    <w:rsid w:val="00920FCA"/>
    <w:rsid w:val="00923025"/>
    <w:rsid w:val="0093054A"/>
    <w:rsid w:val="00943D06"/>
    <w:rsid w:val="00952256"/>
    <w:rsid w:val="00956372"/>
    <w:rsid w:val="009668D5"/>
    <w:rsid w:val="00971EBE"/>
    <w:rsid w:val="009827DD"/>
    <w:rsid w:val="00985574"/>
    <w:rsid w:val="0099003D"/>
    <w:rsid w:val="00992824"/>
    <w:rsid w:val="009A20D8"/>
    <w:rsid w:val="009A46B8"/>
    <w:rsid w:val="009C14D0"/>
    <w:rsid w:val="009C21DA"/>
    <w:rsid w:val="009C3468"/>
    <w:rsid w:val="009C48AE"/>
    <w:rsid w:val="009D323B"/>
    <w:rsid w:val="009D5D72"/>
    <w:rsid w:val="009D6C22"/>
    <w:rsid w:val="009E2157"/>
    <w:rsid w:val="009E268C"/>
    <w:rsid w:val="009E4BD7"/>
    <w:rsid w:val="009E4E9A"/>
    <w:rsid w:val="009E52DE"/>
    <w:rsid w:val="009E7F3D"/>
    <w:rsid w:val="009F5A64"/>
    <w:rsid w:val="00A06200"/>
    <w:rsid w:val="00A11ABA"/>
    <w:rsid w:val="00A1402A"/>
    <w:rsid w:val="00A222C2"/>
    <w:rsid w:val="00A3080E"/>
    <w:rsid w:val="00A45C7F"/>
    <w:rsid w:val="00A5309D"/>
    <w:rsid w:val="00A636B2"/>
    <w:rsid w:val="00A757DF"/>
    <w:rsid w:val="00A80D7E"/>
    <w:rsid w:val="00A84BA3"/>
    <w:rsid w:val="00A91465"/>
    <w:rsid w:val="00A9166D"/>
    <w:rsid w:val="00A9672E"/>
    <w:rsid w:val="00AA1AC5"/>
    <w:rsid w:val="00AB20DD"/>
    <w:rsid w:val="00AB50E4"/>
    <w:rsid w:val="00AC24FA"/>
    <w:rsid w:val="00AC38B1"/>
    <w:rsid w:val="00AC5A80"/>
    <w:rsid w:val="00AD4A05"/>
    <w:rsid w:val="00AD692E"/>
    <w:rsid w:val="00AD6AD4"/>
    <w:rsid w:val="00AD6CCD"/>
    <w:rsid w:val="00AE1E8E"/>
    <w:rsid w:val="00AF094B"/>
    <w:rsid w:val="00AF3DF7"/>
    <w:rsid w:val="00AF506B"/>
    <w:rsid w:val="00AF56D3"/>
    <w:rsid w:val="00AF6626"/>
    <w:rsid w:val="00AF7C04"/>
    <w:rsid w:val="00B07145"/>
    <w:rsid w:val="00B13759"/>
    <w:rsid w:val="00B14366"/>
    <w:rsid w:val="00B14980"/>
    <w:rsid w:val="00B21CC4"/>
    <w:rsid w:val="00B2248A"/>
    <w:rsid w:val="00B234A7"/>
    <w:rsid w:val="00B24E35"/>
    <w:rsid w:val="00B30737"/>
    <w:rsid w:val="00B30D21"/>
    <w:rsid w:val="00B350D3"/>
    <w:rsid w:val="00B37770"/>
    <w:rsid w:val="00B40BB6"/>
    <w:rsid w:val="00B42FC2"/>
    <w:rsid w:val="00B43988"/>
    <w:rsid w:val="00B467EE"/>
    <w:rsid w:val="00B51A71"/>
    <w:rsid w:val="00B51D63"/>
    <w:rsid w:val="00B61B9E"/>
    <w:rsid w:val="00B70CEB"/>
    <w:rsid w:val="00B75B6D"/>
    <w:rsid w:val="00B80B55"/>
    <w:rsid w:val="00B8169C"/>
    <w:rsid w:val="00B82741"/>
    <w:rsid w:val="00BA2F5D"/>
    <w:rsid w:val="00BB0D7E"/>
    <w:rsid w:val="00BB3CB9"/>
    <w:rsid w:val="00BB4ACF"/>
    <w:rsid w:val="00BC401F"/>
    <w:rsid w:val="00BC4538"/>
    <w:rsid w:val="00BC73D5"/>
    <w:rsid w:val="00BD6B1F"/>
    <w:rsid w:val="00C01CD4"/>
    <w:rsid w:val="00C11C6D"/>
    <w:rsid w:val="00C120A8"/>
    <w:rsid w:val="00C153D1"/>
    <w:rsid w:val="00C205BA"/>
    <w:rsid w:val="00C20E11"/>
    <w:rsid w:val="00C2159B"/>
    <w:rsid w:val="00C30139"/>
    <w:rsid w:val="00C319F0"/>
    <w:rsid w:val="00C31AE5"/>
    <w:rsid w:val="00C3524E"/>
    <w:rsid w:val="00C40314"/>
    <w:rsid w:val="00C41810"/>
    <w:rsid w:val="00C42040"/>
    <w:rsid w:val="00C44AB9"/>
    <w:rsid w:val="00C52E51"/>
    <w:rsid w:val="00C55C84"/>
    <w:rsid w:val="00C6503A"/>
    <w:rsid w:val="00C6633A"/>
    <w:rsid w:val="00C6642B"/>
    <w:rsid w:val="00C74414"/>
    <w:rsid w:val="00C77CAC"/>
    <w:rsid w:val="00C95899"/>
    <w:rsid w:val="00C96C46"/>
    <w:rsid w:val="00CA2D7C"/>
    <w:rsid w:val="00CD62A5"/>
    <w:rsid w:val="00CE1E6D"/>
    <w:rsid w:val="00CF0441"/>
    <w:rsid w:val="00CF0F43"/>
    <w:rsid w:val="00CF5FDF"/>
    <w:rsid w:val="00CF682F"/>
    <w:rsid w:val="00CF7F2C"/>
    <w:rsid w:val="00D02A6A"/>
    <w:rsid w:val="00D10007"/>
    <w:rsid w:val="00D144DC"/>
    <w:rsid w:val="00D14B2E"/>
    <w:rsid w:val="00D231C6"/>
    <w:rsid w:val="00D23E2E"/>
    <w:rsid w:val="00D26CC0"/>
    <w:rsid w:val="00D31EDF"/>
    <w:rsid w:val="00D4798F"/>
    <w:rsid w:val="00D710BF"/>
    <w:rsid w:val="00D729C8"/>
    <w:rsid w:val="00D81BF1"/>
    <w:rsid w:val="00D83467"/>
    <w:rsid w:val="00D84259"/>
    <w:rsid w:val="00D846A7"/>
    <w:rsid w:val="00D85837"/>
    <w:rsid w:val="00D902EF"/>
    <w:rsid w:val="00D906F6"/>
    <w:rsid w:val="00D921B5"/>
    <w:rsid w:val="00D931CC"/>
    <w:rsid w:val="00D93271"/>
    <w:rsid w:val="00D934BE"/>
    <w:rsid w:val="00D9678E"/>
    <w:rsid w:val="00DA0B9A"/>
    <w:rsid w:val="00DA248E"/>
    <w:rsid w:val="00DB0EEB"/>
    <w:rsid w:val="00DB50DC"/>
    <w:rsid w:val="00DB592C"/>
    <w:rsid w:val="00DB7BBB"/>
    <w:rsid w:val="00DD14CF"/>
    <w:rsid w:val="00DD64BB"/>
    <w:rsid w:val="00DE297C"/>
    <w:rsid w:val="00DE7C22"/>
    <w:rsid w:val="00DF3850"/>
    <w:rsid w:val="00DF4B7C"/>
    <w:rsid w:val="00E024BD"/>
    <w:rsid w:val="00E036CB"/>
    <w:rsid w:val="00E0645C"/>
    <w:rsid w:val="00E10F8B"/>
    <w:rsid w:val="00E155D7"/>
    <w:rsid w:val="00E16DF5"/>
    <w:rsid w:val="00E17D54"/>
    <w:rsid w:val="00E250F2"/>
    <w:rsid w:val="00E32CBE"/>
    <w:rsid w:val="00E35468"/>
    <w:rsid w:val="00E37082"/>
    <w:rsid w:val="00E4382D"/>
    <w:rsid w:val="00E54E73"/>
    <w:rsid w:val="00E700EF"/>
    <w:rsid w:val="00E703AF"/>
    <w:rsid w:val="00E831FA"/>
    <w:rsid w:val="00E8473D"/>
    <w:rsid w:val="00E87AD6"/>
    <w:rsid w:val="00E9139A"/>
    <w:rsid w:val="00E92B98"/>
    <w:rsid w:val="00E95942"/>
    <w:rsid w:val="00EC0153"/>
    <w:rsid w:val="00EC047C"/>
    <w:rsid w:val="00EC42A5"/>
    <w:rsid w:val="00ED23C0"/>
    <w:rsid w:val="00ED245C"/>
    <w:rsid w:val="00ED4675"/>
    <w:rsid w:val="00EE528C"/>
    <w:rsid w:val="00EF09C7"/>
    <w:rsid w:val="00EF6A82"/>
    <w:rsid w:val="00F00FB7"/>
    <w:rsid w:val="00F01D3A"/>
    <w:rsid w:val="00F03A8A"/>
    <w:rsid w:val="00F12A81"/>
    <w:rsid w:val="00F1723A"/>
    <w:rsid w:val="00F24E24"/>
    <w:rsid w:val="00F25362"/>
    <w:rsid w:val="00F253B4"/>
    <w:rsid w:val="00F302FE"/>
    <w:rsid w:val="00F303C5"/>
    <w:rsid w:val="00F3673E"/>
    <w:rsid w:val="00F372F0"/>
    <w:rsid w:val="00F3768E"/>
    <w:rsid w:val="00F503FD"/>
    <w:rsid w:val="00F550FB"/>
    <w:rsid w:val="00F5532C"/>
    <w:rsid w:val="00F55C11"/>
    <w:rsid w:val="00F60204"/>
    <w:rsid w:val="00F61D6E"/>
    <w:rsid w:val="00F653B0"/>
    <w:rsid w:val="00F655A1"/>
    <w:rsid w:val="00F66020"/>
    <w:rsid w:val="00F77472"/>
    <w:rsid w:val="00F77846"/>
    <w:rsid w:val="00F82B88"/>
    <w:rsid w:val="00F84A70"/>
    <w:rsid w:val="00F9503A"/>
    <w:rsid w:val="00F9509E"/>
    <w:rsid w:val="00F95BC0"/>
    <w:rsid w:val="00F967E0"/>
    <w:rsid w:val="00F96F20"/>
    <w:rsid w:val="00FA4AFA"/>
    <w:rsid w:val="00FA77E9"/>
    <w:rsid w:val="00FB46D2"/>
    <w:rsid w:val="00FC3F9A"/>
    <w:rsid w:val="00FC61A9"/>
    <w:rsid w:val="00FC6DB8"/>
    <w:rsid w:val="00FC71F0"/>
    <w:rsid w:val="00FD7C19"/>
    <w:rsid w:val="00FE3021"/>
    <w:rsid w:val="00FE58D1"/>
    <w:rsid w:val="00FF0F16"/>
    <w:rsid w:val="00FF2057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448F224"/>
  <w15:chartTrackingRefBased/>
  <w15:docId w15:val="{A08F5DB1-5F8A-47C4-A1CA-0D767B4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0E4"/>
    <w:rPr>
      <w:rFonts w:ascii="Arial" w:hAnsi="Arial"/>
      <w:sz w:val="22"/>
      <w:szCs w:val="24"/>
      <w:lang w:eastAsia="en-US"/>
    </w:rPr>
  </w:style>
  <w:style w:type="paragraph" w:styleId="Heading2">
    <w:name w:val="heading 2"/>
    <w:basedOn w:val="Normal"/>
    <w:next w:val="Normal"/>
    <w:qFormat/>
    <w:rsid w:val="00AC5A80"/>
    <w:pPr>
      <w:keepNext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5C7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5C7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45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rsid w:val="00AB50E4"/>
    <w:rPr>
      <w:sz w:val="18"/>
      <w:szCs w:val="20"/>
    </w:rPr>
  </w:style>
  <w:style w:type="paragraph" w:styleId="BodyTextIndent2">
    <w:name w:val="Body Text Indent 2"/>
    <w:basedOn w:val="Normal"/>
    <w:rsid w:val="00DF4B7C"/>
    <w:pPr>
      <w:spacing w:after="120" w:line="480" w:lineRule="auto"/>
      <w:ind w:left="283"/>
    </w:pPr>
  </w:style>
  <w:style w:type="paragraph" w:styleId="BodyText">
    <w:name w:val="Body Text"/>
    <w:basedOn w:val="Normal"/>
    <w:rsid w:val="00952256"/>
    <w:pPr>
      <w:spacing w:after="120"/>
    </w:pPr>
  </w:style>
  <w:style w:type="paragraph" w:styleId="BodyTextIndent">
    <w:name w:val="Body Text Indent"/>
    <w:basedOn w:val="Normal"/>
    <w:rsid w:val="00020896"/>
    <w:pPr>
      <w:ind w:left="360"/>
    </w:pPr>
    <w:rPr>
      <w:sz w:val="20"/>
    </w:rPr>
  </w:style>
  <w:style w:type="paragraph" w:styleId="BalloonText">
    <w:name w:val="Balloon Text"/>
    <w:basedOn w:val="Normal"/>
    <w:link w:val="BalloonTextChar"/>
    <w:rsid w:val="009C1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C14D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A033E"/>
    <w:pPr>
      <w:ind w:left="720"/>
    </w:pPr>
  </w:style>
  <w:style w:type="character" w:customStyle="1" w:styleId="FooterChar">
    <w:name w:val="Footer Char"/>
    <w:link w:val="Footer"/>
    <w:uiPriority w:val="99"/>
    <w:rsid w:val="007F650F"/>
    <w:rPr>
      <w:rFonts w:ascii="Arial" w:hAnsi="Arial"/>
      <w:sz w:val="22"/>
      <w:szCs w:val="24"/>
      <w:lang w:eastAsia="en-US"/>
    </w:rPr>
  </w:style>
  <w:style w:type="character" w:styleId="CommentReference">
    <w:name w:val="annotation reference"/>
    <w:rsid w:val="00226D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D0A"/>
    <w:rPr>
      <w:sz w:val="20"/>
      <w:szCs w:val="20"/>
    </w:rPr>
  </w:style>
  <w:style w:type="character" w:customStyle="1" w:styleId="CommentTextChar">
    <w:name w:val="Comment Text Char"/>
    <w:link w:val="CommentText"/>
    <w:rsid w:val="00226D0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6D0A"/>
    <w:rPr>
      <w:b/>
      <w:bCs/>
    </w:rPr>
  </w:style>
  <w:style w:type="character" w:customStyle="1" w:styleId="CommentSubjectChar">
    <w:name w:val="Comment Subject Char"/>
    <w:link w:val="CommentSubject"/>
    <w:rsid w:val="00226D0A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7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59d8d-8576-4841-9581-c8b609e9a4a8">
      <Terms xmlns="http://schemas.microsoft.com/office/infopath/2007/PartnerControls"/>
    </lcf76f155ced4ddcb4097134ff3c332f>
    <TaxCatchAll xmlns="e539c611-bad6-4fcc-be8c-a6fc386ec2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AA7F68E356E42A3F03DF56893CBBF" ma:contentTypeVersion="16" ma:contentTypeDescription="Create a new document." ma:contentTypeScope="" ma:versionID="0a632e5dedca6832b1b324b0e419b17e">
  <xsd:schema xmlns:xsd="http://www.w3.org/2001/XMLSchema" xmlns:xs="http://www.w3.org/2001/XMLSchema" xmlns:p="http://schemas.microsoft.com/office/2006/metadata/properties" xmlns:ns2="bb259d8d-8576-4841-9581-c8b609e9a4a8" xmlns:ns3="e539c611-bad6-4fcc-be8c-a6fc386ec21e" targetNamespace="http://schemas.microsoft.com/office/2006/metadata/properties" ma:root="true" ma:fieldsID="8b054b9c130a110fbe6a4d00f6258c96" ns2:_="" ns3:_="">
    <xsd:import namespace="bb259d8d-8576-4841-9581-c8b609e9a4a8"/>
    <xsd:import namespace="e539c611-bad6-4fcc-be8c-a6fc386ec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59d8d-8576-4841-9581-c8b609e9a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1247fb-1d73-4a66-81cc-4930b38c2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c611-bad6-4fcc-be8c-a6fc386ec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8425c-ce40-4c80-b9d9-09ea0543feec}" ma:internalName="TaxCatchAll" ma:showField="CatchAllData" ma:web="e539c611-bad6-4fcc-be8c-a6fc386ec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E71E-FD08-4E91-B3E8-1A43EFF065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9049CE-C04C-4A6A-8924-85AB8FABD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0400B-8C6D-4E5D-BA7B-D00B7103FB67}"/>
</file>

<file path=customXml/itemProps4.xml><?xml version="1.0" encoding="utf-8"?>
<ds:datastoreItem xmlns:ds="http://schemas.openxmlformats.org/officeDocument/2006/customXml" ds:itemID="{81AD8770-DBB8-4531-8ED4-3A972F8C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</vt:lpstr>
    </vt:vector>
  </TitlesOfParts>
  <Company>RM plc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</dc:title>
  <dc:subject/>
  <dc:creator>Addadahine_F</dc:creator>
  <cp:keywords/>
  <dc:description/>
  <cp:lastModifiedBy>Katie Richardson</cp:lastModifiedBy>
  <cp:revision>5</cp:revision>
  <cp:lastPrinted>2021-02-23T15:13:00Z</cp:lastPrinted>
  <dcterms:created xsi:type="dcterms:W3CDTF">2021-04-30T12:19:00Z</dcterms:created>
  <dcterms:modified xsi:type="dcterms:W3CDTF">2021-05-05T12:23:00Z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0x010100DEDAA7F68E356E42A3F03DF56893CBBF</vt:lpwstr>
  </property>
</Properties>
</file>