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Lucida Sans" w:hAnsi="Lucida Sans"/>
          <w:b/>
          <w:sz w:val="28"/>
          <w:szCs w:val="28"/>
        </w:rPr>
      </w:pPr>
      <w:bookmarkStart w:id="0" w:name="_GoBack"/>
      <w:bookmarkEnd w:id="0"/>
    </w:p>
    <w:p>
      <w:pPr>
        <w:jc w:val="center"/>
        <w:rPr>
          <w:rFonts w:ascii="Lucida Sans" w:hAnsi="Lucida Sans"/>
          <w:b/>
          <w:sz w:val="36"/>
          <w:szCs w:val="36"/>
        </w:rPr>
      </w:pPr>
    </w:p>
    <w:p>
      <w:pPr>
        <w:jc w:val="center"/>
        <w:rPr>
          <w:rFonts w:ascii="Lucida Sans" w:hAnsi="Lucida Sans"/>
          <w:b/>
          <w:sz w:val="36"/>
          <w:szCs w:val="36"/>
        </w:rPr>
      </w:pPr>
      <w:r>
        <w:rPr>
          <w:rFonts w:ascii="Lucida Sans" w:hAnsi="Lucida Sans"/>
          <w:b/>
          <w:noProof/>
          <w:sz w:val="36"/>
          <w:szCs w:val="36"/>
        </w:rPr>
        <w:drawing>
          <wp:anchor distT="0" distB="0" distL="114300" distR="114300" simplePos="0" relativeHeight="251657728" behindDoc="1" locked="0" layoutInCell="1" allowOverlap="1">
            <wp:simplePos x="0" y="0"/>
            <wp:positionH relativeFrom="column">
              <wp:posOffset>1600200</wp:posOffset>
            </wp:positionH>
            <wp:positionV relativeFrom="paragraph">
              <wp:posOffset>38735</wp:posOffset>
            </wp:positionV>
            <wp:extent cx="2590800" cy="2331720"/>
            <wp:effectExtent l="0" t="0" r="0" b="0"/>
            <wp:wrapTight wrapText="bothSides">
              <wp:wrapPolygon edited="0">
                <wp:start x="0" y="0"/>
                <wp:lineTo x="0" y="21353"/>
                <wp:lineTo x="21441" y="21353"/>
                <wp:lineTo x="21441" y="0"/>
                <wp:lineTo x="0" y="0"/>
              </wp:wrapPolygon>
            </wp:wrapTight>
            <wp:docPr id="8" name="Picture 8" descr="http://webserver1/drupal/files/Silcoates%20color%20logo%20portrait%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server1/drupal/files/Silcoates%20color%20logo%20portrait%20jpe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9080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center"/>
        <w:rPr>
          <w:rFonts w:ascii="Lucida Sans" w:hAnsi="Lucida Sans"/>
          <w:b/>
          <w:sz w:val="36"/>
          <w:szCs w:val="36"/>
        </w:rPr>
      </w:pPr>
    </w:p>
    <w:p>
      <w:pPr>
        <w:jc w:val="center"/>
        <w:rPr>
          <w:rFonts w:ascii="Lucida Sans" w:hAnsi="Lucida Sans"/>
          <w:b/>
          <w:sz w:val="36"/>
          <w:szCs w:val="36"/>
        </w:rPr>
      </w:pPr>
    </w:p>
    <w:p>
      <w:pPr>
        <w:jc w:val="center"/>
        <w:rPr>
          <w:rFonts w:ascii="Lucida Sans" w:hAnsi="Lucida Sans"/>
          <w:b/>
          <w:sz w:val="36"/>
          <w:szCs w:val="36"/>
        </w:rPr>
      </w:pPr>
    </w:p>
    <w:p>
      <w:pPr>
        <w:jc w:val="center"/>
        <w:rPr>
          <w:rFonts w:ascii="Lucida Sans" w:hAnsi="Lucida Sans"/>
          <w:b/>
          <w:sz w:val="36"/>
          <w:szCs w:val="36"/>
        </w:rPr>
      </w:pPr>
    </w:p>
    <w:p>
      <w:pPr>
        <w:jc w:val="center"/>
        <w:rPr>
          <w:rFonts w:ascii="Lucida Sans" w:hAnsi="Lucida Sans"/>
          <w:b/>
          <w:sz w:val="36"/>
          <w:szCs w:val="36"/>
        </w:rPr>
      </w:pPr>
    </w:p>
    <w:p>
      <w:pPr>
        <w:jc w:val="center"/>
        <w:rPr>
          <w:rFonts w:ascii="Lucida Sans" w:hAnsi="Lucida Sans"/>
          <w:b/>
          <w:sz w:val="36"/>
          <w:szCs w:val="36"/>
        </w:rPr>
      </w:pP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22"/>
          <w:szCs w:val="22"/>
        </w:rPr>
      </w:pPr>
    </w:p>
    <w:p>
      <w:pPr>
        <w:jc w:val="center"/>
        <w:rPr>
          <w:rFonts w:ascii="Lucida Sans" w:hAnsi="Lucida Sans"/>
          <w:b/>
          <w:sz w:val="22"/>
          <w:szCs w:val="22"/>
        </w:rPr>
      </w:pPr>
      <w:r>
        <w:rPr>
          <w:rFonts w:ascii="Lucida Sans" w:hAnsi="Lucida Sans"/>
          <w:b/>
          <w:sz w:val="22"/>
          <w:szCs w:val="22"/>
        </w:rPr>
        <w:t>Registered Charity No 1158796</w:t>
      </w: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32"/>
          <w:szCs w:val="32"/>
        </w:rPr>
      </w:pPr>
    </w:p>
    <w:p>
      <w:pPr>
        <w:jc w:val="center"/>
        <w:rPr>
          <w:rFonts w:ascii="Lucida Sans" w:hAnsi="Lucida Sans"/>
          <w:b/>
          <w:sz w:val="28"/>
          <w:szCs w:val="28"/>
        </w:rPr>
      </w:pPr>
    </w:p>
    <w:p>
      <w:pPr>
        <w:jc w:val="center"/>
        <w:rPr>
          <w:rFonts w:ascii="Lucida Sans" w:hAnsi="Lucida Sans"/>
          <w:b/>
          <w:bCs/>
          <w:sz w:val="40"/>
          <w:szCs w:val="40"/>
        </w:rPr>
      </w:pPr>
      <w:r>
        <w:rPr>
          <w:rFonts w:ascii="Lucida Sans" w:hAnsi="Lucida Sans"/>
          <w:b/>
          <w:bCs/>
          <w:sz w:val="40"/>
          <w:szCs w:val="40"/>
        </w:rPr>
        <w:t xml:space="preserve">Special Educational Needs </w:t>
      </w:r>
    </w:p>
    <w:p>
      <w:pPr>
        <w:jc w:val="center"/>
        <w:rPr>
          <w:rFonts w:ascii="Lucida Sans" w:hAnsi="Lucida Sans"/>
          <w:b/>
          <w:bCs/>
          <w:sz w:val="40"/>
          <w:szCs w:val="40"/>
        </w:rPr>
      </w:pPr>
      <w:proofErr w:type="gramStart"/>
      <w:r>
        <w:rPr>
          <w:rFonts w:ascii="Lucida Sans" w:hAnsi="Lucida Sans"/>
          <w:b/>
          <w:bCs/>
          <w:sz w:val="40"/>
          <w:szCs w:val="40"/>
        </w:rPr>
        <w:t>and/or</w:t>
      </w:r>
      <w:proofErr w:type="gramEnd"/>
      <w:r>
        <w:rPr>
          <w:rFonts w:ascii="Lucida Sans" w:hAnsi="Lucida Sans"/>
          <w:b/>
          <w:bCs/>
          <w:sz w:val="40"/>
          <w:szCs w:val="40"/>
        </w:rPr>
        <w:t xml:space="preserve"> Disabilities Policy </w:t>
      </w:r>
    </w:p>
    <w:p>
      <w:pPr>
        <w:jc w:val="center"/>
        <w:rPr>
          <w:rFonts w:ascii="Lucida Sans" w:hAnsi="Lucida Sans"/>
          <w:b/>
          <w:sz w:val="40"/>
          <w:szCs w:val="40"/>
        </w:rPr>
      </w:pPr>
      <w:r>
        <w:rPr>
          <w:rFonts w:ascii="Lucida Sans" w:hAnsi="Lucida Sans"/>
          <w:b/>
          <w:sz w:val="40"/>
          <w:szCs w:val="40"/>
        </w:rPr>
        <w:t>(Senior School)</w:t>
      </w:r>
    </w:p>
    <w:p>
      <w:pPr>
        <w:jc w:val="center"/>
        <w:rPr>
          <w:rFonts w:ascii="Lucida Sans" w:hAnsi="Lucida Sans"/>
          <w:b/>
          <w:sz w:val="28"/>
          <w:szCs w:val="28"/>
        </w:rPr>
      </w:pPr>
    </w:p>
    <w:p>
      <w:pPr>
        <w:jc w:val="center"/>
        <w:rPr>
          <w:rFonts w:ascii="Lucida Sans" w:hAnsi="Lucida Sans"/>
          <w:b/>
          <w:sz w:val="28"/>
          <w:szCs w:val="28"/>
        </w:rPr>
      </w:pPr>
    </w:p>
    <w:p>
      <w:pPr>
        <w:jc w:val="center"/>
        <w:rPr>
          <w:rFonts w:ascii="Lucida Sans" w:hAnsi="Lucida Sans"/>
          <w:b/>
          <w:sz w:val="28"/>
          <w:szCs w:val="28"/>
        </w:rPr>
      </w:pPr>
    </w:p>
    <w:p>
      <w:pPr>
        <w:jc w:val="center"/>
        <w:rPr>
          <w:rFonts w:ascii="Lucida Sans" w:hAnsi="Lucida Sans"/>
          <w:b/>
          <w:sz w:val="28"/>
          <w:szCs w:val="28"/>
        </w:rPr>
      </w:pPr>
    </w:p>
    <w:p>
      <w:pPr>
        <w:jc w:val="center"/>
        <w:rPr>
          <w:rFonts w:ascii="Lucida Sans" w:hAnsi="Lucida Sans"/>
          <w:b/>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7"/>
        <w:gridCol w:w="4704"/>
      </w:tblGrid>
      <w:tr>
        <w:tc>
          <w:tcPr>
            <w:tcW w:w="4737" w:type="dxa"/>
            <w:shd w:val="clear" w:color="auto" w:fill="auto"/>
          </w:tcPr>
          <w:p>
            <w:pPr>
              <w:rPr>
                <w:rFonts w:ascii="Lucida Sans" w:hAnsi="Lucida Sans"/>
                <w:sz w:val="22"/>
                <w:szCs w:val="22"/>
              </w:rPr>
            </w:pPr>
          </w:p>
          <w:p>
            <w:pPr>
              <w:rPr>
                <w:rFonts w:ascii="Lucida Sans" w:hAnsi="Lucida Sans"/>
                <w:color w:val="800080"/>
                <w:sz w:val="22"/>
                <w:szCs w:val="22"/>
              </w:rPr>
            </w:pPr>
            <w:r>
              <w:rPr>
                <w:rFonts w:ascii="Lucida Sans" w:hAnsi="Lucida Sans"/>
                <w:sz w:val="22"/>
                <w:szCs w:val="22"/>
              </w:rPr>
              <w:t>Date of last review:</w:t>
            </w:r>
          </w:p>
        </w:tc>
        <w:tc>
          <w:tcPr>
            <w:tcW w:w="4704" w:type="dxa"/>
            <w:shd w:val="clear" w:color="auto" w:fill="auto"/>
          </w:tcPr>
          <w:p>
            <w:pPr>
              <w:rPr>
                <w:rFonts w:ascii="Lucida Sans" w:hAnsi="Lucida Sans"/>
                <w:sz w:val="22"/>
                <w:szCs w:val="22"/>
              </w:rPr>
            </w:pPr>
          </w:p>
          <w:p>
            <w:pPr>
              <w:rPr>
                <w:rFonts w:ascii="Lucida Sans" w:hAnsi="Lucida Sans"/>
                <w:color w:val="800080"/>
                <w:sz w:val="22"/>
                <w:szCs w:val="22"/>
              </w:rPr>
            </w:pPr>
            <w:r>
              <w:rPr>
                <w:rFonts w:ascii="Lucida Sans" w:hAnsi="Lucida Sans"/>
                <w:sz w:val="22"/>
                <w:szCs w:val="22"/>
              </w:rPr>
              <w:t>January 2016</w:t>
            </w:r>
          </w:p>
        </w:tc>
      </w:tr>
      <w:tr>
        <w:tc>
          <w:tcPr>
            <w:tcW w:w="4737" w:type="dxa"/>
            <w:shd w:val="clear" w:color="auto" w:fill="auto"/>
          </w:tcPr>
          <w:p>
            <w:pPr>
              <w:rPr>
                <w:rFonts w:ascii="Lucida Sans" w:hAnsi="Lucida Sans"/>
                <w:sz w:val="22"/>
                <w:szCs w:val="22"/>
              </w:rPr>
            </w:pPr>
          </w:p>
          <w:p>
            <w:pPr>
              <w:rPr>
                <w:rFonts w:ascii="Lucida Sans" w:hAnsi="Lucida Sans"/>
                <w:color w:val="800080"/>
                <w:sz w:val="22"/>
                <w:szCs w:val="22"/>
              </w:rPr>
            </w:pPr>
            <w:r>
              <w:rPr>
                <w:rFonts w:ascii="Lucida Sans" w:hAnsi="Lucida Sans"/>
                <w:sz w:val="22"/>
                <w:szCs w:val="22"/>
              </w:rPr>
              <w:t>Reviewed by:</w:t>
            </w:r>
          </w:p>
        </w:tc>
        <w:tc>
          <w:tcPr>
            <w:tcW w:w="4704" w:type="dxa"/>
            <w:shd w:val="clear" w:color="auto" w:fill="auto"/>
          </w:tcPr>
          <w:p>
            <w:pPr>
              <w:tabs>
                <w:tab w:val="left" w:pos="0"/>
              </w:tabs>
              <w:rPr>
                <w:rFonts w:ascii="Lucida Sans" w:hAnsi="Lucida Sans"/>
                <w:sz w:val="22"/>
                <w:szCs w:val="22"/>
              </w:rPr>
            </w:pPr>
          </w:p>
          <w:p>
            <w:pPr>
              <w:tabs>
                <w:tab w:val="left" w:pos="0"/>
              </w:tabs>
              <w:rPr>
                <w:rFonts w:ascii="Lucida Sans" w:hAnsi="Lucida Sans"/>
                <w:sz w:val="22"/>
                <w:szCs w:val="22"/>
              </w:rPr>
            </w:pPr>
            <w:r>
              <w:rPr>
                <w:rFonts w:ascii="Lucida Sans" w:hAnsi="Lucida Sans"/>
                <w:sz w:val="22"/>
                <w:szCs w:val="22"/>
              </w:rPr>
              <w:t>R. Dews – Assistant Head (Academic)</w:t>
            </w:r>
          </w:p>
          <w:p>
            <w:pPr>
              <w:tabs>
                <w:tab w:val="left" w:pos="0"/>
              </w:tabs>
              <w:rPr>
                <w:rFonts w:ascii="Lucida Sans" w:hAnsi="Lucida Sans"/>
                <w:sz w:val="22"/>
                <w:szCs w:val="22"/>
              </w:rPr>
            </w:pPr>
            <w:r>
              <w:rPr>
                <w:rFonts w:ascii="Lucida Sans" w:hAnsi="Lucida Sans"/>
                <w:sz w:val="22"/>
                <w:szCs w:val="22"/>
              </w:rPr>
              <w:t>M. Ward – Head of Learning Support</w:t>
            </w:r>
          </w:p>
        </w:tc>
      </w:tr>
    </w:tbl>
    <w:p>
      <w:pPr>
        <w:jc w:val="center"/>
        <w:rPr>
          <w:rFonts w:ascii="Lucida Sans" w:hAnsi="Lucida Sans"/>
          <w:b/>
          <w:color w:val="800080"/>
          <w:sz w:val="22"/>
          <w:szCs w:val="22"/>
        </w:rPr>
      </w:pPr>
    </w:p>
    <w:p>
      <w:pPr>
        <w:jc w:val="center"/>
        <w:rPr>
          <w:rFonts w:ascii="Lucida Sans" w:hAnsi="Lucida Sans"/>
          <w:b/>
          <w:color w:val="800080"/>
          <w:sz w:val="22"/>
          <w:szCs w:val="22"/>
        </w:rPr>
      </w:pPr>
    </w:p>
    <w:p>
      <w:pPr>
        <w:jc w:val="center"/>
        <w:rPr>
          <w:rFonts w:ascii="Lucida Sans" w:hAnsi="Lucida Sans"/>
          <w:b/>
          <w:color w:val="800080"/>
          <w:sz w:val="22"/>
          <w:szCs w:val="22"/>
        </w:rPr>
      </w:pPr>
    </w:p>
    <w:p>
      <w:pPr>
        <w:rPr>
          <w:rFonts w:ascii="Lucida Sans" w:hAnsi="Lucida Sans"/>
          <w:b/>
          <w:color w:val="800080"/>
          <w:sz w:val="22"/>
          <w:szCs w:val="22"/>
        </w:rPr>
      </w:pPr>
    </w:p>
    <w:p>
      <w:pPr>
        <w:rPr>
          <w:rFonts w:ascii="Lucida Sans" w:hAnsi="Lucida Sans"/>
          <w:b/>
          <w:sz w:val="28"/>
          <w:szCs w:val="28"/>
        </w:rPr>
        <w:sectPr>
          <w:footerReference w:type="even" r:id="rId10"/>
          <w:footerReference w:type="default" r:id="rId11"/>
          <w:type w:val="continuous"/>
          <w:pgSz w:w="11907" w:h="16840" w:code="9"/>
          <w:pgMar w:top="-709" w:right="1134" w:bottom="1134" w:left="1440" w:header="720" w:footer="720" w:gutter="0"/>
          <w:cols w:space="720"/>
          <w:titlePg/>
        </w:sectPr>
      </w:pPr>
    </w:p>
    <w:p>
      <w:pPr>
        <w:pStyle w:val="Heading3"/>
        <w:jc w:val="center"/>
        <w:rPr>
          <w:rFonts w:ascii="Lucida Sans" w:hAnsi="Lucida Sans"/>
          <w:sz w:val="28"/>
          <w:szCs w:val="28"/>
        </w:rPr>
      </w:pPr>
      <w:smartTag w:uri="urn:schemas-microsoft-com:office:smarttags" w:element="place">
        <w:smartTag w:uri="urn:schemas-microsoft-com:office:smarttags" w:element="PlaceName">
          <w:r>
            <w:rPr>
              <w:rFonts w:ascii="Lucida Sans" w:hAnsi="Lucida Sans"/>
              <w:sz w:val="28"/>
              <w:szCs w:val="28"/>
            </w:rPr>
            <w:lastRenderedPageBreak/>
            <w:t>Silcoates</w:t>
          </w:r>
        </w:smartTag>
        <w:r>
          <w:rPr>
            <w:rFonts w:ascii="Lucida Sans" w:hAnsi="Lucida Sans"/>
            <w:sz w:val="28"/>
            <w:szCs w:val="28"/>
          </w:rPr>
          <w:t xml:space="preserve"> </w:t>
        </w:r>
        <w:smartTag w:uri="urn:schemas-microsoft-com:office:smarttags" w:element="PlaceType">
          <w:r>
            <w:rPr>
              <w:rFonts w:ascii="Lucida Sans" w:hAnsi="Lucida Sans"/>
              <w:sz w:val="28"/>
              <w:szCs w:val="28"/>
            </w:rPr>
            <w:t>School</w:t>
          </w:r>
        </w:smartTag>
      </w:smartTag>
    </w:p>
    <w:p>
      <w:pPr>
        <w:pStyle w:val="Heading3"/>
        <w:jc w:val="center"/>
        <w:rPr>
          <w:rFonts w:ascii="Lucida Sans" w:hAnsi="Lucida Sans"/>
          <w:sz w:val="28"/>
          <w:szCs w:val="28"/>
        </w:rPr>
      </w:pPr>
    </w:p>
    <w:p>
      <w:pPr>
        <w:pStyle w:val="Heading3"/>
        <w:jc w:val="center"/>
        <w:rPr>
          <w:rFonts w:ascii="Lucida Sans" w:hAnsi="Lucida Sans"/>
          <w:sz w:val="28"/>
          <w:szCs w:val="28"/>
        </w:rPr>
      </w:pPr>
      <w:r>
        <w:rPr>
          <w:rFonts w:ascii="Lucida Sans" w:hAnsi="Lucida Sans"/>
          <w:sz w:val="28"/>
          <w:szCs w:val="28"/>
        </w:rPr>
        <w:t>Special Educational Needs and/or Disability Policy</w:t>
      </w:r>
    </w:p>
    <w:p>
      <w:pPr>
        <w:jc w:val="both"/>
        <w:rPr>
          <w:rFonts w:ascii="Lucida Sans" w:hAnsi="Lucida Sans"/>
          <w:sz w:val="28"/>
          <w:szCs w:val="28"/>
        </w:rPr>
      </w:pPr>
    </w:p>
    <w:p>
      <w:pPr>
        <w:pStyle w:val="Heading2"/>
        <w:jc w:val="both"/>
        <w:rPr>
          <w:rFonts w:ascii="Lucida Sans" w:hAnsi="Lucida Sans"/>
          <w:bCs/>
          <w:sz w:val="22"/>
          <w:szCs w:val="22"/>
        </w:rPr>
      </w:pPr>
      <w:r>
        <w:rPr>
          <w:rFonts w:ascii="Lucida Sans" w:hAnsi="Lucida Sans"/>
          <w:bCs/>
          <w:sz w:val="22"/>
          <w:szCs w:val="22"/>
        </w:rPr>
        <w:t>Rationale</w:t>
      </w:r>
    </w:p>
    <w:p>
      <w:pPr>
        <w:pStyle w:val="BodyText"/>
        <w:rPr>
          <w:rFonts w:ascii="Lucida Sans" w:hAnsi="Lucida Sans"/>
          <w:b/>
          <w:sz w:val="16"/>
          <w:szCs w:val="16"/>
        </w:rPr>
      </w:pPr>
    </w:p>
    <w:p>
      <w:pPr>
        <w:pStyle w:val="BodyText"/>
        <w:rPr>
          <w:rFonts w:ascii="Lucida Sans" w:hAnsi="Lucida Sans"/>
          <w:sz w:val="22"/>
          <w:szCs w:val="22"/>
        </w:rPr>
      </w:pPr>
      <w:r>
        <w:rPr>
          <w:rFonts w:ascii="Lucida Sans" w:hAnsi="Lucida Sans"/>
          <w:sz w:val="22"/>
          <w:szCs w:val="22"/>
        </w:rPr>
        <w:t>Silcoates School aims to identify Special Educational Needs and/or Disabilities (SEND), and respond to enable pupils to make good progress and achieve their potential: in so doing, we help to nurture their sense of dignity and self-worth in accordance with the School’s ethos.  The aims and objectives of the Learning Support Department show consideration to the Equality Act 2010, Children and Families Act 2014 and the SEN and Disability Code of Practice 2014.</w:t>
      </w:r>
    </w:p>
    <w:p>
      <w:pPr>
        <w:pStyle w:val="BodyText"/>
        <w:ind w:left="-426"/>
        <w:rPr>
          <w:rFonts w:ascii="Lucida Sans" w:hAnsi="Lucida Sans"/>
          <w:sz w:val="16"/>
          <w:szCs w:val="16"/>
        </w:rPr>
      </w:pPr>
    </w:p>
    <w:p>
      <w:pPr>
        <w:pStyle w:val="BodyText"/>
        <w:rPr>
          <w:rFonts w:ascii="Lucida Sans" w:hAnsi="Lucida Sans"/>
          <w:b/>
          <w:bCs/>
          <w:sz w:val="22"/>
          <w:szCs w:val="22"/>
        </w:rPr>
      </w:pPr>
      <w:r>
        <w:rPr>
          <w:rFonts w:ascii="Lucida Sans" w:hAnsi="Lucida Sans"/>
          <w:b/>
          <w:bCs/>
          <w:sz w:val="22"/>
          <w:szCs w:val="22"/>
        </w:rPr>
        <w:t>Aims</w:t>
      </w:r>
    </w:p>
    <w:p>
      <w:pPr>
        <w:pStyle w:val="BodyText"/>
        <w:rPr>
          <w:rFonts w:ascii="Lucida Sans" w:hAnsi="Lucida Sans"/>
          <w:b/>
          <w:bCs/>
          <w:sz w:val="22"/>
          <w:szCs w:val="22"/>
        </w:rPr>
      </w:pPr>
      <w:r>
        <w:rPr>
          <w:rFonts w:ascii="Lucida Sans" w:hAnsi="Lucida Sans"/>
          <w:b/>
          <w:bCs/>
          <w:sz w:val="22"/>
          <w:szCs w:val="22"/>
        </w:rPr>
        <w:t xml:space="preserve">    </w:t>
      </w:r>
    </w:p>
    <w:p>
      <w:pPr>
        <w:pStyle w:val="BodyText"/>
        <w:numPr>
          <w:ilvl w:val="0"/>
          <w:numId w:val="1"/>
        </w:numPr>
        <w:rPr>
          <w:rFonts w:ascii="Lucida Sans" w:hAnsi="Lucida Sans"/>
          <w:sz w:val="22"/>
          <w:szCs w:val="22"/>
        </w:rPr>
      </w:pPr>
      <w:r>
        <w:rPr>
          <w:rFonts w:ascii="Lucida Sans" w:hAnsi="Lucida Sans"/>
          <w:sz w:val="22"/>
          <w:szCs w:val="22"/>
        </w:rPr>
        <w:t>To identify pupils with SEND;</w:t>
      </w:r>
    </w:p>
    <w:p>
      <w:pPr>
        <w:pStyle w:val="BodyText"/>
        <w:numPr>
          <w:ilvl w:val="0"/>
          <w:numId w:val="1"/>
        </w:numPr>
        <w:rPr>
          <w:rFonts w:ascii="Lucida Sans" w:hAnsi="Lucida Sans"/>
          <w:sz w:val="22"/>
          <w:szCs w:val="22"/>
        </w:rPr>
      </w:pPr>
      <w:r>
        <w:rPr>
          <w:rFonts w:ascii="Lucida Sans" w:hAnsi="Lucida Sans"/>
          <w:sz w:val="22"/>
          <w:szCs w:val="22"/>
        </w:rPr>
        <w:t>To inform subject teachers, and those with pastoral responsibility for the pupil, of the pupil’s Special Educational Needs and/or Disability;</w:t>
      </w:r>
    </w:p>
    <w:p>
      <w:pPr>
        <w:pStyle w:val="BodyText"/>
        <w:numPr>
          <w:ilvl w:val="0"/>
          <w:numId w:val="1"/>
        </w:numPr>
        <w:rPr>
          <w:rFonts w:ascii="Lucida Sans" w:hAnsi="Lucida Sans"/>
          <w:sz w:val="22"/>
          <w:szCs w:val="22"/>
        </w:rPr>
      </w:pPr>
      <w:r>
        <w:rPr>
          <w:rFonts w:ascii="Lucida Sans" w:hAnsi="Lucida Sans"/>
          <w:sz w:val="22"/>
          <w:szCs w:val="22"/>
        </w:rPr>
        <w:t>To offer possible strategies which respond to the Special Educational Needs and/or Disability and help to facilitate the pupil’s progress;</w:t>
      </w:r>
    </w:p>
    <w:p>
      <w:pPr>
        <w:pStyle w:val="BodyText"/>
        <w:numPr>
          <w:ilvl w:val="0"/>
          <w:numId w:val="1"/>
        </w:numPr>
        <w:rPr>
          <w:rFonts w:ascii="Lucida Sans" w:hAnsi="Lucida Sans"/>
          <w:sz w:val="22"/>
          <w:szCs w:val="22"/>
        </w:rPr>
      </w:pPr>
      <w:r>
        <w:rPr>
          <w:rFonts w:ascii="Lucida Sans" w:hAnsi="Lucida Sans"/>
          <w:sz w:val="22"/>
          <w:szCs w:val="22"/>
        </w:rPr>
        <w:t>To review progress towards targets and amend provision as appropriate;</w:t>
      </w:r>
    </w:p>
    <w:p>
      <w:pPr>
        <w:pStyle w:val="BodyText"/>
        <w:numPr>
          <w:ilvl w:val="0"/>
          <w:numId w:val="1"/>
        </w:numPr>
        <w:rPr>
          <w:rFonts w:ascii="Lucida Sans" w:hAnsi="Lucida Sans"/>
          <w:sz w:val="22"/>
          <w:szCs w:val="22"/>
        </w:rPr>
      </w:pPr>
      <w:r>
        <w:rPr>
          <w:rFonts w:ascii="Lucida Sans" w:hAnsi="Lucida Sans"/>
          <w:sz w:val="22"/>
          <w:szCs w:val="22"/>
        </w:rPr>
        <w:t>To fully involve both parents and pupils in the identification, assessment and provision of support;</w:t>
      </w:r>
    </w:p>
    <w:p>
      <w:pPr>
        <w:pStyle w:val="BodyText"/>
        <w:numPr>
          <w:ilvl w:val="0"/>
          <w:numId w:val="1"/>
        </w:numPr>
        <w:rPr>
          <w:rFonts w:ascii="Lucida Sans" w:hAnsi="Lucida Sans"/>
          <w:sz w:val="22"/>
          <w:szCs w:val="22"/>
        </w:rPr>
      </w:pPr>
      <w:r>
        <w:rPr>
          <w:rFonts w:ascii="Lucida Sans" w:hAnsi="Lucida Sans"/>
          <w:sz w:val="22"/>
          <w:szCs w:val="22"/>
        </w:rPr>
        <w:t>To strive for close co-operation between all agencies concerned with a pupil’s progress.</w:t>
      </w:r>
    </w:p>
    <w:p>
      <w:pPr>
        <w:pStyle w:val="BodyText"/>
        <w:ind w:left="720"/>
        <w:rPr>
          <w:rFonts w:ascii="Lucida Sans" w:hAnsi="Lucida Sans"/>
          <w:sz w:val="16"/>
          <w:szCs w:val="16"/>
        </w:rPr>
      </w:pPr>
    </w:p>
    <w:p>
      <w:pPr>
        <w:pStyle w:val="Heading1"/>
        <w:spacing w:before="0" w:after="0"/>
        <w:jc w:val="both"/>
        <w:rPr>
          <w:rFonts w:ascii="Lucida Sans" w:hAnsi="Lucida Sans"/>
          <w:bCs/>
          <w:sz w:val="22"/>
          <w:szCs w:val="22"/>
        </w:rPr>
      </w:pPr>
      <w:r>
        <w:rPr>
          <w:rFonts w:ascii="Lucida Sans" w:hAnsi="Lucida Sans"/>
          <w:bCs/>
          <w:sz w:val="22"/>
          <w:szCs w:val="22"/>
        </w:rPr>
        <w:t>Responsibilities</w:t>
      </w:r>
    </w:p>
    <w:p>
      <w:pPr>
        <w:rPr>
          <w:lang w:eastAsia="en-US"/>
        </w:rPr>
      </w:pPr>
    </w:p>
    <w:p>
      <w:pPr>
        <w:pStyle w:val="Default"/>
        <w:rPr>
          <w:rFonts w:ascii="Lucida Sans" w:hAnsi="Lucida Sans"/>
          <w:b/>
          <w:bCs/>
          <w:i/>
          <w:color w:val="auto"/>
          <w:sz w:val="23"/>
          <w:szCs w:val="23"/>
        </w:rPr>
      </w:pPr>
      <w:r>
        <w:rPr>
          <w:rFonts w:ascii="Lucida Sans" w:hAnsi="Lucida Sans"/>
          <w:b/>
          <w:bCs/>
          <w:i/>
          <w:color w:val="auto"/>
          <w:sz w:val="23"/>
          <w:szCs w:val="23"/>
        </w:rPr>
        <w:t xml:space="preserve">Board of Governors </w:t>
      </w:r>
    </w:p>
    <w:p>
      <w:pPr>
        <w:pStyle w:val="Default"/>
        <w:rPr>
          <w:rFonts w:ascii="Lucida Sans" w:hAnsi="Lucida Sans"/>
          <w:i/>
          <w:color w:val="auto"/>
          <w:sz w:val="10"/>
          <w:szCs w:val="10"/>
        </w:rPr>
      </w:pPr>
    </w:p>
    <w:p>
      <w:pPr>
        <w:pStyle w:val="Default"/>
        <w:numPr>
          <w:ilvl w:val="0"/>
          <w:numId w:val="1"/>
        </w:numPr>
        <w:rPr>
          <w:rFonts w:ascii="Lucida Sans" w:hAnsi="Lucida Sans"/>
          <w:color w:val="auto"/>
          <w:sz w:val="23"/>
          <w:szCs w:val="23"/>
        </w:rPr>
      </w:pPr>
      <w:r>
        <w:rPr>
          <w:rFonts w:ascii="Lucida Sans" w:hAnsi="Lucida Sans"/>
          <w:color w:val="auto"/>
          <w:sz w:val="23"/>
          <w:szCs w:val="23"/>
        </w:rPr>
        <w:t>To have a named member responsible for monitoring that the School and the Learning Support Department is fulfilling its obligation towards pupils with SEND.</w:t>
      </w:r>
    </w:p>
    <w:p>
      <w:pPr>
        <w:pStyle w:val="Default"/>
        <w:ind w:left="720"/>
        <w:rPr>
          <w:rFonts w:ascii="Lucida Sans" w:hAnsi="Lucida Sans"/>
          <w:color w:val="FF0000"/>
          <w:sz w:val="23"/>
          <w:szCs w:val="23"/>
        </w:rPr>
      </w:pPr>
    </w:p>
    <w:p>
      <w:pPr>
        <w:pStyle w:val="Default"/>
        <w:rPr>
          <w:rFonts w:ascii="Lucida Sans" w:hAnsi="Lucida Sans"/>
          <w:b/>
          <w:bCs/>
          <w:i/>
          <w:color w:val="auto"/>
          <w:sz w:val="23"/>
          <w:szCs w:val="23"/>
        </w:rPr>
      </w:pPr>
      <w:r>
        <w:rPr>
          <w:rFonts w:ascii="Lucida Sans" w:hAnsi="Lucida Sans"/>
          <w:b/>
          <w:bCs/>
          <w:i/>
          <w:color w:val="auto"/>
          <w:sz w:val="23"/>
          <w:szCs w:val="23"/>
        </w:rPr>
        <w:t xml:space="preserve">Headmaster </w:t>
      </w:r>
    </w:p>
    <w:p>
      <w:pPr>
        <w:pStyle w:val="Default"/>
        <w:rPr>
          <w:rFonts w:ascii="Lucida Sans" w:hAnsi="Lucida Sans"/>
          <w:i/>
          <w:color w:val="auto"/>
          <w:sz w:val="10"/>
          <w:szCs w:val="10"/>
        </w:rPr>
      </w:pP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 xml:space="preserve">To ensure that pupils with SEND are not treated less favourably within the School, as directed by the Equality Act. </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 xml:space="preserve">To have an overview of the Learning Support Department. </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 xml:space="preserve">To ensure that the SEND Policy’s procedures are in place and being implemented across the School. </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 xml:space="preserve">To keep the Board of Governors informed of procedures in the Learning Support Department. </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To provide appropriate staffing for Learning Support.</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To have an overview of staff training in regard to SEND.</w:t>
      </w:r>
    </w:p>
    <w:p>
      <w:pPr>
        <w:pStyle w:val="Default"/>
        <w:numPr>
          <w:ilvl w:val="0"/>
          <w:numId w:val="1"/>
        </w:numPr>
        <w:jc w:val="both"/>
        <w:rPr>
          <w:rFonts w:ascii="Lucida Sans" w:hAnsi="Lucida Sans"/>
          <w:color w:val="auto"/>
          <w:sz w:val="23"/>
          <w:szCs w:val="23"/>
        </w:rPr>
      </w:pPr>
      <w:r>
        <w:rPr>
          <w:rFonts w:ascii="Lucida Sans" w:hAnsi="Lucida Sans"/>
          <w:color w:val="auto"/>
          <w:sz w:val="23"/>
          <w:szCs w:val="23"/>
        </w:rPr>
        <w:t xml:space="preserve">To ensure that Learning Support is considered from a whole school perspective. </w:t>
      </w:r>
    </w:p>
    <w:p>
      <w:pPr>
        <w:jc w:val="both"/>
        <w:rPr>
          <w:rFonts w:ascii="Lucida Sans" w:hAnsi="Lucida Sans"/>
          <w:sz w:val="16"/>
          <w:szCs w:val="16"/>
        </w:rPr>
      </w:pPr>
    </w:p>
    <w:p>
      <w:pPr>
        <w:pStyle w:val="Heading2"/>
        <w:ind w:left="360"/>
        <w:jc w:val="both"/>
        <w:rPr>
          <w:rFonts w:ascii="Lucida Sans" w:hAnsi="Lucida Sans"/>
          <w:bCs/>
          <w:i/>
          <w:sz w:val="22"/>
          <w:szCs w:val="22"/>
        </w:rPr>
      </w:pPr>
      <w:r>
        <w:rPr>
          <w:rFonts w:ascii="Lucida Sans" w:hAnsi="Lucida Sans"/>
          <w:bCs/>
          <w:i/>
          <w:sz w:val="22"/>
          <w:szCs w:val="22"/>
        </w:rPr>
        <w:t>Director of Admissions</w:t>
      </w:r>
    </w:p>
    <w:p>
      <w:pPr>
        <w:pStyle w:val="BodyText2"/>
        <w:rPr>
          <w:rFonts w:ascii="Lucida Sans" w:hAnsi="Lucida Sans"/>
          <w:sz w:val="10"/>
          <w:szCs w:val="10"/>
        </w:rPr>
      </w:pPr>
    </w:p>
    <w:p>
      <w:pPr>
        <w:pStyle w:val="BodyText2"/>
        <w:numPr>
          <w:ilvl w:val="0"/>
          <w:numId w:val="11"/>
        </w:numPr>
        <w:rPr>
          <w:rFonts w:ascii="Lucida Sans" w:hAnsi="Lucida Sans"/>
          <w:b w:val="0"/>
          <w:szCs w:val="22"/>
        </w:rPr>
      </w:pPr>
      <w:r>
        <w:rPr>
          <w:rFonts w:ascii="Lucida Sans" w:hAnsi="Lucida Sans"/>
          <w:b w:val="0"/>
          <w:szCs w:val="22"/>
        </w:rPr>
        <w:t>To collect information from parents of prospective and new pupils with regard to Special Educational Needs/and or Disability and alert the Headmaster and the Head of Learning Support.</w:t>
      </w:r>
    </w:p>
    <w:p>
      <w:pPr>
        <w:pStyle w:val="BodyText2"/>
        <w:rPr>
          <w:rFonts w:ascii="Lucida Sans" w:hAnsi="Lucida Sans"/>
          <w:sz w:val="16"/>
          <w:szCs w:val="16"/>
        </w:rPr>
      </w:pPr>
    </w:p>
    <w:p>
      <w:pPr>
        <w:pStyle w:val="BodyText2"/>
        <w:rPr>
          <w:rFonts w:ascii="Lucida Sans" w:hAnsi="Lucida Sans"/>
          <w:sz w:val="16"/>
          <w:szCs w:val="16"/>
        </w:rPr>
      </w:pPr>
    </w:p>
    <w:p>
      <w:pPr>
        <w:pStyle w:val="BodyText2"/>
        <w:rPr>
          <w:rFonts w:ascii="Lucida Sans" w:hAnsi="Lucida Sans"/>
          <w:sz w:val="16"/>
          <w:szCs w:val="16"/>
        </w:rPr>
      </w:pPr>
    </w:p>
    <w:p>
      <w:pPr>
        <w:pStyle w:val="BodyText2"/>
        <w:ind w:left="360"/>
        <w:rPr>
          <w:rFonts w:ascii="Lucida Sans" w:hAnsi="Lucida Sans"/>
          <w:bCs/>
          <w:i/>
          <w:szCs w:val="22"/>
        </w:rPr>
      </w:pPr>
      <w:r>
        <w:rPr>
          <w:rFonts w:ascii="Lucida Sans" w:hAnsi="Lucida Sans"/>
          <w:bCs/>
          <w:i/>
          <w:szCs w:val="22"/>
        </w:rPr>
        <w:lastRenderedPageBreak/>
        <w:t>The Deputy Head (Academic)</w:t>
      </w:r>
    </w:p>
    <w:p>
      <w:pPr>
        <w:pStyle w:val="BodyText2"/>
        <w:rPr>
          <w:rFonts w:ascii="Lucida Sans" w:hAnsi="Lucida Sans"/>
          <w:b w:val="0"/>
          <w:bCs/>
          <w:i/>
          <w:sz w:val="10"/>
          <w:szCs w:val="10"/>
          <w:u w:val="single"/>
        </w:rPr>
      </w:pPr>
    </w:p>
    <w:p>
      <w:pPr>
        <w:pStyle w:val="BodyText2"/>
        <w:numPr>
          <w:ilvl w:val="0"/>
          <w:numId w:val="2"/>
        </w:numPr>
        <w:rPr>
          <w:rFonts w:ascii="Lucida Sans" w:hAnsi="Lucida Sans"/>
          <w:b w:val="0"/>
          <w:szCs w:val="22"/>
        </w:rPr>
      </w:pPr>
      <w:r>
        <w:rPr>
          <w:rFonts w:ascii="Lucida Sans" w:hAnsi="Lucida Sans"/>
          <w:b w:val="0"/>
          <w:szCs w:val="22"/>
        </w:rPr>
        <w:t>To review the progress of pupils with SEND;</w:t>
      </w:r>
    </w:p>
    <w:p>
      <w:pPr>
        <w:pStyle w:val="BodyText2"/>
        <w:numPr>
          <w:ilvl w:val="0"/>
          <w:numId w:val="2"/>
        </w:numPr>
        <w:rPr>
          <w:rFonts w:ascii="Lucida Sans" w:hAnsi="Lucida Sans"/>
          <w:b w:val="0"/>
          <w:szCs w:val="22"/>
        </w:rPr>
      </w:pPr>
      <w:r>
        <w:rPr>
          <w:rFonts w:ascii="Lucida Sans" w:hAnsi="Lucida Sans"/>
          <w:b w:val="0"/>
          <w:szCs w:val="22"/>
        </w:rPr>
        <w:t>To consult with the Head of Learning Support regarding new pupils;</w:t>
      </w:r>
    </w:p>
    <w:p>
      <w:pPr>
        <w:pStyle w:val="BodyText2"/>
        <w:numPr>
          <w:ilvl w:val="0"/>
          <w:numId w:val="2"/>
        </w:numPr>
        <w:rPr>
          <w:rFonts w:ascii="Lucida Sans" w:hAnsi="Lucida Sans"/>
          <w:b w:val="0"/>
          <w:szCs w:val="22"/>
        </w:rPr>
      </w:pPr>
      <w:r>
        <w:rPr>
          <w:rFonts w:ascii="Lucida Sans" w:hAnsi="Lucida Sans"/>
          <w:b w:val="0"/>
          <w:szCs w:val="22"/>
        </w:rPr>
        <w:t>To consult with the Head of Learning Support regarding referrals;</w:t>
      </w:r>
    </w:p>
    <w:p>
      <w:pPr>
        <w:pStyle w:val="BodyText2"/>
        <w:numPr>
          <w:ilvl w:val="0"/>
          <w:numId w:val="2"/>
        </w:numPr>
        <w:rPr>
          <w:rFonts w:ascii="Lucida Sans" w:hAnsi="Lucida Sans"/>
          <w:b w:val="0"/>
          <w:szCs w:val="22"/>
        </w:rPr>
      </w:pPr>
      <w:r>
        <w:rPr>
          <w:rFonts w:ascii="Lucida Sans" w:hAnsi="Lucida Sans"/>
          <w:b w:val="0"/>
          <w:szCs w:val="22"/>
        </w:rPr>
        <w:t>To ensure appropriate arrangements are made for entrance examinations on receipt of recent (within two years) diagnostic assessments from a professional body;</w:t>
      </w:r>
    </w:p>
    <w:p>
      <w:pPr>
        <w:pStyle w:val="BodyText2"/>
        <w:numPr>
          <w:ilvl w:val="0"/>
          <w:numId w:val="2"/>
        </w:numPr>
        <w:rPr>
          <w:rFonts w:ascii="Lucida Sans" w:hAnsi="Lucida Sans"/>
          <w:b w:val="0"/>
          <w:bCs/>
          <w:i/>
          <w:szCs w:val="22"/>
        </w:rPr>
      </w:pPr>
      <w:r>
        <w:rPr>
          <w:rFonts w:ascii="Lucida Sans" w:hAnsi="Lucida Sans"/>
          <w:b w:val="0"/>
          <w:szCs w:val="22"/>
        </w:rPr>
        <w:t>To review curriculum requirements with regard to pupils with Special Educational Needs/and or Disabilities.</w:t>
      </w:r>
    </w:p>
    <w:p>
      <w:pPr>
        <w:pStyle w:val="BodyText2"/>
        <w:ind w:left="360"/>
        <w:rPr>
          <w:rFonts w:ascii="Lucida Sans" w:hAnsi="Lucida Sans"/>
          <w:b w:val="0"/>
          <w:bCs/>
          <w:i/>
          <w:sz w:val="16"/>
          <w:szCs w:val="16"/>
        </w:rPr>
      </w:pPr>
    </w:p>
    <w:p>
      <w:pPr>
        <w:pStyle w:val="BodyText2"/>
        <w:ind w:left="360"/>
        <w:rPr>
          <w:rFonts w:ascii="Lucida Sans" w:hAnsi="Lucida Sans"/>
          <w:bCs/>
          <w:i/>
          <w:szCs w:val="22"/>
        </w:rPr>
      </w:pPr>
      <w:r>
        <w:rPr>
          <w:rFonts w:ascii="Lucida Sans" w:hAnsi="Lucida Sans"/>
          <w:bCs/>
          <w:i/>
          <w:szCs w:val="22"/>
        </w:rPr>
        <w:t>The Head of Learning Support</w:t>
      </w:r>
    </w:p>
    <w:p>
      <w:pPr>
        <w:pStyle w:val="BodyText2"/>
        <w:rPr>
          <w:rFonts w:ascii="Lucida Sans" w:hAnsi="Lucida Sans"/>
          <w:bCs/>
          <w:i/>
          <w:sz w:val="10"/>
          <w:szCs w:val="10"/>
        </w:rPr>
      </w:pPr>
    </w:p>
    <w:p>
      <w:pPr>
        <w:pStyle w:val="BodyText2"/>
        <w:numPr>
          <w:ilvl w:val="0"/>
          <w:numId w:val="3"/>
        </w:numPr>
        <w:rPr>
          <w:rFonts w:ascii="Lucida Sans" w:hAnsi="Lucida Sans"/>
          <w:b w:val="0"/>
          <w:szCs w:val="22"/>
        </w:rPr>
      </w:pPr>
      <w:r>
        <w:rPr>
          <w:rFonts w:ascii="Lucida Sans" w:hAnsi="Lucida Sans"/>
          <w:b w:val="0"/>
          <w:szCs w:val="22"/>
        </w:rPr>
        <w:t>To oversee adequate screening of all pupils new to the School in order to identify the likelihood of Special Education Needs and/or Disability;</w:t>
      </w:r>
    </w:p>
    <w:p>
      <w:pPr>
        <w:pStyle w:val="BodyText2"/>
        <w:numPr>
          <w:ilvl w:val="0"/>
          <w:numId w:val="3"/>
        </w:numPr>
        <w:rPr>
          <w:rFonts w:ascii="Lucida Sans" w:hAnsi="Lucida Sans"/>
          <w:b w:val="0"/>
          <w:szCs w:val="22"/>
        </w:rPr>
      </w:pPr>
      <w:r>
        <w:rPr>
          <w:rFonts w:ascii="Lucida Sans" w:hAnsi="Lucida Sans"/>
          <w:b w:val="0"/>
          <w:szCs w:val="22"/>
        </w:rPr>
        <w:t>To ensure that pupils with SEND are recorded on the Special Educational Needs/Disability register and annotated as having SEND on the school database (SIMS);</w:t>
      </w:r>
    </w:p>
    <w:p>
      <w:pPr>
        <w:pStyle w:val="BodyText2"/>
        <w:numPr>
          <w:ilvl w:val="0"/>
          <w:numId w:val="3"/>
        </w:numPr>
        <w:rPr>
          <w:rFonts w:ascii="Lucida Sans" w:hAnsi="Lucida Sans"/>
          <w:b w:val="0"/>
          <w:szCs w:val="22"/>
        </w:rPr>
      </w:pPr>
      <w:r>
        <w:rPr>
          <w:rFonts w:ascii="Lucida Sans" w:hAnsi="Lucida Sans"/>
          <w:b w:val="0"/>
          <w:szCs w:val="22"/>
        </w:rPr>
        <w:t>To inform teaching staff and those with pastoral responsibility for a pupil of the nature of the Special Educational Need and/or Disability;</w:t>
      </w:r>
    </w:p>
    <w:p>
      <w:pPr>
        <w:pStyle w:val="BodyText2"/>
        <w:numPr>
          <w:ilvl w:val="0"/>
          <w:numId w:val="3"/>
        </w:numPr>
        <w:rPr>
          <w:rFonts w:ascii="Lucida Sans" w:hAnsi="Lucida Sans"/>
          <w:b w:val="0"/>
          <w:szCs w:val="22"/>
        </w:rPr>
      </w:pPr>
      <w:r>
        <w:rPr>
          <w:rFonts w:ascii="Lucida Sans" w:hAnsi="Lucida Sans"/>
          <w:b w:val="0"/>
          <w:szCs w:val="22"/>
        </w:rPr>
        <w:t>To provide specific information on the nature of the difficulty, the impact on learning and the provision necessary to support pupils with acute difficulties;</w:t>
      </w:r>
    </w:p>
    <w:p>
      <w:pPr>
        <w:pStyle w:val="BodyText2"/>
        <w:numPr>
          <w:ilvl w:val="0"/>
          <w:numId w:val="3"/>
        </w:numPr>
        <w:rPr>
          <w:rFonts w:ascii="Lucida Sans" w:hAnsi="Lucida Sans"/>
          <w:b w:val="0"/>
          <w:szCs w:val="22"/>
        </w:rPr>
      </w:pPr>
      <w:r>
        <w:rPr>
          <w:rFonts w:ascii="Lucida Sans" w:hAnsi="Lucida Sans"/>
          <w:b w:val="0"/>
          <w:szCs w:val="22"/>
        </w:rPr>
        <w:t>To discuss SEND issues and requirements with parents as appropriate;</w:t>
      </w:r>
    </w:p>
    <w:p>
      <w:pPr>
        <w:pStyle w:val="BodyText2"/>
        <w:numPr>
          <w:ilvl w:val="0"/>
          <w:numId w:val="3"/>
        </w:numPr>
        <w:rPr>
          <w:rFonts w:ascii="Lucida Sans" w:hAnsi="Lucida Sans"/>
          <w:b w:val="0"/>
          <w:szCs w:val="22"/>
        </w:rPr>
      </w:pPr>
      <w:r>
        <w:rPr>
          <w:rFonts w:ascii="Lucida Sans" w:hAnsi="Lucida Sans"/>
          <w:b w:val="0"/>
          <w:szCs w:val="22"/>
        </w:rPr>
        <w:t>To ensure, through liaison with the Examinations Officer, that appropriate arrangements are made for pupils who are entitled to access arrangements for public examinations;</w:t>
      </w:r>
    </w:p>
    <w:p>
      <w:pPr>
        <w:pStyle w:val="BodyText2"/>
        <w:numPr>
          <w:ilvl w:val="0"/>
          <w:numId w:val="3"/>
        </w:numPr>
        <w:rPr>
          <w:rFonts w:ascii="Lucida Sans" w:hAnsi="Lucida Sans"/>
          <w:b w:val="0"/>
          <w:szCs w:val="22"/>
        </w:rPr>
      </w:pPr>
      <w:r>
        <w:rPr>
          <w:rFonts w:ascii="Lucida Sans" w:hAnsi="Lucida Sans"/>
          <w:b w:val="0"/>
          <w:szCs w:val="22"/>
        </w:rPr>
        <w:t>To provide information on pupils with SEND to other schools to which they transfer;</w:t>
      </w:r>
    </w:p>
    <w:p>
      <w:pPr>
        <w:pStyle w:val="BodyText2"/>
        <w:numPr>
          <w:ilvl w:val="0"/>
          <w:numId w:val="3"/>
        </w:numPr>
        <w:rPr>
          <w:rFonts w:ascii="Lucida Sans" w:hAnsi="Lucida Sans"/>
          <w:b w:val="0"/>
          <w:szCs w:val="22"/>
        </w:rPr>
      </w:pPr>
      <w:r>
        <w:rPr>
          <w:rFonts w:ascii="Lucida Sans" w:hAnsi="Lucida Sans"/>
          <w:b w:val="0"/>
          <w:szCs w:val="22"/>
        </w:rPr>
        <w:t xml:space="preserve">To provide background information about common Specific Learning Difficulties (such as Dyslexia, Dyspraxia, </w:t>
      </w:r>
      <w:r>
        <w:rPr>
          <w:rFonts w:ascii="Lucida Sans" w:hAnsi="Lucida Sans"/>
          <w:b w:val="0"/>
          <w:color w:val="000000" w:themeColor="text1"/>
          <w:szCs w:val="22"/>
        </w:rPr>
        <w:t xml:space="preserve">Autistic Spectrum, </w:t>
      </w:r>
      <w:r>
        <w:rPr>
          <w:rFonts w:ascii="Lucida Sans" w:hAnsi="Lucida Sans"/>
          <w:b w:val="0"/>
          <w:szCs w:val="22"/>
        </w:rPr>
        <w:t>Attention Deficit Disorder and Attention Deficit Hyperactivity Disorder) and to make this available to all staff.</w:t>
      </w:r>
    </w:p>
    <w:p>
      <w:pPr>
        <w:pStyle w:val="BodyText2"/>
        <w:rPr>
          <w:rFonts w:ascii="Lucida Sans" w:hAnsi="Lucida Sans"/>
          <w:b w:val="0"/>
          <w:bCs/>
          <w:i/>
          <w:sz w:val="16"/>
          <w:szCs w:val="16"/>
        </w:rPr>
      </w:pPr>
    </w:p>
    <w:p>
      <w:pPr>
        <w:pStyle w:val="BodyText2"/>
        <w:ind w:left="360"/>
        <w:rPr>
          <w:rFonts w:ascii="Lucida Sans" w:hAnsi="Lucida Sans"/>
          <w:bCs/>
          <w:i/>
          <w:szCs w:val="22"/>
        </w:rPr>
      </w:pPr>
      <w:r>
        <w:rPr>
          <w:rFonts w:ascii="Lucida Sans" w:hAnsi="Lucida Sans"/>
          <w:bCs/>
          <w:i/>
          <w:szCs w:val="22"/>
        </w:rPr>
        <w:t>Heads of Department</w:t>
      </w:r>
    </w:p>
    <w:p>
      <w:pPr>
        <w:pStyle w:val="BodyText2"/>
        <w:ind w:left="360"/>
        <w:rPr>
          <w:rFonts w:ascii="Lucida Sans" w:hAnsi="Lucida Sans"/>
          <w:bCs/>
          <w:i/>
          <w:sz w:val="10"/>
          <w:szCs w:val="10"/>
        </w:rPr>
      </w:pPr>
    </w:p>
    <w:p>
      <w:pPr>
        <w:pStyle w:val="BodyText2"/>
        <w:numPr>
          <w:ilvl w:val="0"/>
          <w:numId w:val="4"/>
        </w:numPr>
        <w:rPr>
          <w:rFonts w:ascii="Lucida Sans" w:hAnsi="Lucida Sans"/>
          <w:b w:val="0"/>
          <w:szCs w:val="22"/>
        </w:rPr>
      </w:pPr>
      <w:r>
        <w:rPr>
          <w:rFonts w:ascii="Lucida Sans" w:hAnsi="Lucida Sans"/>
          <w:b w:val="0"/>
          <w:szCs w:val="22"/>
        </w:rPr>
        <w:t>To ensure that issues regarding SEND are on departmental agendas at least once every term;</w:t>
      </w:r>
    </w:p>
    <w:p>
      <w:pPr>
        <w:pStyle w:val="BodyText2"/>
        <w:numPr>
          <w:ilvl w:val="0"/>
          <w:numId w:val="4"/>
        </w:numPr>
        <w:rPr>
          <w:rFonts w:ascii="Lucida Sans" w:hAnsi="Lucida Sans"/>
          <w:b w:val="0"/>
          <w:szCs w:val="22"/>
        </w:rPr>
      </w:pPr>
      <w:r>
        <w:rPr>
          <w:rFonts w:ascii="Lucida Sans" w:hAnsi="Lucida Sans"/>
          <w:b w:val="0"/>
          <w:szCs w:val="22"/>
        </w:rPr>
        <w:t>To ensure that a pupil with SEND experiences differentiated work as appropriate;</w:t>
      </w:r>
    </w:p>
    <w:p>
      <w:pPr>
        <w:pStyle w:val="BodyText2"/>
        <w:numPr>
          <w:ilvl w:val="0"/>
          <w:numId w:val="4"/>
        </w:numPr>
        <w:rPr>
          <w:rFonts w:ascii="Lucida Sans" w:hAnsi="Lucida Sans"/>
          <w:b w:val="0"/>
          <w:szCs w:val="22"/>
          <w:u w:val="single"/>
        </w:rPr>
      </w:pPr>
      <w:r>
        <w:rPr>
          <w:rFonts w:ascii="Lucida Sans" w:hAnsi="Lucida Sans"/>
          <w:b w:val="0"/>
          <w:szCs w:val="22"/>
        </w:rPr>
        <w:t>Where there are changes of teacher within an academic year, to ensure that the new teacher is briefed regarding any pupil with SEND whom they will be teaching;</w:t>
      </w:r>
    </w:p>
    <w:p>
      <w:pPr>
        <w:pStyle w:val="BodyText2"/>
        <w:numPr>
          <w:ilvl w:val="0"/>
          <w:numId w:val="4"/>
        </w:numPr>
        <w:rPr>
          <w:rFonts w:ascii="Lucida Sans" w:hAnsi="Lucida Sans"/>
          <w:b w:val="0"/>
          <w:szCs w:val="22"/>
        </w:rPr>
      </w:pPr>
      <w:r>
        <w:rPr>
          <w:rFonts w:ascii="Lucida Sans" w:hAnsi="Lucida Sans"/>
          <w:b w:val="0"/>
          <w:szCs w:val="22"/>
        </w:rPr>
        <w:t>To make the Head of Learning Support aware of any pupil who appears not to be making the expected progress, and of the strategies which are being implemented within the department.</w:t>
      </w:r>
    </w:p>
    <w:p>
      <w:pPr>
        <w:pStyle w:val="BodyText2"/>
        <w:rPr>
          <w:rFonts w:ascii="Lucida Sans" w:hAnsi="Lucida Sans"/>
          <w:sz w:val="16"/>
          <w:szCs w:val="16"/>
        </w:rPr>
      </w:pPr>
    </w:p>
    <w:p>
      <w:pPr>
        <w:pStyle w:val="BodyText2"/>
        <w:ind w:left="360"/>
        <w:rPr>
          <w:rFonts w:ascii="Lucida Sans" w:hAnsi="Lucida Sans"/>
          <w:bCs/>
          <w:i/>
          <w:szCs w:val="22"/>
        </w:rPr>
      </w:pPr>
      <w:r>
        <w:rPr>
          <w:rFonts w:ascii="Lucida Sans" w:hAnsi="Lucida Sans"/>
          <w:bCs/>
          <w:i/>
          <w:szCs w:val="22"/>
        </w:rPr>
        <w:t>Subject Teachers</w:t>
      </w:r>
    </w:p>
    <w:p>
      <w:pPr>
        <w:pStyle w:val="BodyText2"/>
        <w:ind w:left="360"/>
        <w:rPr>
          <w:rFonts w:ascii="Lucida Sans" w:hAnsi="Lucida Sans"/>
          <w:bCs/>
          <w:i/>
          <w:sz w:val="10"/>
          <w:szCs w:val="10"/>
        </w:rPr>
      </w:pPr>
    </w:p>
    <w:p>
      <w:pPr>
        <w:pStyle w:val="BodyText2"/>
        <w:numPr>
          <w:ilvl w:val="0"/>
          <w:numId w:val="5"/>
        </w:numPr>
        <w:rPr>
          <w:rFonts w:ascii="Lucida Sans" w:hAnsi="Lucida Sans"/>
          <w:b w:val="0"/>
          <w:szCs w:val="22"/>
        </w:rPr>
      </w:pPr>
      <w:r>
        <w:rPr>
          <w:rFonts w:ascii="Lucida Sans" w:hAnsi="Lucida Sans"/>
          <w:b w:val="0"/>
          <w:szCs w:val="22"/>
        </w:rPr>
        <w:t xml:space="preserve">To familiarise themselves with the information in the SEND register on SIMS and to record (in whatever way is most appropriate for them) those pupils with SEND whom they teach; </w:t>
      </w:r>
    </w:p>
    <w:p>
      <w:pPr>
        <w:pStyle w:val="BodyText2"/>
        <w:numPr>
          <w:ilvl w:val="0"/>
          <w:numId w:val="5"/>
        </w:numPr>
        <w:rPr>
          <w:rFonts w:ascii="Lucida Sans" w:hAnsi="Lucida Sans"/>
          <w:b w:val="0"/>
          <w:szCs w:val="22"/>
        </w:rPr>
      </w:pPr>
      <w:r>
        <w:rPr>
          <w:rFonts w:ascii="Lucida Sans" w:hAnsi="Lucida Sans"/>
          <w:b w:val="0"/>
          <w:szCs w:val="22"/>
        </w:rPr>
        <w:t>To ensure that differentiation is used, as appropriate, and in line with departmental policy, in order to allow pupils with SEND easier access to subject matter;</w:t>
      </w:r>
    </w:p>
    <w:p>
      <w:pPr>
        <w:pStyle w:val="BodyText2"/>
        <w:numPr>
          <w:ilvl w:val="0"/>
          <w:numId w:val="5"/>
        </w:numPr>
        <w:rPr>
          <w:rFonts w:ascii="Lucida Sans" w:hAnsi="Lucida Sans"/>
          <w:b w:val="0"/>
          <w:szCs w:val="22"/>
        </w:rPr>
      </w:pPr>
      <w:r>
        <w:rPr>
          <w:rFonts w:ascii="Lucida Sans" w:hAnsi="Lucida Sans"/>
          <w:b w:val="0"/>
          <w:szCs w:val="22"/>
        </w:rPr>
        <w:t xml:space="preserve">Where possible, to adhere to the provision necessary to meet the needs specified on the Support Plan and/or outlined in the EHCP for those pupils identified and recorded as having acute needs; </w:t>
      </w:r>
    </w:p>
    <w:p>
      <w:pPr>
        <w:pStyle w:val="BodyText2"/>
        <w:numPr>
          <w:ilvl w:val="0"/>
          <w:numId w:val="5"/>
        </w:numPr>
        <w:rPr>
          <w:rFonts w:ascii="Lucida Sans" w:hAnsi="Lucida Sans"/>
          <w:b w:val="0"/>
          <w:szCs w:val="22"/>
        </w:rPr>
      </w:pPr>
      <w:r>
        <w:rPr>
          <w:rFonts w:ascii="Lucida Sans" w:hAnsi="Lucida Sans"/>
          <w:b w:val="0"/>
          <w:szCs w:val="22"/>
        </w:rPr>
        <w:t>To discuss with Heads of Department any pupil causing concern due to a lack of expected progress;</w:t>
      </w:r>
    </w:p>
    <w:p>
      <w:pPr>
        <w:pStyle w:val="BodyText2"/>
        <w:numPr>
          <w:ilvl w:val="0"/>
          <w:numId w:val="5"/>
        </w:numPr>
        <w:tabs>
          <w:tab w:val="left" w:pos="284"/>
        </w:tabs>
        <w:rPr>
          <w:rFonts w:ascii="Lucida Sans" w:hAnsi="Lucida Sans"/>
          <w:b w:val="0"/>
          <w:iCs/>
          <w:szCs w:val="22"/>
        </w:rPr>
      </w:pPr>
      <w:r>
        <w:rPr>
          <w:rFonts w:ascii="Lucida Sans" w:hAnsi="Lucida Sans"/>
          <w:b w:val="0"/>
          <w:iCs/>
          <w:szCs w:val="22"/>
        </w:rPr>
        <w:lastRenderedPageBreak/>
        <w:t>To familiarise themselves with the detailed information in the pupil’s personal files regarding those who have SEND.</w:t>
      </w:r>
    </w:p>
    <w:p>
      <w:pPr>
        <w:pStyle w:val="BodyText2"/>
        <w:rPr>
          <w:rFonts w:ascii="Lucida Sans" w:hAnsi="Lucida Sans"/>
          <w:sz w:val="16"/>
          <w:szCs w:val="16"/>
        </w:rPr>
      </w:pPr>
    </w:p>
    <w:p>
      <w:pPr>
        <w:pStyle w:val="BodyText2"/>
        <w:tabs>
          <w:tab w:val="left" w:pos="0"/>
          <w:tab w:val="left" w:pos="284"/>
        </w:tabs>
        <w:ind w:left="360"/>
        <w:rPr>
          <w:rFonts w:ascii="Lucida Sans" w:hAnsi="Lucida Sans"/>
          <w:bCs/>
          <w:i/>
          <w:szCs w:val="22"/>
        </w:rPr>
      </w:pPr>
      <w:r>
        <w:rPr>
          <w:rFonts w:ascii="Lucida Sans" w:hAnsi="Lucida Sans"/>
          <w:bCs/>
          <w:i/>
          <w:szCs w:val="22"/>
        </w:rPr>
        <w:t>Pastoral Heads</w:t>
      </w:r>
    </w:p>
    <w:p>
      <w:pPr>
        <w:pStyle w:val="BodyText2"/>
        <w:tabs>
          <w:tab w:val="left" w:pos="0"/>
          <w:tab w:val="left" w:pos="284"/>
        </w:tabs>
        <w:ind w:left="360"/>
        <w:rPr>
          <w:rFonts w:ascii="Lucida Sans" w:hAnsi="Lucida Sans"/>
          <w:bCs/>
          <w:i/>
          <w:sz w:val="10"/>
          <w:szCs w:val="10"/>
        </w:rPr>
      </w:pPr>
    </w:p>
    <w:p>
      <w:pPr>
        <w:pStyle w:val="BodyText2"/>
        <w:numPr>
          <w:ilvl w:val="0"/>
          <w:numId w:val="5"/>
        </w:numPr>
        <w:tabs>
          <w:tab w:val="left" w:pos="284"/>
        </w:tabs>
        <w:rPr>
          <w:rFonts w:ascii="Lucida Sans" w:hAnsi="Lucida Sans"/>
          <w:b w:val="0"/>
          <w:i/>
          <w:szCs w:val="22"/>
        </w:rPr>
      </w:pPr>
      <w:r>
        <w:rPr>
          <w:rFonts w:ascii="Lucida Sans" w:hAnsi="Lucida Sans"/>
          <w:b w:val="0"/>
          <w:iCs/>
          <w:szCs w:val="22"/>
        </w:rPr>
        <w:t>To ensure that issues regarding SEND are discussed with Form Tutors at least once every term;</w:t>
      </w:r>
    </w:p>
    <w:p>
      <w:pPr>
        <w:pStyle w:val="BodyText2"/>
        <w:numPr>
          <w:ilvl w:val="0"/>
          <w:numId w:val="5"/>
        </w:numPr>
        <w:rPr>
          <w:rFonts w:ascii="Lucida Sans" w:hAnsi="Lucida Sans"/>
          <w:b w:val="0"/>
          <w:i/>
          <w:szCs w:val="22"/>
        </w:rPr>
      </w:pPr>
      <w:r>
        <w:rPr>
          <w:rFonts w:ascii="Lucida Sans" w:hAnsi="Lucida Sans"/>
          <w:b w:val="0"/>
          <w:iCs/>
          <w:szCs w:val="22"/>
        </w:rPr>
        <w:t>To ensure that Form Tutors monitor the progress of pupils with SEND from the pastoral perspective;</w:t>
      </w:r>
    </w:p>
    <w:p>
      <w:pPr>
        <w:pStyle w:val="BodyText2"/>
        <w:numPr>
          <w:ilvl w:val="0"/>
          <w:numId w:val="5"/>
        </w:numPr>
        <w:tabs>
          <w:tab w:val="left" w:pos="284"/>
        </w:tabs>
        <w:rPr>
          <w:rFonts w:ascii="Lucida Sans" w:hAnsi="Lucida Sans"/>
          <w:b w:val="0"/>
          <w:i/>
          <w:szCs w:val="22"/>
        </w:rPr>
      </w:pPr>
      <w:r>
        <w:rPr>
          <w:rFonts w:ascii="Lucida Sans" w:hAnsi="Lucida Sans"/>
          <w:b w:val="0"/>
          <w:iCs/>
          <w:szCs w:val="22"/>
        </w:rPr>
        <w:t>To consult with the Head of Learning Support regarding referrals;</w:t>
      </w:r>
    </w:p>
    <w:p>
      <w:pPr>
        <w:pStyle w:val="BodyText2"/>
        <w:numPr>
          <w:ilvl w:val="0"/>
          <w:numId w:val="5"/>
        </w:numPr>
        <w:rPr>
          <w:rFonts w:ascii="Lucida Sans" w:hAnsi="Lucida Sans"/>
          <w:b w:val="0"/>
          <w:iCs/>
          <w:szCs w:val="22"/>
        </w:rPr>
      </w:pPr>
      <w:r>
        <w:rPr>
          <w:rFonts w:ascii="Lucida Sans" w:hAnsi="Lucida Sans"/>
          <w:b w:val="0"/>
          <w:iCs/>
          <w:szCs w:val="22"/>
        </w:rPr>
        <w:t>To collect information from Form Tutors regarding concerns about pupils within their pastoral remit which might suggest a Special Educational Need and/or Disability;</w:t>
      </w:r>
    </w:p>
    <w:p>
      <w:pPr>
        <w:pStyle w:val="BodyText2"/>
        <w:numPr>
          <w:ilvl w:val="0"/>
          <w:numId w:val="7"/>
        </w:numPr>
        <w:tabs>
          <w:tab w:val="left" w:pos="284"/>
        </w:tabs>
        <w:rPr>
          <w:rFonts w:ascii="Lucida Sans" w:hAnsi="Lucida Sans"/>
          <w:b w:val="0"/>
          <w:iCs/>
          <w:szCs w:val="22"/>
        </w:rPr>
      </w:pPr>
      <w:r>
        <w:rPr>
          <w:rFonts w:ascii="Lucida Sans" w:hAnsi="Lucida Sans"/>
          <w:b w:val="0"/>
          <w:iCs/>
          <w:szCs w:val="22"/>
        </w:rPr>
        <w:t>To advise Form Tutors of strategies to support the progress of pupils with SEND from the pastoral perspective;</w:t>
      </w:r>
    </w:p>
    <w:p>
      <w:pPr>
        <w:pStyle w:val="BodyText2"/>
        <w:numPr>
          <w:ilvl w:val="0"/>
          <w:numId w:val="7"/>
        </w:numPr>
        <w:tabs>
          <w:tab w:val="left" w:pos="284"/>
        </w:tabs>
        <w:rPr>
          <w:rFonts w:ascii="Lucida Sans" w:hAnsi="Lucida Sans"/>
          <w:b w:val="0"/>
          <w:iCs/>
          <w:szCs w:val="22"/>
        </w:rPr>
      </w:pPr>
      <w:r>
        <w:rPr>
          <w:rFonts w:ascii="Lucida Sans" w:hAnsi="Lucida Sans"/>
          <w:b w:val="0"/>
          <w:iCs/>
          <w:szCs w:val="22"/>
        </w:rPr>
        <w:t>To refer to the Head of Learning Support pupils who are causing concern.</w:t>
      </w:r>
    </w:p>
    <w:p>
      <w:pPr>
        <w:pStyle w:val="BodyText2"/>
        <w:ind w:left="0"/>
        <w:rPr>
          <w:rFonts w:ascii="Lucida Sans" w:hAnsi="Lucida Sans"/>
          <w:iCs/>
          <w:sz w:val="16"/>
          <w:szCs w:val="16"/>
        </w:rPr>
      </w:pPr>
    </w:p>
    <w:p>
      <w:pPr>
        <w:pStyle w:val="BodyText2"/>
        <w:ind w:left="0" w:firstLine="360"/>
        <w:rPr>
          <w:rFonts w:ascii="Lucida Sans" w:hAnsi="Lucida Sans"/>
          <w:bCs/>
          <w:i/>
          <w:szCs w:val="22"/>
        </w:rPr>
      </w:pPr>
      <w:r>
        <w:rPr>
          <w:rFonts w:ascii="Lucida Sans" w:hAnsi="Lucida Sans"/>
          <w:bCs/>
          <w:i/>
          <w:szCs w:val="22"/>
        </w:rPr>
        <w:t>Form Tutors</w:t>
      </w:r>
    </w:p>
    <w:p>
      <w:pPr>
        <w:pStyle w:val="BodyText2"/>
        <w:ind w:left="360"/>
        <w:rPr>
          <w:rFonts w:ascii="Lucida Sans" w:hAnsi="Lucida Sans"/>
          <w:bCs/>
          <w:i/>
          <w:sz w:val="10"/>
          <w:szCs w:val="10"/>
        </w:rPr>
      </w:pPr>
    </w:p>
    <w:p>
      <w:pPr>
        <w:pStyle w:val="BodyText2"/>
        <w:numPr>
          <w:ilvl w:val="0"/>
          <w:numId w:val="8"/>
        </w:numPr>
        <w:rPr>
          <w:rFonts w:ascii="Lucida Sans" w:hAnsi="Lucida Sans"/>
          <w:b w:val="0"/>
          <w:iCs/>
          <w:szCs w:val="22"/>
        </w:rPr>
      </w:pPr>
      <w:r>
        <w:rPr>
          <w:rFonts w:ascii="Lucida Sans" w:hAnsi="Lucida Sans"/>
          <w:b w:val="0"/>
          <w:iCs/>
          <w:szCs w:val="22"/>
        </w:rPr>
        <w:t>To use feedback from Subject Teachers to monitor progress and inform consultation with Pastoral Heads wherever there are concerns;</w:t>
      </w:r>
    </w:p>
    <w:p>
      <w:pPr>
        <w:pStyle w:val="BodyText2"/>
        <w:numPr>
          <w:ilvl w:val="0"/>
          <w:numId w:val="8"/>
        </w:numPr>
        <w:tabs>
          <w:tab w:val="left" w:pos="284"/>
        </w:tabs>
        <w:rPr>
          <w:rFonts w:ascii="Lucida Sans" w:hAnsi="Lucida Sans"/>
          <w:b w:val="0"/>
          <w:iCs/>
          <w:szCs w:val="22"/>
        </w:rPr>
      </w:pPr>
      <w:r>
        <w:rPr>
          <w:rFonts w:ascii="Lucida Sans" w:hAnsi="Lucida Sans"/>
          <w:b w:val="0"/>
          <w:iCs/>
          <w:szCs w:val="22"/>
        </w:rPr>
        <w:t>To be pro-active in encouraging the progress of pupils for whom they have a pastoral responsibility;</w:t>
      </w:r>
    </w:p>
    <w:p>
      <w:pPr>
        <w:pStyle w:val="BodyText2"/>
        <w:numPr>
          <w:ilvl w:val="0"/>
          <w:numId w:val="8"/>
        </w:numPr>
        <w:tabs>
          <w:tab w:val="left" w:pos="284"/>
        </w:tabs>
        <w:rPr>
          <w:rFonts w:ascii="Lucida Sans" w:hAnsi="Lucida Sans"/>
          <w:b w:val="0"/>
          <w:iCs/>
          <w:szCs w:val="22"/>
        </w:rPr>
      </w:pPr>
      <w:r>
        <w:rPr>
          <w:rFonts w:ascii="Lucida Sans" w:hAnsi="Lucida Sans"/>
          <w:b w:val="0"/>
          <w:iCs/>
          <w:szCs w:val="22"/>
        </w:rPr>
        <w:t>To familiarise themselves with the detailed information in the pupil’s personal files regarding their tutees who have SEND.</w:t>
      </w:r>
    </w:p>
    <w:p>
      <w:pPr>
        <w:pStyle w:val="BodyText2"/>
        <w:tabs>
          <w:tab w:val="left" w:pos="284"/>
        </w:tabs>
        <w:ind w:left="720"/>
        <w:rPr>
          <w:rFonts w:ascii="Lucida Sans" w:hAnsi="Lucida Sans"/>
          <w:b w:val="0"/>
          <w:iCs/>
          <w:szCs w:val="22"/>
        </w:rPr>
      </w:pPr>
    </w:p>
    <w:p>
      <w:pPr>
        <w:pStyle w:val="BodyText2"/>
        <w:tabs>
          <w:tab w:val="left" w:pos="284"/>
        </w:tabs>
        <w:ind w:left="0"/>
        <w:rPr>
          <w:rFonts w:ascii="Lucida Sans" w:hAnsi="Lucida Sans"/>
          <w:bCs/>
          <w:iCs/>
          <w:szCs w:val="22"/>
        </w:rPr>
      </w:pPr>
      <w:r>
        <w:rPr>
          <w:rFonts w:ascii="Lucida Sans" w:hAnsi="Lucida Sans"/>
          <w:bCs/>
          <w:iCs/>
          <w:szCs w:val="22"/>
        </w:rPr>
        <w:t>Arrangements</w:t>
      </w:r>
    </w:p>
    <w:p>
      <w:pPr>
        <w:pStyle w:val="BodyText2"/>
        <w:tabs>
          <w:tab w:val="left" w:pos="284"/>
        </w:tabs>
        <w:rPr>
          <w:rFonts w:ascii="Lucida Sans" w:hAnsi="Lucida Sans"/>
          <w:b w:val="0"/>
          <w:bCs/>
          <w:iCs/>
          <w:szCs w:val="22"/>
        </w:rPr>
      </w:pPr>
    </w:p>
    <w:p>
      <w:pPr>
        <w:jc w:val="both"/>
        <w:rPr>
          <w:rFonts w:ascii="Lucida Sans" w:hAnsi="Lucida Sans"/>
          <w:sz w:val="22"/>
          <w:szCs w:val="22"/>
        </w:rPr>
      </w:pPr>
      <w:r>
        <w:rPr>
          <w:rFonts w:ascii="Lucida Sans" w:hAnsi="Lucida Sans"/>
          <w:sz w:val="22"/>
          <w:szCs w:val="22"/>
        </w:rPr>
        <w:t>The School will do all that is reasonable in the case of each pupil to detect and deal appropriately with a learning difficulty, which amounts to a Special Educational Nee</w:t>
      </w:r>
      <w:r>
        <w:rPr>
          <w:rFonts w:ascii="Lucida Sans" w:hAnsi="Lucida Sans"/>
          <w:color w:val="000000" w:themeColor="text1"/>
          <w:sz w:val="22"/>
          <w:szCs w:val="22"/>
        </w:rPr>
        <w:t xml:space="preserve">d </w:t>
      </w:r>
      <w:r>
        <w:rPr>
          <w:rFonts w:ascii="Lucida Sans" w:hAnsi="Lucida Sans"/>
          <w:sz w:val="22"/>
          <w:szCs w:val="22"/>
        </w:rPr>
        <w:t xml:space="preserve">and/or Disability.  </w:t>
      </w:r>
    </w:p>
    <w:p>
      <w:pPr>
        <w:jc w:val="both"/>
        <w:rPr>
          <w:rFonts w:ascii="Lucida Sans" w:eastAsiaTheme="minorHAnsi" w:hAnsi="Lucida Sans" w:cstheme="minorBidi"/>
          <w:sz w:val="22"/>
          <w:szCs w:val="22"/>
          <w:lang w:eastAsia="en-US"/>
        </w:rPr>
      </w:pPr>
    </w:p>
    <w:p>
      <w:pPr>
        <w:jc w:val="both"/>
        <w:rPr>
          <w:rFonts w:ascii="Lucida Sans" w:eastAsiaTheme="minorHAnsi" w:hAnsi="Lucida Sans" w:cstheme="minorBidi"/>
          <w:sz w:val="22"/>
          <w:szCs w:val="22"/>
          <w:lang w:eastAsia="en-US"/>
        </w:rPr>
      </w:pPr>
      <w:r>
        <w:rPr>
          <w:rFonts w:ascii="Lucida Sans" w:eastAsiaTheme="minorHAnsi" w:hAnsi="Lucida Sans" w:cstheme="minorBidi"/>
          <w:sz w:val="22"/>
          <w:szCs w:val="22"/>
          <w:lang w:eastAsia="en-US"/>
        </w:rPr>
        <w:t xml:space="preserve">All pupils undergo assessments prior to entry to the School and at the end of each academic year, the results of which may identify the likelihood of SEND.  However, the assessments used and the further screening tests available to the School are indicative only; they are not infallible.  </w:t>
      </w:r>
    </w:p>
    <w:p>
      <w:pPr>
        <w:jc w:val="both"/>
        <w:rPr>
          <w:rFonts w:ascii="Lucida Sans" w:eastAsiaTheme="minorHAnsi" w:hAnsi="Lucida Sans" w:cstheme="minorBidi"/>
          <w:sz w:val="22"/>
          <w:szCs w:val="22"/>
          <w:lang w:eastAsia="en-US"/>
        </w:rPr>
      </w:pPr>
    </w:p>
    <w:p>
      <w:pPr>
        <w:jc w:val="both"/>
        <w:rPr>
          <w:rFonts w:ascii="Lucida Sans" w:eastAsiaTheme="minorHAnsi" w:hAnsi="Lucida Sans" w:cstheme="minorBidi"/>
          <w:sz w:val="22"/>
          <w:szCs w:val="22"/>
          <w:lang w:eastAsia="en-US"/>
        </w:rPr>
      </w:pPr>
      <w:r>
        <w:rPr>
          <w:rFonts w:ascii="Lucida Sans" w:eastAsiaTheme="minorHAnsi" w:hAnsi="Lucida Sans" w:cstheme="minorBidi"/>
          <w:sz w:val="22"/>
          <w:szCs w:val="22"/>
          <w:lang w:eastAsia="en-US"/>
        </w:rPr>
        <w:t>Parents are notified if an assessment or screening result indicates that a pupil may have SEND.  Information from previous schools, parents and staff is also taken into consideration.  Our staff are not, however, qualified to make a diagnosis of any developmental condition, for example those commonly referred to as dyslexia, developmental co-ordination disorder (DCD/dyspraxia), autism (ASD), attention deficit hyperactivity disorder (ADHD) and/or other developmental disorders.</w:t>
      </w:r>
    </w:p>
    <w:p>
      <w:pPr>
        <w:pStyle w:val="BodyText2"/>
        <w:rPr>
          <w:rFonts w:ascii="Lucida Sans" w:hAnsi="Lucida Sans"/>
          <w:b w:val="0"/>
          <w:szCs w:val="22"/>
        </w:rPr>
      </w:pPr>
    </w:p>
    <w:p>
      <w:pPr>
        <w:jc w:val="both"/>
        <w:rPr>
          <w:rFonts w:ascii="Lucida Sans" w:eastAsiaTheme="minorHAnsi" w:hAnsi="Lucida Sans" w:cstheme="minorBidi"/>
          <w:sz w:val="22"/>
          <w:szCs w:val="22"/>
          <w:lang w:eastAsia="en-US"/>
        </w:rPr>
      </w:pPr>
      <w:r>
        <w:rPr>
          <w:rFonts w:ascii="Lucida Sans" w:eastAsiaTheme="minorHAnsi" w:hAnsi="Lucida Sans" w:cstheme="minorBidi"/>
          <w:sz w:val="22"/>
          <w:szCs w:val="22"/>
          <w:lang w:eastAsia="en-US"/>
        </w:rPr>
        <w:t>For a pupil identified as ‘at risk’, follow-up testing may take place.  In consultation with parents, outside agencies, including an educational psychologist, may also be involved for the processes of identification, and to obtain advice about the level and type of support that may be needed.</w:t>
      </w:r>
    </w:p>
    <w:p>
      <w:pPr>
        <w:jc w:val="both"/>
        <w:rPr>
          <w:rFonts w:ascii="Lucida Sans" w:eastAsiaTheme="minorHAnsi" w:hAnsi="Lucida Sans" w:cstheme="minorBidi"/>
          <w:sz w:val="22"/>
          <w:szCs w:val="22"/>
          <w:lang w:eastAsia="en-US"/>
        </w:rPr>
      </w:pPr>
    </w:p>
    <w:p>
      <w:pPr>
        <w:jc w:val="both"/>
        <w:rPr>
          <w:rFonts w:ascii="Lucida Sans" w:hAnsi="Lucida Sans"/>
          <w:b/>
          <w:sz w:val="22"/>
          <w:szCs w:val="22"/>
        </w:rPr>
      </w:pPr>
      <w:r>
        <w:rPr>
          <w:rFonts w:ascii="Lucida Sans" w:eastAsiaTheme="minorHAnsi" w:hAnsi="Lucida Sans" w:cstheme="minorBidi"/>
          <w:sz w:val="22"/>
          <w:szCs w:val="22"/>
          <w:lang w:eastAsia="en-US"/>
        </w:rPr>
        <w:t xml:space="preserve">A pupil with an identified SEND may be allowed special arrangements for entrance examinations and/or extra time for internal assessments and external examinations, but each case has to be assessed on its individual merits.  </w:t>
      </w:r>
      <w:r>
        <w:rPr>
          <w:rFonts w:ascii="Lucida Sans" w:hAnsi="Lucida Sans"/>
          <w:sz w:val="22"/>
          <w:szCs w:val="22"/>
        </w:rPr>
        <w:t xml:space="preserve">The Examination Boards require a full diagnostic assessment to have been carried out from Year 9 onwards, along with other evidence of need.  The School has access to a team of educational psychologists and assessors, who are able to carry out the assessments, with an associated fee. </w:t>
      </w:r>
    </w:p>
    <w:p>
      <w:pPr>
        <w:jc w:val="both"/>
        <w:rPr>
          <w:rFonts w:ascii="Lucida Sans" w:eastAsiaTheme="minorHAnsi" w:hAnsi="Lucida Sans" w:cstheme="minorBidi"/>
          <w:sz w:val="22"/>
          <w:szCs w:val="22"/>
          <w:lang w:eastAsia="en-US"/>
        </w:rPr>
      </w:pPr>
    </w:p>
    <w:p>
      <w:pPr>
        <w:jc w:val="both"/>
        <w:rPr>
          <w:rFonts w:ascii="Lucida Sans" w:eastAsiaTheme="minorHAnsi" w:hAnsi="Lucida Sans" w:cstheme="minorBidi"/>
          <w:sz w:val="22"/>
          <w:szCs w:val="22"/>
          <w:lang w:eastAsia="en-US"/>
        </w:rPr>
      </w:pPr>
    </w:p>
    <w:p>
      <w:pPr>
        <w:jc w:val="both"/>
        <w:rPr>
          <w:rFonts w:ascii="Lucida Sans" w:eastAsiaTheme="minorHAnsi" w:hAnsi="Lucida Sans" w:cstheme="minorBidi"/>
          <w:sz w:val="22"/>
          <w:szCs w:val="22"/>
          <w:lang w:eastAsia="en-US"/>
        </w:rPr>
      </w:pPr>
      <w:r>
        <w:rPr>
          <w:rFonts w:ascii="Lucida Sans" w:eastAsiaTheme="minorHAnsi" w:hAnsi="Lucida Sans" w:cstheme="minorBidi"/>
          <w:sz w:val="22"/>
          <w:szCs w:val="22"/>
          <w:lang w:eastAsia="en-US"/>
        </w:rPr>
        <w:lastRenderedPageBreak/>
        <w:t xml:space="preserve">A pupil with an identified SEND is included on the Special Needs Register and highlighted on the School’s database (SIMS) to allow for the dissemination of all relevant information relating to their SEND. </w:t>
      </w:r>
    </w:p>
    <w:p>
      <w:pPr>
        <w:jc w:val="both"/>
        <w:rPr>
          <w:rFonts w:ascii="Lucida Sans" w:eastAsiaTheme="minorHAnsi" w:hAnsi="Lucida Sans" w:cstheme="minorBidi"/>
          <w:sz w:val="22"/>
          <w:szCs w:val="22"/>
          <w:lang w:eastAsia="en-US"/>
        </w:rPr>
      </w:pPr>
    </w:p>
    <w:p>
      <w:pPr>
        <w:jc w:val="both"/>
        <w:rPr>
          <w:rFonts w:ascii="Lucida Sans" w:eastAsiaTheme="minorHAnsi" w:hAnsi="Lucida Sans" w:cstheme="minorBidi"/>
          <w:color w:val="FFC000"/>
          <w:sz w:val="22"/>
          <w:szCs w:val="22"/>
          <w:lang w:eastAsia="en-US"/>
        </w:rPr>
      </w:pPr>
      <w:r>
        <w:rPr>
          <w:rFonts w:ascii="Lucida Sans" w:eastAsiaTheme="minorHAnsi" w:hAnsi="Lucida Sans" w:cstheme="minorBidi"/>
          <w:sz w:val="22"/>
          <w:szCs w:val="22"/>
          <w:lang w:eastAsia="en-US"/>
        </w:rPr>
        <w:t>Within the Senior School, all internal and external assessment information is circulated to the relevant Pastoral Head and the Head of Learning Support, and placed in the pupil’s file.  Where a pupil entering the School has already been identified as having SEND, the Head of Learning Support collates and summarises all of the information into a Support Plan.</w:t>
      </w:r>
    </w:p>
    <w:p>
      <w:pPr>
        <w:pStyle w:val="BodyText2"/>
        <w:ind w:left="0"/>
        <w:rPr>
          <w:rFonts w:ascii="Lucida Sans" w:hAnsi="Lucida Sans"/>
          <w:b w:val="0"/>
          <w:szCs w:val="22"/>
        </w:rPr>
      </w:pPr>
    </w:p>
    <w:p>
      <w:pPr>
        <w:pStyle w:val="BodyText2"/>
        <w:ind w:left="0"/>
        <w:rPr>
          <w:rFonts w:ascii="Lucida Sans" w:hAnsi="Lucida Sans"/>
          <w:b w:val="0"/>
          <w:szCs w:val="22"/>
        </w:rPr>
      </w:pPr>
      <w:r>
        <w:rPr>
          <w:rFonts w:ascii="Lucida Sans" w:hAnsi="Lucida Sans"/>
          <w:b w:val="0"/>
          <w:szCs w:val="22"/>
        </w:rPr>
        <w:t>Where a pupil has been formally assessed and identified as having SEND, following consultation with parents, Learning Support may offered through specialist tuition, usually one lesson per week, which may carry an additional charge to parents.  In addition, following the recommendations of an external agency, discussions between the Deputy Head, the Head of Learning Support, the Pastoral Head and/or the Form Teacher, and/or requests from parents, a pupil may be offered one to one support to assist with their specific difficulties.  This support is likely to carry an additional charge.  Such arrangements are reviewed at least annually in consultation with parents.</w:t>
      </w:r>
    </w:p>
    <w:p>
      <w:pPr>
        <w:pStyle w:val="BodyText2"/>
        <w:ind w:left="0"/>
        <w:rPr>
          <w:rFonts w:ascii="Lucida Sans" w:hAnsi="Lucida Sans"/>
          <w:b w:val="0"/>
          <w:szCs w:val="22"/>
        </w:rPr>
      </w:pPr>
    </w:p>
    <w:p>
      <w:pPr>
        <w:pStyle w:val="BodyText2"/>
        <w:ind w:left="0"/>
        <w:rPr>
          <w:rFonts w:ascii="Lucida Sans" w:hAnsi="Lucida Sans"/>
          <w:b w:val="0"/>
          <w:szCs w:val="22"/>
        </w:rPr>
      </w:pPr>
      <w:r>
        <w:rPr>
          <w:rFonts w:ascii="Lucida Sans" w:hAnsi="Lucida Sans"/>
          <w:b w:val="0"/>
          <w:szCs w:val="22"/>
        </w:rPr>
        <w:t xml:space="preserve">Parents must recognise that, while valuing the importance of inclusion, the School may not always be able to meet all of the specific requirements to support a pupil with SEND.  However, once a Special Educational Need and/or Disability has been identified, the School will endeavour to meet the needs of a pupil in so far as it reasonably can.  A pupil’s Support Plan and/or EHCP therefore outlines the strategies that can reasonably be put in place to support a pupil with SEND. </w:t>
      </w:r>
    </w:p>
    <w:p>
      <w:pPr>
        <w:pStyle w:val="BodyText2"/>
        <w:ind w:left="0"/>
        <w:rPr>
          <w:rFonts w:ascii="Lucida Sans" w:hAnsi="Lucida Sans"/>
          <w:b w:val="0"/>
          <w:szCs w:val="22"/>
        </w:rPr>
      </w:pPr>
    </w:p>
    <w:p>
      <w:pPr>
        <w:jc w:val="both"/>
        <w:rPr>
          <w:rFonts w:ascii="Lucida Sans" w:eastAsiaTheme="minorHAnsi" w:hAnsi="Lucida Sans" w:cstheme="minorBidi"/>
          <w:sz w:val="22"/>
          <w:szCs w:val="22"/>
          <w:lang w:eastAsia="en-US"/>
        </w:rPr>
      </w:pPr>
      <w:r>
        <w:rPr>
          <w:rFonts w:ascii="Lucida Sans" w:eastAsiaTheme="minorHAnsi" w:hAnsi="Lucida Sans" w:cstheme="minorBidi"/>
          <w:sz w:val="22"/>
          <w:szCs w:val="22"/>
          <w:lang w:eastAsia="en-US"/>
        </w:rPr>
        <w:t>The School is happy to support parents who wish to request an Education, Health and Care Plan (EHCP) by collating supporting evidence and liaising with the appropriate Education Authority.  For those children who have an existing ECHP or ‘My Support Plan’, annual reviews will take place in consultation with parents and relevant external agencies.</w:t>
      </w:r>
    </w:p>
    <w:p>
      <w:pPr>
        <w:pStyle w:val="BodyText2"/>
        <w:ind w:left="0"/>
        <w:rPr>
          <w:rFonts w:ascii="Lucida Sans" w:hAnsi="Lucida Sans"/>
          <w:b w:val="0"/>
          <w:color w:val="FFC000"/>
          <w:szCs w:val="22"/>
        </w:rPr>
      </w:pPr>
    </w:p>
    <w:p>
      <w:pPr>
        <w:pStyle w:val="BodyText2"/>
        <w:rPr>
          <w:rFonts w:ascii="Lucida Sans" w:hAnsi="Lucida Sans"/>
          <w:szCs w:val="22"/>
        </w:rPr>
      </w:pPr>
    </w:p>
    <w:p>
      <w:pPr>
        <w:rPr>
          <w:rFonts w:ascii="Lucida Sans" w:hAnsi="Lucida Sans"/>
          <w:bCs/>
          <w:sz w:val="22"/>
          <w:szCs w:val="22"/>
        </w:rPr>
      </w:pPr>
    </w:p>
    <w:sectPr>
      <w:type w:val="continuous"/>
      <w:pgSz w:w="11907" w:h="16840" w:code="9"/>
      <w:pgMar w:top="1134"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Lucida Sans" w:hAnsi="Lucida Sans"/>
      </w:rPr>
    </w:pPr>
    <w:r>
      <w:rPr>
        <w:rStyle w:val="PageNumber"/>
        <w:rFonts w:ascii="Lucida Sans" w:hAnsi="Lucida Sans"/>
      </w:rPr>
      <w:fldChar w:fldCharType="begin"/>
    </w:r>
    <w:r>
      <w:rPr>
        <w:rStyle w:val="PageNumber"/>
        <w:rFonts w:ascii="Lucida Sans" w:hAnsi="Lucida Sans"/>
      </w:rPr>
      <w:instrText xml:space="preserve">PAGE  </w:instrText>
    </w:r>
    <w:r>
      <w:rPr>
        <w:rStyle w:val="PageNumber"/>
        <w:rFonts w:ascii="Lucida Sans" w:hAnsi="Lucida Sans"/>
      </w:rPr>
      <w:fldChar w:fldCharType="separate"/>
    </w:r>
    <w:r>
      <w:rPr>
        <w:rStyle w:val="PageNumber"/>
        <w:rFonts w:ascii="Lucida Sans" w:hAnsi="Lucida Sans"/>
        <w:noProof/>
      </w:rPr>
      <w:t>2</w:t>
    </w:r>
    <w:r>
      <w:rPr>
        <w:rStyle w:val="PageNumber"/>
        <w:rFonts w:ascii="Lucida Sans" w:hAnsi="Lucida Sans"/>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48C"/>
    <w:multiLevelType w:val="hybridMultilevel"/>
    <w:tmpl w:val="C472E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4515CB"/>
    <w:multiLevelType w:val="hybridMultilevel"/>
    <w:tmpl w:val="5D2A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4A07E8"/>
    <w:multiLevelType w:val="hybridMultilevel"/>
    <w:tmpl w:val="E586E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4E5DDD"/>
    <w:multiLevelType w:val="hybridMultilevel"/>
    <w:tmpl w:val="78084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4B794F"/>
    <w:multiLevelType w:val="hybridMultilevel"/>
    <w:tmpl w:val="34D2B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7780655"/>
    <w:multiLevelType w:val="hybridMultilevel"/>
    <w:tmpl w:val="B25620B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77C21F4"/>
    <w:multiLevelType w:val="hybridMultilevel"/>
    <w:tmpl w:val="17F6795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3F0AC2"/>
    <w:multiLevelType w:val="hybridMultilevel"/>
    <w:tmpl w:val="C108CF4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54B55B00"/>
    <w:multiLevelType w:val="hybridMultilevel"/>
    <w:tmpl w:val="D5522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6F7A95"/>
    <w:multiLevelType w:val="hybridMultilevel"/>
    <w:tmpl w:val="D81E8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1C62D3"/>
    <w:multiLevelType w:val="hybridMultilevel"/>
    <w:tmpl w:val="E996C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CC438B"/>
    <w:multiLevelType w:val="hybridMultilevel"/>
    <w:tmpl w:val="B9F2EFD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6"/>
  </w:num>
  <w:num w:numId="6">
    <w:abstractNumId w:val="7"/>
  </w:num>
  <w:num w:numId="7">
    <w:abstractNumId w:val="0"/>
  </w:num>
  <w:num w:numId="8">
    <w:abstractNumId w:val="9"/>
  </w:num>
  <w:num w:numId="9">
    <w:abstractNumId w:val="5"/>
  </w:num>
  <w:num w:numId="10">
    <w:abstractNumId w:val="11"/>
  </w:num>
  <w:num w:numId="11">
    <w:abstractNumId w:val="4"/>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lang w:eastAsia="en-US"/>
    </w:rPr>
  </w:style>
  <w:style w:type="paragraph" w:styleId="Heading2">
    <w:name w:val="heading 2"/>
    <w:basedOn w:val="Normal"/>
    <w:next w:val="Normal"/>
    <w:qFormat/>
    <w:pPr>
      <w:keepNext/>
      <w:jc w:val="center"/>
      <w:outlineLvl w:val="1"/>
    </w:pPr>
    <w:rPr>
      <w:rFonts w:ascii="Garamond" w:hAnsi="Garamond"/>
      <w:b/>
      <w:szCs w:val="20"/>
      <w:lang w:eastAsia="en-US"/>
    </w:rPr>
  </w:style>
  <w:style w:type="paragraph" w:styleId="Heading3">
    <w:name w:val="heading 3"/>
    <w:basedOn w:val="Normal"/>
    <w:next w:val="Normal"/>
    <w:qFormat/>
    <w:pPr>
      <w:keepNext/>
      <w:tabs>
        <w:tab w:val="left" w:pos="347"/>
        <w:tab w:val="left" w:pos="1067"/>
      </w:tabs>
      <w:jc w:val="both"/>
      <w:outlineLvl w:val="2"/>
    </w:pPr>
    <w:rPr>
      <w:rFonts w:ascii="Garamond" w:hAnsi="Garamond"/>
      <w:b/>
      <w:szCs w:val="20"/>
      <w:lang w:eastAsia="en-US"/>
    </w:rPr>
  </w:style>
  <w:style w:type="paragraph" w:styleId="Heading4">
    <w:name w:val="heading 4"/>
    <w:basedOn w:val="Normal"/>
    <w:next w:val="Normal"/>
    <w:link w:val="Heading4Char"/>
    <w:qFormat/>
    <w:pPr>
      <w:keepNext/>
      <w:spacing w:before="240" w:after="60"/>
      <w:outlineLvl w:val="3"/>
    </w:pPr>
    <w:rPr>
      <w:b/>
      <w:bCs/>
      <w:sz w:val="28"/>
      <w:szCs w:val="28"/>
      <w:lang w:eastAsia="en-US"/>
    </w:rPr>
  </w:style>
  <w:style w:type="paragraph" w:styleId="Heading5">
    <w:name w:val="heading 5"/>
    <w:basedOn w:val="Normal"/>
    <w:next w:val="Normal"/>
    <w:qFormat/>
    <w:pPr>
      <w:keepNext/>
      <w:tabs>
        <w:tab w:val="left" w:pos="347"/>
        <w:tab w:val="left" w:pos="1067"/>
      </w:tabs>
      <w:jc w:val="center"/>
      <w:outlineLvl w:val="4"/>
    </w:pPr>
    <w:rPr>
      <w:rFonts w:ascii="Garamond" w:hAnsi="Garamond"/>
      <w:b/>
      <w:szCs w:val="20"/>
      <w:u w:val="single"/>
      <w:lang w:eastAsia="en-US"/>
    </w:rPr>
  </w:style>
  <w:style w:type="paragraph" w:styleId="Heading6">
    <w:name w:val="heading 6"/>
    <w:basedOn w:val="Normal"/>
    <w:next w:val="Normal"/>
    <w:qFormat/>
    <w:pPr>
      <w:keepNext/>
      <w:tabs>
        <w:tab w:val="left" w:pos="347"/>
        <w:tab w:val="left" w:pos="1067"/>
      </w:tabs>
      <w:ind w:left="284" w:hanging="284"/>
      <w:jc w:val="both"/>
      <w:outlineLvl w:val="5"/>
    </w:pPr>
    <w:rPr>
      <w:rFonts w:ascii="Garamond" w:hAnsi="Garamond"/>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tabs>
        <w:tab w:val="left" w:pos="347"/>
        <w:tab w:val="left" w:pos="709"/>
      </w:tabs>
      <w:jc w:val="both"/>
    </w:pPr>
    <w:rPr>
      <w:rFonts w:ascii="Garamond" w:hAnsi="Garamond"/>
      <w:szCs w:val="20"/>
      <w:lang w:eastAsia="en-US"/>
    </w:rPr>
  </w:style>
  <w:style w:type="paragraph" w:styleId="Header">
    <w:name w:val="header"/>
    <w:basedOn w:val="Normal"/>
    <w:pPr>
      <w:tabs>
        <w:tab w:val="center" w:pos="4153"/>
        <w:tab w:val="right" w:pos="8306"/>
      </w:tabs>
    </w:pPr>
    <w:rPr>
      <w:szCs w:val="20"/>
      <w:lang w:eastAsia="en-US"/>
    </w:rPr>
  </w:style>
  <w:style w:type="paragraph" w:styleId="BodyText2">
    <w:name w:val="Body Text 2"/>
    <w:basedOn w:val="Normal"/>
    <w:pPr>
      <w:ind w:left="284"/>
      <w:jc w:val="both"/>
    </w:pPr>
    <w:rPr>
      <w:rFonts w:ascii="Garamond" w:hAnsi="Garamond"/>
      <w:b/>
      <w:sz w:val="22"/>
      <w:szCs w:val="20"/>
      <w:lang w:eastAsia="en-US"/>
    </w:rPr>
  </w:style>
  <w:style w:type="paragraph" w:styleId="BodyText">
    <w:name w:val="Body Text"/>
    <w:basedOn w:val="Normal"/>
    <w:pPr>
      <w:jc w:val="both"/>
    </w:pPr>
    <w:rPr>
      <w:rFonts w:ascii="Garamond" w:hAnsi="Garamond"/>
      <w:sz w:val="20"/>
      <w:szCs w:val="20"/>
      <w:lang w:eastAsia="en-US"/>
    </w:rPr>
  </w:style>
  <w:style w:type="paragraph" w:styleId="Footer">
    <w:name w:val="footer"/>
    <w:basedOn w:val="Normal"/>
    <w:pPr>
      <w:tabs>
        <w:tab w:val="center" w:pos="4320"/>
        <w:tab w:val="right" w:pos="8640"/>
      </w:tabs>
    </w:pPr>
    <w:rPr>
      <w:sz w:val="20"/>
      <w:szCs w:val="20"/>
      <w:lang w:eastAsia="en-US"/>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customStyle="1" w:styleId="Hangingindent1">
    <w:name w:val="Hanging indent 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tLeast"/>
      <w:ind w:left="720" w:hanging="720"/>
      <w:jc w:val="both"/>
    </w:pPr>
    <w:rPr>
      <w:rFonts w:ascii="Courier" w:hAnsi="Courier"/>
      <w:szCs w:val="20"/>
    </w:rPr>
  </w:style>
  <w:style w:type="character" w:customStyle="1" w:styleId="Heading4Char">
    <w:name w:val="Heading 4 Char"/>
    <w:link w:val="Heading4"/>
    <w:rPr>
      <w:b/>
      <w:bCs/>
      <w:sz w:val="28"/>
      <w:szCs w:val="28"/>
      <w:lang w:val="en-GB" w:eastAsia="en-US" w:bidi="ar-SA"/>
    </w:rPr>
  </w:style>
  <w:style w:type="character" w:styleId="Hyperlink">
    <w:name w:val="Hyperlink"/>
    <w:rPr>
      <w:color w:val="0000FF"/>
      <w:u w:val="single"/>
    </w:rPr>
  </w:style>
  <w:style w:type="paragraph" w:styleId="Title">
    <w:name w:val="Title"/>
    <w:basedOn w:val="Normal"/>
    <w:qFormat/>
    <w:pPr>
      <w:jc w:val="center"/>
    </w:pPr>
    <w:rPr>
      <w:rFonts w:ascii="Arial" w:hAnsi="Arial"/>
      <w:b/>
      <w:sz w:val="32"/>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lang w:eastAsia="en-US"/>
    </w:rPr>
  </w:style>
  <w:style w:type="paragraph" w:styleId="Heading2">
    <w:name w:val="heading 2"/>
    <w:basedOn w:val="Normal"/>
    <w:next w:val="Normal"/>
    <w:qFormat/>
    <w:pPr>
      <w:keepNext/>
      <w:jc w:val="center"/>
      <w:outlineLvl w:val="1"/>
    </w:pPr>
    <w:rPr>
      <w:rFonts w:ascii="Garamond" w:hAnsi="Garamond"/>
      <w:b/>
      <w:szCs w:val="20"/>
      <w:lang w:eastAsia="en-US"/>
    </w:rPr>
  </w:style>
  <w:style w:type="paragraph" w:styleId="Heading3">
    <w:name w:val="heading 3"/>
    <w:basedOn w:val="Normal"/>
    <w:next w:val="Normal"/>
    <w:qFormat/>
    <w:pPr>
      <w:keepNext/>
      <w:tabs>
        <w:tab w:val="left" w:pos="347"/>
        <w:tab w:val="left" w:pos="1067"/>
      </w:tabs>
      <w:jc w:val="both"/>
      <w:outlineLvl w:val="2"/>
    </w:pPr>
    <w:rPr>
      <w:rFonts w:ascii="Garamond" w:hAnsi="Garamond"/>
      <w:b/>
      <w:szCs w:val="20"/>
      <w:lang w:eastAsia="en-US"/>
    </w:rPr>
  </w:style>
  <w:style w:type="paragraph" w:styleId="Heading4">
    <w:name w:val="heading 4"/>
    <w:basedOn w:val="Normal"/>
    <w:next w:val="Normal"/>
    <w:link w:val="Heading4Char"/>
    <w:qFormat/>
    <w:pPr>
      <w:keepNext/>
      <w:spacing w:before="240" w:after="60"/>
      <w:outlineLvl w:val="3"/>
    </w:pPr>
    <w:rPr>
      <w:b/>
      <w:bCs/>
      <w:sz w:val="28"/>
      <w:szCs w:val="28"/>
      <w:lang w:eastAsia="en-US"/>
    </w:rPr>
  </w:style>
  <w:style w:type="paragraph" w:styleId="Heading5">
    <w:name w:val="heading 5"/>
    <w:basedOn w:val="Normal"/>
    <w:next w:val="Normal"/>
    <w:qFormat/>
    <w:pPr>
      <w:keepNext/>
      <w:tabs>
        <w:tab w:val="left" w:pos="347"/>
        <w:tab w:val="left" w:pos="1067"/>
      </w:tabs>
      <w:jc w:val="center"/>
      <w:outlineLvl w:val="4"/>
    </w:pPr>
    <w:rPr>
      <w:rFonts w:ascii="Garamond" w:hAnsi="Garamond"/>
      <w:b/>
      <w:szCs w:val="20"/>
      <w:u w:val="single"/>
      <w:lang w:eastAsia="en-US"/>
    </w:rPr>
  </w:style>
  <w:style w:type="paragraph" w:styleId="Heading6">
    <w:name w:val="heading 6"/>
    <w:basedOn w:val="Normal"/>
    <w:next w:val="Normal"/>
    <w:qFormat/>
    <w:pPr>
      <w:keepNext/>
      <w:tabs>
        <w:tab w:val="left" w:pos="347"/>
        <w:tab w:val="left" w:pos="1067"/>
      </w:tabs>
      <w:ind w:left="284" w:hanging="284"/>
      <w:jc w:val="both"/>
      <w:outlineLvl w:val="5"/>
    </w:pPr>
    <w:rPr>
      <w:rFonts w:ascii="Garamond" w:hAnsi="Garamond"/>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tabs>
        <w:tab w:val="left" w:pos="347"/>
        <w:tab w:val="left" w:pos="709"/>
      </w:tabs>
      <w:jc w:val="both"/>
    </w:pPr>
    <w:rPr>
      <w:rFonts w:ascii="Garamond" w:hAnsi="Garamond"/>
      <w:szCs w:val="20"/>
      <w:lang w:eastAsia="en-US"/>
    </w:rPr>
  </w:style>
  <w:style w:type="paragraph" w:styleId="Header">
    <w:name w:val="header"/>
    <w:basedOn w:val="Normal"/>
    <w:pPr>
      <w:tabs>
        <w:tab w:val="center" w:pos="4153"/>
        <w:tab w:val="right" w:pos="8306"/>
      </w:tabs>
    </w:pPr>
    <w:rPr>
      <w:szCs w:val="20"/>
      <w:lang w:eastAsia="en-US"/>
    </w:rPr>
  </w:style>
  <w:style w:type="paragraph" w:styleId="BodyText2">
    <w:name w:val="Body Text 2"/>
    <w:basedOn w:val="Normal"/>
    <w:pPr>
      <w:ind w:left="284"/>
      <w:jc w:val="both"/>
    </w:pPr>
    <w:rPr>
      <w:rFonts w:ascii="Garamond" w:hAnsi="Garamond"/>
      <w:b/>
      <w:sz w:val="22"/>
      <w:szCs w:val="20"/>
      <w:lang w:eastAsia="en-US"/>
    </w:rPr>
  </w:style>
  <w:style w:type="paragraph" w:styleId="BodyText">
    <w:name w:val="Body Text"/>
    <w:basedOn w:val="Normal"/>
    <w:pPr>
      <w:jc w:val="both"/>
    </w:pPr>
    <w:rPr>
      <w:rFonts w:ascii="Garamond" w:hAnsi="Garamond"/>
      <w:sz w:val="20"/>
      <w:szCs w:val="20"/>
      <w:lang w:eastAsia="en-US"/>
    </w:rPr>
  </w:style>
  <w:style w:type="paragraph" w:styleId="Footer">
    <w:name w:val="footer"/>
    <w:basedOn w:val="Normal"/>
    <w:pPr>
      <w:tabs>
        <w:tab w:val="center" w:pos="4320"/>
        <w:tab w:val="right" w:pos="8640"/>
      </w:tabs>
    </w:pPr>
    <w:rPr>
      <w:sz w:val="20"/>
      <w:szCs w:val="20"/>
      <w:lang w:eastAsia="en-US"/>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customStyle="1" w:styleId="Hangingindent1">
    <w:name w:val="Hanging indent 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tLeast"/>
      <w:ind w:left="720" w:hanging="720"/>
      <w:jc w:val="both"/>
    </w:pPr>
    <w:rPr>
      <w:rFonts w:ascii="Courier" w:hAnsi="Courier"/>
      <w:szCs w:val="20"/>
    </w:rPr>
  </w:style>
  <w:style w:type="character" w:customStyle="1" w:styleId="Heading4Char">
    <w:name w:val="Heading 4 Char"/>
    <w:link w:val="Heading4"/>
    <w:rPr>
      <w:b/>
      <w:bCs/>
      <w:sz w:val="28"/>
      <w:szCs w:val="28"/>
      <w:lang w:val="en-GB" w:eastAsia="en-US" w:bidi="ar-SA"/>
    </w:rPr>
  </w:style>
  <w:style w:type="character" w:styleId="Hyperlink">
    <w:name w:val="Hyperlink"/>
    <w:rPr>
      <w:color w:val="0000FF"/>
      <w:u w:val="single"/>
    </w:rPr>
  </w:style>
  <w:style w:type="paragraph" w:styleId="Title">
    <w:name w:val="Title"/>
    <w:basedOn w:val="Normal"/>
    <w:qFormat/>
    <w:pPr>
      <w:jc w:val="center"/>
    </w:pPr>
    <w:rPr>
      <w:rFonts w:ascii="Arial" w:hAnsi="Arial"/>
      <w:b/>
      <w:sz w:val="32"/>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ebserver1/drupal/files/Silcoates%20color%20logo%20portrait%20jpe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8649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PROPOSED NEW SYSTEM OF PROFESSIONAL DEVELOPMENT REVIEW</vt:lpstr>
    </vt:vector>
  </TitlesOfParts>
  <Company>Silcoates School</Company>
  <LinksUpToDate>false</LinksUpToDate>
  <CharactersWithSpaces>10188</CharactersWithSpaces>
  <SharedDoc>false</SharedDoc>
  <HLinks>
    <vt:vector size="6" baseType="variant">
      <vt:variant>
        <vt:i4>1966088</vt:i4>
      </vt:variant>
      <vt:variant>
        <vt:i4>-1</vt:i4>
      </vt:variant>
      <vt:variant>
        <vt:i4>1032</vt:i4>
      </vt:variant>
      <vt:variant>
        <vt:i4>1</vt:i4>
      </vt:variant>
      <vt:variant>
        <vt:lpwstr>http://webserver1/drupal/files/Silcoates%20color%20logo%20portrait%20jpeg.JPG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SYSTEM OF PROFESSIONAL DEVELOPMENT REVIEW</dc:title>
  <dc:creator>sfox</dc:creator>
  <cp:lastModifiedBy>t00cw2</cp:lastModifiedBy>
  <cp:revision>2</cp:revision>
  <cp:lastPrinted>2016-01-19T11:42:00Z</cp:lastPrinted>
  <dcterms:created xsi:type="dcterms:W3CDTF">2016-03-14T11:04:00Z</dcterms:created>
  <dcterms:modified xsi:type="dcterms:W3CDTF">2016-03-14T11:04:00Z</dcterms:modified>
</cp:coreProperties>
</file>